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530D5F1" w:rsidR="00EF38F2" w:rsidRDefault="00EF38F2" w:rsidP="0070469D"/>
        </w:tc>
        <w:tc>
          <w:tcPr>
            <w:tcW w:w="6581" w:type="dxa"/>
          </w:tcPr>
          <w:p w14:paraId="10A74B1A" w14:textId="0A735281" w:rsidR="006027C7" w:rsidRPr="00780E25" w:rsidRDefault="006027C7" w:rsidP="00780E25"/>
        </w:tc>
        <w:tc>
          <w:tcPr>
            <w:tcW w:w="1350" w:type="dxa"/>
          </w:tcPr>
          <w:p w14:paraId="7CF8D55F" w14:textId="77777777" w:rsidR="00EF38F2" w:rsidRPr="00BA2F60" w:rsidRDefault="00EF38F2" w:rsidP="0070469D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2494CE31" w:rsidR="00EF38F2" w:rsidRDefault="00EF38F2" w:rsidP="00EF38F2">
      <w:pPr>
        <w:pStyle w:val="Heading1"/>
      </w:pPr>
      <w:r>
        <w:t>Description</w:t>
      </w:r>
    </w:p>
    <w:p w14:paraId="5731E1BE" w14:textId="1167D9F8" w:rsidR="00780E25" w:rsidRPr="00780E25" w:rsidRDefault="00780E25" w:rsidP="00780E25">
      <w:r>
        <w:t>This is a high-level use case showing the major steps that are within scope for release 1.</w:t>
      </w:r>
      <w:r w:rsidR="00CC698C">
        <w:t xml:space="preserve">  All use cases that are in-scope for release 1 are referenced from this document or the mid-level flows.</w:t>
      </w:r>
      <w:bookmarkStart w:id="0" w:name="_GoBack"/>
      <w:bookmarkEnd w:id="0"/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7E9C7D07" w14:textId="66BBAD15" w:rsidR="006027C7" w:rsidRDefault="00780E25" w:rsidP="006027C7">
      <w:pPr>
        <w:pStyle w:val="ListParagraph"/>
        <w:numPr>
          <w:ilvl w:val="0"/>
          <w:numId w:val="16"/>
        </w:numPr>
      </w:pPr>
      <w:r>
        <w:t>Provider enroller</w:t>
      </w:r>
    </w:p>
    <w:p w14:paraId="42698FBA" w14:textId="1D492955" w:rsidR="00780E25" w:rsidRDefault="00780E25" w:rsidP="006027C7">
      <w:pPr>
        <w:pStyle w:val="ListParagraph"/>
        <w:numPr>
          <w:ilvl w:val="0"/>
          <w:numId w:val="16"/>
        </w:numPr>
      </w:pPr>
      <w:r>
        <w:t>Service agent</w:t>
      </w:r>
    </w:p>
    <w:p w14:paraId="48EBE8A7" w14:textId="1AC3737A" w:rsidR="00780E25" w:rsidRPr="006027C7" w:rsidRDefault="00780E25" w:rsidP="006027C7">
      <w:pPr>
        <w:pStyle w:val="ListParagraph"/>
        <w:numPr>
          <w:ilvl w:val="0"/>
          <w:numId w:val="16"/>
        </w:numPr>
      </w:pPr>
      <w:r>
        <w:t>System</w:t>
      </w:r>
    </w:p>
    <w:p w14:paraId="35281AC2" w14:textId="2BF61ACC" w:rsidR="00752F8F" w:rsidRDefault="00752F8F" w:rsidP="00752F8F">
      <w:pPr>
        <w:pStyle w:val="Heading1"/>
      </w:pPr>
      <w:r>
        <w:t>Preconditions</w:t>
      </w:r>
    </w:p>
    <w:p w14:paraId="698ACB25" w14:textId="262EE25E" w:rsidR="00780E25" w:rsidRPr="00780E25" w:rsidRDefault="00780E25" w:rsidP="00780E25">
      <w:pPr>
        <w:pStyle w:val="ListParagraph"/>
        <w:numPr>
          <w:ilvl w:val="0"/>
          <w:numId w:val="16"/>
        </w:numPr>
      </w:pPr>
      <w:r>
        <w:t>None</w:t>
      </w:r>
    </w:p>
    <w:p w14:paraId="4AB2330F" w14:textId="77777777" w:rsidR="006027C7" w:rsidRDefault="006027C7" w:rsidP="006027C7">
      <w:pPr>
        <w:pStyle w:val="Heading1"/>
      </w:pPr>
      <w:r>
        <w:t>Main Flow: High-level provider enrollment</w:t>
      </w:r>
    </w:p>
    <w:p w14:paraId="315D9546" w14:textId="1B822085" w:rsidR="006027C7" w:rsidRDefault="004508DB" w:rsidP="006027C7">
      <w:pPr>
        <w:pStyle w:val="ListParagraph"/>
        <w:numPr>
          <w:ilvl w:val="0"/>
          <w:numId w:val="12"/>
        </w:numPr>
      </w:pPr>
      <w:r>
        <w:t>Provider enroller registers (UC015, UC016</w:t>
      </w:r>
      <w:r w:rsidR="0043707C">
        <w:t>, UC014</w:t>
      </w:r>
      <w:r>
        <w:t>)</w:t>
      </w:r>
    </w:p>
    <w:p w14:paraId="6E347B90" w14:textId="344E4A27" w:rsidR="006027C7" w:rsidRDefault="004508DB" w:rsidP="006027C7">
      <w:pPr>
        <w:pStyle w:val="ListParagraph"/>
        <w:numPr>
          <w:ilvl w:val="0"/>
          <w:numId w:val="12"/>
        </w:numPr>
      </w:pPr>
      <w:r>
        <w:t>Provider enroller enters provider profile:</w:t>
      </w:r>
    </w:p>
    <w:p w14:paraId="6E753B0C" w14:textId="086C3BCD" w:rsidR="006027C7" w:rsidRDefault="006027C7" w:rsidP="006027C7">
      <w:pPr>
        <w:pStyle w:val="ListParagraph"/>
        <w:numPr>
          <w:ilvl w:val="1"/>
          <w:numId w:val="12"/>
        </w:numPr>
      </w:pPr>
      <w:r>
        <w:t>Organizations</w:t>
      </w:r>
      <w:r w:rsidR="004508DB">
        <w:t xml:space="preserve"> (</w:t>
      </w:r>
      <w:r w:rsidR="0043707C">
        <w:t>Mid_Level_Organization_Enrollment</w:t>
      </w:r>
      <w:r w:rsidR="00095538">
        <w:t>.doc</w:t>
      </w:r>
      <w:r w:rsidR="004508DB">
        <w:t>)</w:t>
      </w:r>
    </w:p>
    <w:p w14:paraId="22671F64" w14:textId="3B3ECA77" w:rsidR="006027C7" w:rsidRDefault="006027C7" w:rsidP="006027C7">
      <w:pPr>
        <w:pStyle w:val="ListParagraph"/>
        <w:numPr>
          <w:ilvl w:val="1"/>
          <w:numId w:val="12"/>
        </w:numPr>
      </w:pPr>
      <w:r>
        <w:t xml:space="preserve">Individuals </w:t>
      </w:r>
      <w:r w:rsidR="0043707C">
        <w:t>(Mid_Level_Individual_Non-PCA_Enrollment</w:t>
      </w:r>
      <w:r w:rsidR="00095538">
        <w:t>.doc</w:t>
      </w:r>
      <w:r w:rsidR="004508DB">
        <w:t>)</w:t>
      </w:r>
    </w:p>
    <w:p w14:paraId="692C05AF" w14:textId="72EA0A66" w:rsidR="006027C7" w:rsidRDefault="006027C7" w:rsidP="006027C7">
      <w:pPr>
        <w:pStyle w:val="ListParagraph"/>
        <w:numPr>
          <w:ilvl w:val="1"/>
          <w:numId w:val="12"/>
        </w:numPr>
      </w:pPr>
      <w:r>
        <w:t>PCA</w:t>
      </w:r>
      <w:r w:rsidR="0043707C">
        <w:t xml:space="preserve"> (Mid_Level_Individual_PCA_Enrollment</w:t>
      </w:r>
      <w:r w:rsidR="00095538">
        <w:t>.doc</w:t>
      </w:r>
      <w:r w:rsidR="0043707C">
        <w:t>)</w:t>
      </w:r>
    </w:p>
    <w:p w14:paraId="58E2F9EB" w14:textId="179DDCB9" w:rsidR="006027C7" w:rsidRDefault="00780E25" w:rsidP="006027C7">
      <w:pPr>
        <w:pStyle w:val="ListParagraph"/>
        <w:numPr>
          <w:ilvl w:val="0"/>
          <w:numId w:val="12"/>
        </w:numPr>
      </w:pPr>
      <w:r>
        <w:t>Service agent r</w:t>
      </w:r>
      <w:r w:rsidR="006027C7">
        <w:t>eview</w:t>
      </w:r>
      <w:r>
        <w:t>s provider profile</w:t>
      </w:r>
      <w:r w:rsidR="006027C7">
        <w:t xml:space="preserve"> (approve or deny)</w:t>
      </w:r>
      <w:r w:rsidR="0043707C">
        <w:t xml:space="preserve"> (Mid_Level_Service_Agent_Review</w:t>
      </w:r>
      <w:r w:rsidR="00095538">
        <w:t>.doc</w:t>
      </w:r>
      <w:r w:rsidR="0043707C">
        <w:t>)</w:t>
      </w:r>
    </w:p>
    <w:p w14:paraId="169A8311" w14:textId="47D8F70F" w:rsidR="006027C7" w:rsidRDefault="00780E25" w:rsidP="006027C7">
      <w:pPr>
        <w:pStyle w:val="ListParagraph"/>
        <w:numPr>
          <w:ilvl w:val="0"/>
          <w:numId w:val="12"/>
        </w:numPr>
      </w:pPr>
      <w:r>
        <w:t>System performs i</w:t>
      </w:r>
      <w:r w:rsidR="006027C7">
        <w:t>ntegration</w:t>
      </w:r>
      <w:r>
        <w:t xml:space="preserve"> with other systems:</w:t>
      </w:r>
    </w:p>
    <w:p w14:paraId="40A2DCB9" w14:textId="49D6BC5D" w:rsidR="006027C7" w:rsidRDefault="006027C7" w:rsidP="006027C7">
      <w:pPr>
        <w:pStyle w:val="ListParagraph"/>
        <w:numPr>
          <w:ilvl w:val="1"/>
          <w:numId w:val="12"/>
        </w:numPr>
      </w:pPr>
      <w:r>
        <w:t>To/from MMIS</w:t>
      </w:r>
      <w:r w:rsidR="0043707C">
        <w:t xml:space="preserve"> (UC126, UC074)</w:t>
      </w:r>
    </w:p>
    <w:p w14:paraId="42FA6BDD" w14:textId="651AA271" w:rsidR="006027C7" w:rsidRDefault="006027C7" w:rsidP="006027C7">
      <w:pPr>
        <w:pStyle w:val="ListParagraph"/>
        <w:numPr>
          <w:ilvl w:val="1"/>
          <w:numId w:val="12"/>
        </w:numPr>
      </w:pPr>
      <w:r>
        <w:t>To FileNet</w:t>
      </w:r>
      <w:r w:rsidR="0043707C">
        <w:t xml:space="preserve"> (UC125)</w:t>
      </w:r>
    </w:p>
    <w:p w14:paraId="4E052A87" w14:textId="373D68B7" w:rsidR="0043707C" w:rsidRDefault="0043707C" w:rsidP="006027C7">
      <w:pPr>
        <w:pStyle w:val="ListParagraph"/>
        <w:numPr>
          <w:ilvl w:val="1"/>
          <w:numId w:val="12"/>
        </w:numPr>
      </w:pPr>
      <w:r>
        <w:t>Email update (UC076)</w:t>
      </w:r>
    </w:p>
    <w:p w14:paraId="1C08E224" w14:textId="77777777" w:rsidR="006027C7" w:rsidRDefault="006027C7" w:rsidP="006027C7">
      <w:pPr>
        <w:pStyle w:val="Heading1"/>
      </w:pPr>
      <w:r>
        <w:t>Additional work</w:t>
      </w:r>
    </w:p>
    <w:p w14:paraId="1BD8454A" w14:textId="5292C91E" w:rsidR="006027C7" w:rsidRDefault="006027C7" w:rsidP="006027C7">
      <w:pPr>
        <w:pStyle w:val="ListParagraph"/>
        <w:numPr>
          <w:ilvl w:val="0"/>
          <w:numId w:val="15"/>
        </w:numPr>
      </w:pPr>
      <w:r>
        <w:t>One-time data conversion of legacy MMIS provider records</w:t>
      </w:r>
      <w:r w:rsidR="0043707C">
        <w:t xml:space="preserve"> (UC129)</w:t>
      </w:r>
    </w:p>
    <w:p w14:paraId="7494FD2B" w14:textId="458D4526" w:rsidR="00095538" w:rsidRDefault="00095538" w:rsidP="006027C7">
      <w:pPr>
        <w:pStyle w:val="ListParagraph"/>
        <w:numPr>
          <w:ilvl w:val="0"/>
          <w:numId w:val="15"/>
        </w:numPr>
      </w:pPr>
      <w:r>
        <w:t>See Mid_Level_Misc_Use_Cases.doc for a list of miscellaneous use cases not referenced from this use case or the mid-level use cases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095538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095538">
        <w:trPr>
          <w:cantSplit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1DE28B70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054AB3DB" w:rsidR="00BF6324" w:rsidRPr="00B4442D" w:rsidRDefault="00780E25" w:rsidP="001F47A0">
            <w:pPr>
              <w:spacing w:after="120"/>
            </w:pPr>
            <w:r>
              <w:t>David M</w:t>
            </w: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095538">
        <w:trPr>
          <w:cantSplit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07A43" w14:textId="77777777" w:rsidR="00AA7968" w:rsidRDefault="00AA7968" w:rsidP="001F47A0">
      <w:pPr>
        <w:spacing w:line="240" w:lineRule="auto"/>
      </w:pPr>
      <w:r>
        <w:separator/>
      </w:r>
    </w:p>
  </w:endnote>
  <w:endnote w:type="continuationSeparator" w:id="0">
    <w:p w14:paraId="326C1C67" w14:textId="77777777" w:rsidR="00AA7968" w:rsidRDefault="00AA7968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CC698C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4508DB">
      <w:rPr>
        <w:noProof/>
      </w:rPr>
      <w:t>4/30/2015 9:59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B3291" w14:textId="77777777" w:rsidR="00AA7968" w:rsidRDefault="00AA7968" w:rsidP="001F47A0">
      <w:pPr>
        <w:spacing w:line="240" w:lineRule="auto"/>
      </w:pPr>
      <w:r>
        <w:separator/>
      </w:r>
    </w:p>
  </w:footnote>
  <w:footnote w:type="continuationSeparator" w:id="0">
    <w:p w14:paraId="3A42DBBF" w14:textId="77777777" w:rsidR="00AA7968" w:rsidRDefault="00AA7968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6027C7">
      <w:rPr>
        <w:b/>
        <w:noProof/>
      </w:rPr>
      <w:t>High_Level_Provider_Enrollment_Release_1.docx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0A07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166DB1"/>
    <w:multiLevelType w:val="hybridMultilevel"/>
    <w:tmpl w:val="E2F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F6378"/>
    <w:multiLevelType w:val="hybridMultilevel"/>
    <w:tmpl w:val="230CC708"/>
    <w:lvl w:ilvl="0" w:tplc="E29035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16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2"/>
  </w:num>
  <w:num w:numId="16">
    <w:abstractNumId w:val="1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48CA"/>
    <w:rsid w:val="0004243B"/>
    <w:rsid w:val="00043502"/>
    <w:rsid w:val="00044997"/>
    <w:rsid w:val="00045FA3"/>
    <w:rsid w:val="00053992"/>
    <w:rsid w:val="000634B1"/>
    <w:rsid w:val="0006357C"/>
    <w:rsid w:val="00072BFD"/>
    <w:rsid w:val="00083D84"/>
    <w:rsid w:val="00087F04"/>
    <w:rsid w:val="00095538"/>
    <w:rsid w:val="000B3B8C"/>
    <w:rsid w:val="000C539B"/>
    <w:rsid w:val="000D1EAD"/>
    <w:rsid w:val="000D4868"/>
    <w:rsid w:val="000E2A6B"/>
    <w:rsid w:val="000F2A1F"/>
    <w:rsid w:val="000F3FBE"/>
    <w:rsid w:val="001006E1"/>
    <w:rsid w:val="0010660C"/>
    <w:rsid w:val="0011231F"/>
    <w:rsid w:val="001507C3"/>
    <w:rsid w:val="001548CC"/>
    <w:rsid w:val="001614BE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72A26"/>
    <w:rsid w:val="00295EBB"/>
    <w:rsid w:val="002C7914"/>
    <w:rsid w:val="002D011F"/>
    <w:rsid w:val="002E2DFC"/>
    <w:rsid w:val="002E7385"/>
    <w:rsid w:val="00323B7B"/>
    <w:rsid w:val="00331580"/>
    <w:rsid w:val="00342A41"/>
    <w:rsid w:val="0036570A"/>
    <w:rsid w:val="00373C96"/>
    <w:rsid w:val="00380A60"/>
    <w:rsid w:val="003825CC"/>
    <w:rsid w:val="003B0C23"/>
    <w:rsid w:val="003B621B"/>
    <w:rsid w:val="003E5DB4"/>
    <w:rsid w:val="003F3B23"/>
    <w:rsid w:val="00424F4F"/>
    <w:rsid w:val="0043707C"/>
    <w:rsid w:val="004508DB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E55F5"/>
    <w:rsid w:val="004F0940"/>
    <w:rsid w:val="004F34D1"/>
    <w:rsid w:val="004F4C91"/>
    <w:rsid w:val="00504973"/>
    <w:rsid w:val="00517E84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62B2"/>
    <w:rsid w:val="005C660D"/>
    <w:rsid w:val="005C693D"/>
    <w:rsid w:val="005D42C5"/>
    <w:rsid w:val="005F0D7E"/>
    <w:rsid w:val="005F2491"/>
    <w:rsid w:val="005F5EE7"/>
    <w:rsid w:val="006027C7"/>
    <w:rsid w:val="00615F73"/>
    <w:rsid w:val="00632D80"/>
    <w:rsid w:val="0063489F"/>
    <w:rsid w:val="00640A3C"/>
    <w:rsid w:val="00642073"/>
    <w:rsid w:val="00644E45"/>
    <w:rsid w:val="00645907"/>
    <w:rsid w:val="00646369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F10C7"/>
    <w:rsid w:val="007032C7"/>
    <w:rsid w:val="00724661"/>
    <w:rsid w:val="00732249"/>
    <w:rsid w:val="00746576"/>
    <w:rsid w:val="00746FC9"/>
    <w:rsid w:val="00752F8F"/>
    <w:rsid w:val="00780E25"/>
    <w:rsid w:val="007A2526"/>
    <w:rsid w:val="007A6AF8"/>
    <w:rsid w:val="007B5638"/>
    <w:rsid w:val="007D4D4B"/>
    <w:rsid w:val="007F4338"/>
    <w:rsid w:val="008034AA"/>
    <w:rsid w:val="00805022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75E4C"/>
    <w:rsid w:val="00A82150"/>
    <w:rsid w:val="00AA7968"/>
    <w:rsid w:val="00AB0D27"/>
    <w:rsid w:val="00AC0E92"/>
    <w:rsid w:val="00AC55C6"/>
    <w:rsid w:val="00AC7218"/>
    <w:rsid w:val="00AE39F6"/>
    <w:rsid w:val="00AF662C"/>
    <w:rsid w:val="00B10E05"/>
    <w:rsid w:val="00B13C07"/>
    <w:rsid w:val="00B4442D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A1A2B"/>
    <w:rsid w:val="00CA4C82"/>
    <w:rsid w:val="00CC3FE8"/>
    <w:rsid w:val="00CC698C"/>
    <w:rsid w:val="00CD4EA3"/>
    <w:rsid w:val="00CD59F0"/>
    <w:rsid w:val="00D42265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723A2"/>
    <w:rsid w:val="00E86E53"/>
    <w:rsid w:val="00E96DC6"/>
    <w:rsid w:val="00EB6217"/>
    <w:rsid w:val="00EC3A57"/>
    <w:rsid w:val="00ED0AB8"/>
    <w:rsid w:val="00EF38F2"/>
    <w:rsid w:val="00EF434E"/>
    <w:rsid w:val="00F21D49"/>
    <w:rsid w:val="00F27330"/>
    <w:rsid w:val="00F30D47"/>
    <w:rsid w:val="00F31944"/>
    <w:rsid w:val="00F37DFF"/>
    <w:rsid w:val="00F5648F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schemas.microsoft.com/office/2006/documentManagement/types"/>
    <ds:schemaRef ds:uri="http://schemas.microsoft.com/office/infopath/2007/PartnerControls"/>
    <ds:schemaRef ds:uri="8fb07803-c468-4910-8515-b6c9a57278a1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407EF5E-D0C4-4517-ABF7-8A58AF4D4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BF4564-683B-4958-8362-93C9327B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33</cp:revision>
  <cp:lastPrinted>2015-04-14T13:10:00Z</cp:lastPrinted>
  <dcterms:created xsi:type="dcterms:W3CDTF">2015-02-17T14:17:00Z</dcterms:created>
  <dcterms:modified xsi:type="dcterms:W3CDTF">2015-05-01T12:49:00Z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