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2DC43" w14:textId="77777777" w:rsidR="002E2DFC" w:rsidRDefault="002E2DFC" w:rsidP="002E2DFC">
      <w:pPr>
        <w:pStyle w:val="Heading1"/>
      </w:pPr>
      <w:r>
        <w:t>Issues</w:t>
      </w:r>
    </w:p>
    <w:tbl>
      <w:tblPr>
        <w:tblStyle w:val="TableDHS"/>
        <w:tblW w:w="0" w:type="auto"/>
        <w:tblLook w:val="04A0" w:firstRow="1" w:lastRow="0" w:firstColumn="1" w:lastColumn="0" w:noHBand="0" w:noVBand="1"/>
      </w:tblPr>
      <w:tblGrid>
        <w:gridCol w:w="367"/>
        <w:gridCol w:w="6851"/>
        <w:gridCol w:w="1260"/>
        <w:gridCol w:w="1098"/>
      </w:tblGrid>
      <w:tr w:rsidR="002E2DFC" w:rsidRPr="00BA2F60" w14:paraId="6143AA15" w14:textId="77777777" w:rsidTr="00687F3C">
        <w:trPr>
          <w:cnfStyle w:val="100000000000" w:firstRow="1" w:lastRow="0" w:firstColumn="0" w:lastColumn="0" w:oddVBand="0" w:evenVBand="0" w:oddHBand="0" w:evenHBand="0" w:firstRowFirstColumn="0" w:firstRowLastColumn="0" w:lastRowFirstColumn="0" w:lastRowLastColumn="0"/>
        </w:trPr>
        <w:tc>
          <w:tcPr>
            <w:tcW w:w="367" w:type="dxa"/>
          </w:tcPr>
          <w:p w14:paraId="6D48D56C" w14:textId="77777777" w:rsidR="002E2DFC" w:rsidRPr="00BA2F60" w:rsidRDefault="002E2DFC" w:rsidP="0070469D">
            <w:r w:rsidRPr="00BA2F60">
              <w:t>#</w:t>
            </w:r>
          </w:p>
        </w:tc>
        <w:tc>
          <w:tcPr>
            <w:tcW w:w="6851" w:type="dxa"/>
          </w:tcPr>
          <w:p w14:paraId="1E307D55" w14:textId="77777777" w:rsidR="002E2DFC" w:rsidRPr="00BA2F60" w:rsidRDefault="002E2DFC" w:rsidP="0070469D">
            <w:r w:rsidRPr="00BA2F60">
              <w:t>Description</w:t>
            </w:r>
          </w:p>
        </w:tc>
        <w:tc>
          <w:tcPr>
            <w:tcW w:w="1260" w:type="dxa"/>
          </w:tcPr>
          <w:p w14:paraId="4544EB56" w14:textId="77777777" w:rsidR="002E2DFC" w:rsidRPr="00BA2F60" w:rsidRDefault="002E2DFC" w:rsidP="0070469D">
            <w:r w:rsidRPr="00BA2F60">
              <w:t>Assigned To</w:t>
            </w:r>
          </w:p>
        </w:tc>
        <w:tc>
          <w:tcPr>
            <w:tcW w:w="1098" w:type="dxa"/>
          </w:tcPr>
          <w:p w14:paraId="00052AB2" w14:textId="77777777" w:rsidR="002E2DFC" w:rsidRPr="00BA2F60" w:rsidRDefault="002E2DFC" w:rsidP="0070469D">
            <w:r w:rsidRPr="00BA2F60">
              <w:t>Status</w:t>
            </w:r>
          </w:p>
        </w:tc>
      </w:tr>
      <w:tr w:rsidR="00061096" w:rsidRPr="00BA2F60" w14:paraId="782318CD" w14:textId="77777777" w:rsidTr="00061096">
        <w:tc>
          <w:tcPr>
            <w:tcW w:w="367" w:type="dxa"/>
          </w:tcPr>
          <w:p w14:paraId="764B4B64" w14:textId="79527F6B" w:rsidR="00061096" w:rsidRDefault="00061096" w:rsidP="00D22F2B">
            <w:r>
              <w:t>1</w:t>
            </w:r>
          </w:p>
        </w:tc>
        <w:tc>
          <w:tcPr>
            <w:tcW w:w="6851" w:type="dxa"/>
          </w:tcPr>
          <w:p w14:paraId="41982773" w14:textId="0528625F" w:rsidR="00061096" w:rsidRDefault="00061096" w:rsidP="00061096">
            <w:r>
              <w:t>Replacement provider identifiers will function differently in MPSE than in MMIS.  MPSE will retain and display a history of all prior NPIs.  It is common in MMIS that prior NPI are deleted and the new NPI is added.  The MMIS NPI history is a SharePoint site with change requests.  The MPSE interface to MMIS may send only the current NPI thus avoiding the MMIS limitations.</w:t>
            </w:r>
          </w:p>
        </w:tc>
        <w:tc>
          <w:tcPr>
            <w:tcW w:w="1260" w:type="dxa"/>
          </w:tcPr>
          <w:p w14:paraId="052E44D1" w14:textId="77777777" w:rsidR="00061096" w:rsidRDefault="00061096" w:rsidP="00D22F2B"/>
        </w:tc>
        <w:tc>
          <w:tcPr>
            <w:tcW w:w="1098" w:type="dxa"/>
          </w:tcPr>
          <w:p w14:paraId="5B12B7D4" w14:textId="6CEF32D1" w:rsidR="00061096" w:rsidRDefault="00061096" w:rsidP="00D22F2B">
            <w:r>
              <w:t>Closed</w:t>
            </w:r>
          </w:p>
        </w:tc>
      </w:tr>
      <w:tr w:rsidR="00EF38F2" w:rsidRPr="00BA2F60" w14:paraId="3C5940E4" w14:textId="77777777" w:rsidTr="00687F3C">
        <w:tc>
          <w:tcPr>
            <w:tcW w:w="367" w:type="dxa"/>
          </w:tcPr>
          <w:p w14:paraId="1EDFF42E" w14:textId="771948E5" w:rsidR="00EF38F2" w:rsidRDefault="00061096" w:rsidP="0070469D">
            <w:r>
              <w:t>2</w:t>
            </w:r>
          </w:p>
        </w:tc>
        <w:tc>
          <w:tcPr>
            <w:tcW w:w="6851" w:type="dxa"/>
          </w:tcPr>
          <w:p w14:paraId="10A74B1A" w14:textId="510B8B02" w:rsidR="00BC238B" w:rsidRDefault="004A0CE2" w:rsidP="004A0CE2">
            <w:r>
              <w:t>Is there any reason for the user to click the "use UMPI indicator" for facility location services that require an UMPI?  No, the system can create the provider identifier and add the UMPI after it is generated by MMIS.</w:t>
            </w:r>
          </w:p>
        </w:tc>
        <w:tc>
          <w:tcPr>
            <w:tcW w:w="1260" w:type="dxa"/>
          </w:tcPr>
          <w:p w14:paraId="7CF8D55F" w14:textId="0DF43991" w:rsidR="00EF38F2" w:rsidRPr="00BA2F60" w:rsidRDefault="00EF38F2" w:rsidP="0070469D"/>
        </w:tc>
        <w:tc>
          <w:tcPr>
            <w:tcW w:w="1098" w:type="dxa"/>
          </w:tcPr>
          <w:p w14:paraId="711E8ECD" w14:textId="413C2654" w:rsidR="00EF38F2" w:rsidRPr="00DA5097" w:rsidRDefault="004A0CE2" w:rsidP="00F31944">
            <w:r>
              <w:t>Closed</w:t>
            </w:r>
          </w:p>
        </w:tc>
      </w:tr>
      <w:tr w:rsidR="00687F3C" w:rsidRPr="00BA2F60" w14:paraId="48E9B4A3" w14:textId="77777777" w:rsidTr="00687F3C">
        <w:tc>
          <w:tcPr>
            <w:tcW w:w="367" w:type="dxa"/>
          </w:tcPr>
          <w:p w14:paraId="27C5733A" w14:textId="64516083" w:rsidR="00687F3C" w:rsidRDefault="00061096" w:rsidP="0070469D">
            <w:r>
              <w:t>3</w:t>
            </w:r>
          </w:p>
        </w:tc>
        <w:tc>
          <w:tcPr>
            <w:tcW w:w="6851" w:type="dxa"/>
          </w:tcPr>
          <w:p w14:paraId="32548AD0" w14:textId="6BB090AD" w:rsidR="00622626" w:rsidRDefault="004A0CE2" w:rsidP="00F31944">
            <w:r>
              <w:t xml:space="preserve">The </w:t>
            </w:r>
            <w:r w:rsidR="00622626">
              <w:t xml:space="preserve">requirement is that the </w:t>
            </w:r>
            <w:r w:rsidR="0007591C">
              <w:t>e</w:t>
            </w:r>
            <w:r w:rsidR="0014465A">
              <w:t>ffective</w:t>
            </w:r>
            <w:r>
              <w:t xml:space="preserve"> date of </w:t>
            </w:r>
            <w:r w:rsidR="00687F3C">
              <w:t xml:space="preserve">initial provider identifiers is </w:t>
            </w:r>
            <w:r>
              <w:t xml:space="preserve">the </w:t>
            </w:r>
            <w:r w:rsidR="0014465A">
              <w:t>start date</w:t>
            </w:r>
            <w:r>
              <w:t xml:space="preserve"> of the facility location service.</w:t>
            </w:r>
          </w:p>
          <w:p w14:paraId="66CCCF94" w14:textId="77777777" w:rsidR="00622626" w:rsidRDefault="00622626" w:rsidP="00F31944"/>
          <w:p w14:paraId="5CE23715" w14:textId="2221AE26" w:rsidR="00687F3C" w:rsidRDefault="004A0CE2" w:rsidP="0014465A">
            <w:r>
              <w:t xml:space="preserve">Since the </w:t>
            </w:r>
            <w:r w:rsidR="0014465A">
              <w:t>start date</w:t>
            </w:r>
            <w:r w:rsidR="0007591C">
              <w:t xml:space="preserve"> of the </w:t>
            </w:r>
            <w:r>
              <w:t xml:space="preserve">facility location service can be changed until it is in MMIS, this use case does not include the logic to default the </w:t>
            </w:r>
            <w:r w:rsidR="0014465A">
              <w:t>effective</w:t>
            </w:r>
            <w:r w:rsidR="0007591C">
              <w:t xml:space="preserve"> date of the </w:t>
            </w:r>
            <w:r>
              <w:t>initial provider identifier</w:t>
            </w:r>
            <w:r w:rsidR="00622626">
              <w:t>.  Th</w:t>
            </w:r>
            <w:r w:rsidR="0007591C">
              <w:t>e</w:t>
            </w:r>
            <w:r w:rsidR="00622626">
              <w:t xml:space="preserve"> logic will appear in the use case for sending the information to MMIS.</w:t>
            </w:r>
          </w:p>
        </w:tc>
        <w:tc>
          <w:tcPr>
            <w:tcW w:w="1260" w:type="dxa"/>
          </w:tcPr>
          <w:p w14:paraId="6D68179D" w14:textId="78FC9BDC" w:rsidR="00687F3C" w:rsidRDefault="00687F3C" w:rsidP="0070469D"/>
        </w:tc>
        <w:tc>
          <w:tcPr>
            <w:tcW w:w="1098" w:type="dxa"/>
          </w:tcPr>
          <w:p w14:paraId="4D5ECCF5" w14:textId="4EC2BBB7" w:rsidR="00687F3C" w:rsidRDefault="00622626" w:rsidP="00F31944">
            <w:r>
              <w:t>Closed</w:t>
            </w:r>
          </w:p>
        </w:tc>
      </w:tr>
      <w:tr w:rsidR="007337DC" w:rsidRPr="00BA2F60" w14:paraId="40141858" w14:textId="77777777" w:rsidTr="00687F3C">
        <w:tc>
          <w:tcPr>
            <w:tcW w:w="367" w:type="dxa"/>
          </w:tcPr>
          <w:p w14:paraId="4D6FEA91" w14:textId="412F6E47" w:rsidR="007337DC" w:rsidRDefault="00061096" w:rsidP="0070469D">
            <w:r>
              <w:t>4</w:t>
            </w:r>
          </w:p>
        </w:tc>
        <w:tc>
          <w:tcPr>
            <w:tcW w:w="6851" w:type="dxa"/>
          </w:tcPr>
          <w:p w14:paraId="59869B02" w14:textId="1F53BDB1" w:rsidR="00DF4788" w:rsidRPr="00F3163F" w:rsidRDefault="00DF4788" w:rsidP="00A327B0">
            <w:r>
              <w:t xml:space="preserve">Prior to versioning, the requirement was that an NPI be unique </w:t>
            </w:r>
            <w:r w:rsidR="00A327B0">
              <w:t xml:space="preserve">across </w:t>
            </w:r>
            <w:r>
              <w:t xml:space="preserve">provider </w:t>
            </w:r>
            <w:r w:rsidR="00A327B0">
              <w:t>profiles</w:t>
            </w:r>
            <w:r>
              <w:t>.  How does ver</w:t>
            </w:r>
            <w:r w:rsidR="00A327B0">
              <w:t xml:space="preserve">sioning impact this requirement?  </w:t>
            </w:r>
            <w:r w:rsidR="00D17333" w:rsidRPr="00D17333">
              <w:t>The basic logic for a duplicate will not change</w:t>
            </w:r>
            <w:r w:rsidR="00930174">
              <w:t xml:space="preserve">.  </w:t>
            </w:r>
            <w:r w:rsidR="00BE79AB">
              <w:t>A</w:t>
            </w:r>
            <w:r w:rsidR="00D17333" w:rsidRPr="00D17333">
              <w:t xml:space="preserve">n NPI </w:t>
            </w:r>
            <w:r w:rsidR="00BE79AB">
              <w:t xml:space="preserve">must be unique </w:t>
            </w:r>
            <w:r w:rsidR="00A327B0">
              <w:t xml:space="preserve">across all versions of </w:t>
            </w:r>
            <w:r w:rsidR="00BE79AB">
              <w:t xml:space="preserve">provider </w:t>
            </w:r>
            <w:r w:rsidR="00A327B0">
              <w:t>enrollments (unless releases – see available for reuse)</w:t>
            </w:r>
            <w:r w:rsidR="00BE79AB">
              <w:t>.</w:t>
            </w:r>
          </w:p>
        </w:tc>
        <w:tc>
          <w:tcPr>
            <w:tcW w:w="1260" w:type="dxa"/>
          </w:tcPr>
          <w:p w14:paraId="1BF58FDE" w14:textId="77777777" w:rsidR="007337DC" w:rsidRDefault="007337DC" w:rsidP="0070469D"/>
        </w:tc>
        <w:tc>
          <w:tcPr>
            <w:tcW w:w="1098" w:type="dxa"/>
          </w:tcPr>
          <w:p w14:paraId="369CFFF5" w14:textId="4029267E" w:rsidR="007337DC" w:rsidRDefault="00930174" w:rsidP="00F31944">
            <w:r>
              <w:t>Closed</w:t>
            </w:r>
          </w:p>
        </w:tc>
      </w:tr>
      <w:tr w:rsidR="00CB633B" w:rsidRPr="00BA2F60" w14:paraId="1C6D417B" w14:textId="77777777" w:rsidTr="00CB633B">
        <w:tc>
          <w:tcPr>
            <w:tcW w:w="367" w:type="dxa"/>
          </w:tcPr>
          <w:p w14:paraId="29A5AA83" w14:textId="0D6462E2" w:rsidR="00CB633B" w:rsidRDefault="00CB633B" w:rsidP="00F06CA1">
            <w:r>
              <w:t>5</w:t>
            </w:r>
          </w:p>
        </w:tc>
        <w:tc>
          <w:tcPr>
            <w:tcW w:w="6851" w:type="dxa"/>
          </w:tcPr>
          <w:p w14:paraId="538B1AF6" w14:textId="73B634E4" w:rsidR="00CB633B" w:rsidRDefault="00CB633B" w:rsidP="00A67D5E">
            <w:r>
              <w:t>Does this use case require a view flow?  Scenario is that a user wants to review the services (and provider identifiers) that were performed at a</w:t>
            </w:r>
            <w:r w:rsidR="00A67D5E">
              <w:t xml:space="preserve">n inactive </w:t>
            </w:r>
            <w:r>
              <w:t>facility location.  No, the user must use the provider profile report</w:t>
            </w:r>
            <w:r w:rsidR="00A67D5E">
              <w:t xml:space="preserve"> (UC111)</w:t>
            </w:r>
            <w:r>
              <w:t>.</w:t>
            </w:r>
          </w:p>
        </w:tc>
        <w:tc>
          <w:tcPr>
            <w:tcW w:w="1260" w:type="dxa"/>
          </w:tcPr>
          <w:p w14:paraId="1A963220" w14:textId="77777777" w:rsidR="00CB633B" w:rsidRDefault="00CB633B" w:rsidP="00F06CA1"/>
        </w:tc>
        <w:tc>
          <w:tcPr>
            <w:tcW w:w="1098" w:type="dxa"/>
          </w:tcPr>
          <w:p w14:paraId="0F0DB88A" w14:textId="77777777" w:rsidR="00CB633B" w:rsidRDefault="00CB633B" w:rsidP="00F06CA1">
            <w:r>
              <w:t>Closed</w:t>
            </w:r>
          </w:p>
        </w:tc>
      </w:tr>
      <w:tr w:rsidR="007519FE" w:rsidRPr="00BA2F60" w14:paraId="09142DCB" w14:textId="77777777" w:rsidTr="00687F3C">
        <w:tc>
          <w:tcPr>
            <w:tcW w:w="367" w:type="dxa"/>
          </w:tcPr>
          <w:p w14:paraId="14E3FD24" w14:textId="4D3D6145" w:rsidR="007519FE" w:rsidRDefault="00114813" w:rsidP="0070469D">
            <w:r>
              <w:t>6</w:t>
            </w:r>
          </w:p>
        </w:tc>
        <w:tc>
          <w:tcPr>
            <w:tcW w:w="6851" w:type="dxa"/>
          </w:tcPr>
          <w:p w14:paraId="09731D0E" w14:textId="6AA0F641" w:rsidR="00230C73" w:rsidRPr="006009F3" w:rsidRDefault="007519FE" w:rsidP="00A327B0">
            <w:r w:rsidRPr="00120133">
              <w:t xml:space="preserve">Is it possible for the same </w:t>
            </w:r>
            <w:r w:rsidR="006009F3">
              <w:t xml:space="preserve">facility location, with the same </w:t>
            </w:r>
            <w:r w:rsidRPr="00120133">
              <w:t>service</w:t>
            </w:r>
            <w:r w:rsidR="006009F3">
              <w:t>,</w:t>
            </w:r>
            <w:r w:rsidRPr="00120133">
              <w:t xml:space="preserve"> to have two different UMPI?  </w:t>
            </w:r>
            <w:r w:rsidR="006009F3">
              <w:t>No, do not allow this to occur</w:t>
            </w:r>
            <w:r w:rsidR="00114813">
              <w:t>.</w:t>
            </w:r>
          </w:p>
        </w:tc>
        <w:tc>
          <w:tcPr>
            <w:tcW w:w="1260" w:type="dxa"/>
          </w:tcPr>
          <w:p w14:paraId="202E66CC" w14:textId="729EB9F2" w:rsidR="007519FE" w:rsidRDefault="007519FE" w:rsidP="0070469D"/>
        </w:tc>
        <w:tc>
          <w:tcPr>
            <w:tcW w:w="1098" w:type="dxa"/>
          </w:tcPr>
          <w:p w14:paraId="2F2A693E" w14:textId="010C7C99" w:rsidR="007519FE" w:rsidRDefault="00114813" w:rsidP="00F31944">
            <w:r>
              <w:t>Closed</w:t>
            </w:r>
          </w:p>
        </w:tc>
      </w:tr>
    </w:tbl>
    <w:p w14:paraId="3D1D4C6D" w14:textId="7F65031D" w:rsidR="008D2EAD" w:rsidRDefault="008D2EAD" w:rsidP="00230C73"/>
    <w:p w14:paraId="19AEE64B" w14:textId="77777777" w:rsidR="008D2EAD" w:rsidRDefault="008D2EAD">
      <w:pPr>
        <w:rPr>
          <w:rFonts w:asciiTheme="majorHAnsi" w:eastAsiaTheme="majorEastAsia" w:hAnsiTheme="majorHAnsi" w:cstheme="majorBidi"/>
          <w:b/>
          <w:bCs/>
          <w:color w:val="365F91" w:themeColor="accent1" w:themeShade="BF"/>
          <w:sz w:val="28"/>
          <w:szCs w:val="28"/>
        </w:rPr>
      </w:pPr>
      <w:r>
        <w:br w:type="page"/>
      </w:r>
    </w:p>
    <w:p w14:paraId="05227659" w14:textId="2809C3F2" w:rsidR="00EF38F2" w:rsidRDefault="00EF38F2" w:rsidP="00EF38F2">
      <w:pPr>
        <w:pStyle w:val="Heading1"/>
      </w:pPr>
      <w:r>
        <w:lastRenderedPageBreak/>
        <w:t>Description</w:t>
      </w:r>
    </w:p>
    <w:p w14:paraId="619FF9AB" w14:textId="04B041EA" w:rsidR="006C3017" w:rsidRDefault="00EF38F2" w:rsidP="00DB6969">
      <w:r>
        <w:t xml:space="preserve">This use case describes </w:t>
      </w:r>
      <w:r w:rsidRPr="00066D93">
        <w:t>managing</w:t>
      </w:r>
      <w:r>
        <w:t xml:space="preserve"> the </w:t>
      </w:r>
      <w:r w:rsidRPr="00066D93">
        <w:rPr>
          <w:u w:val="single"/>
        </w:rPr>
        <w:t>provider identifier</w:t>
      </w:r>
      <w:r w:rsidR="00066D93" w:rsidRPr="00066D93">
        <w:rPr>
          <w:u w:val="single"/>
        </w:rPr>
        <w:t>s</w:t>
      </w:r>
      <w:r>
        <w:t xml:space="preserve"> of a </w:t>
      </w:r>
      <w:r w:rsidR="002D011F" w:rsidRPr="00903F36">
        <w:rPr>
          <w:u w:val="single"/>
        </w:rPr>
        <w:t xml:space="preserve">facility location </w:t>
      </w:r>
      <w:r w:rsidRPr="00903F36">
        <w:rPr>
          <w:u w:val="single"/>
        </w:rPr>
        <w:t>service</w:t>
      </w:r>
      <w:r>
        <w:t>.</w:t>
      </w:r>
    </w:p>
    <w:p w14:paraId="021FD8B8" w14:textId="77777777" w:rsidR="00EF38F2" w:rsidRDefault="00EF38F2" w:rsidP="00EF38F2">
      <w:pPr>
        <w:pStyle w:val="Heading1"/>
      </w:pPr>
      <w:r>
        <w:t>Primary actor(s)</w:t>
      </w:r>
    </w:p>
    <w:p w14:paraId="1AC9B209" w14:textId="77777777" w:rsidR="00EF38F2" w:rsidRDefault="00EF38F2" w:rsidP="00B17B4A">
      <w:pPr>
        <w:pStyle w:val="ListParagraph"/>
        <w:numPr>
          <w:ilvl w:val="0"/>
          <w:numId w:val="14"/>
        </w:numPr>
        <w:spacing w:after="120"/>
        <w:rPr>
          <w:u w:val="double"/>
        </w:rPr>
      </w:pPr>
      <w:r w:rsidRPr="009A415F">
        <w:rPr>
          <w:u w:val="double"/>
        </w:rPr>
        <w:t>User</w:t>
      </w:r>
    </w:p>
    <w:p w14:paraId="1B52D178" w14:textId="211FE351" w:rsidR="00EF38F2" w:rsidRDefault="004C666F" w:rsidP="00DB6969">
      <w:pPr>
        <w:pStyle w:val="Heading1"/>
      </w:pPr>
      <w:r>
        <w:t>Main f</w:t>
      </w:r>
      <w:r w:rsidR="00EF38F2">
        <w:t xml:space="preserve">low: </w:t>
      </w:r>
      <w:r w:rsidR="00E6380F">
        <w:t xml:space="preserve">Maintain </w:t>
      </w:r>
      <w:r w:rsidR="00491F73">
        <w:t>provider identifier</w:t>
      </w:r>
      <w:r w:rsidR="00E6380F">
        <w:t>s</w:t>
      </w:r>
    </w:p>
    <w:p w14:paraId="0203BC50" w14:textId="77777777" w:rsidR="000D09F9" w:rsidRDefault="000D09F9" w:rsidP="000D09F9">
      <w:pPr>
        <w:pStyle w:val="Heading2"/>
      </w:pPr>
      <w:r>
        <w:t>Precondition(s)</w:t>
      </w:r>
    </w:p>
    <w:p w14:paraId="3730949A" w14:textId="5677D211" w:rsidR="000D09F9" w:rsidRPr="00673993" w:rsidRDefault="00673993" w:rsidP="000D09F9">
      <w:pPr>
        <w:pStyle w:val="ListParagraph"/>
        <w:numPr>
          <w:ilvl w:val="0"/>
          <w:numId w:val="10"/>
        </w:numPr>
      </w:pPr>
      <w:r>
        <w:t>T</w:t>
      </w:r>
      <w:r w:rsidR="000D09F9">
        <w:t xml:space="preserve">he </w:t>
      </w:r>
      <w:r w:rsidR="000D09F9" w:rsidRPr="00BB0BBE">
        <w:rPr>
          <w:u w:val="double"/>
        </w:rPr>
        <w:t>facility location is active</w:t>
      </w:r>
    </w:p>
    <w:p w14:paraId="47CBD13E" w14:textId="77777777" w:rsidR="00CB633B" w:rsidRDefault="00CB633B" w:rsidP="00CB633B">
      <w:pPr>
        <w:tabs>
          <w:tab w:val="left" w:pos="3585"/>
        </w:tabs>
      </w:pPr>
    </w:p>
    <w:p w14:paraId="214B2A10" w14:textId="344105D7" w:rsidR="00CB633B" w:rsidRPr="007E2CED" w:rsidRDefault="00CB633B" w:rsidP="00CB633B">
      <w:pPr>
        <w:tabs>
          <w:tab w:val="left" w:pos="3585"/>
        </w:tabs>
      </w:pPr>
      <w:r>
        <w:t xml:space="preserve">Note: If the </w:t>
      </w:r>
      <w:r w:rsidRPr="00CB633B">
        <w:rPr>
          <w:u w:val="double"/>
        </w:rPr>
        <w:t>facility location is closed</w:t>
      </w:r>
      <w:r>
        <w:t xml:space="preserve">, this use case cannot be invoked.  Information is available via UC111 Provider profile report.  See issue </w:t>
      </w:r>
      <w:r w:rsidR="000308A6">
        <w:t>5</w:t>
      </w:r>
      <w:r>
        <w:t xml:space="preserve"> in this use case for additional information.</w:t>
      </w:r>
    </w:p>
    <w:p w14:paraId="7D836ADF" w14:textId="35A7F4A2" w:rsidR="000D09F9" w:rsidRPr="000D09F9" w:rsidRDefault="000D09F9" w:rsidP="000D09F9">
      <w:pPr>
        <w:pStyle w:val="Heading2"/>
      </w:pPr>
      <w:r>
        <w:t>Steps</w:t>
      </w:r>
    </w:p>
    <w:p w14:paraId="2057BB34" w14:textId="45E1CB82" w:rsidR="00E6380F" w:rsidRDefault="00E6380F" w:rsidP="00E6380F">
      <w:pPr>
        <w:pStyle w:val="ListParagraph"/>
        <w:numPr>
          <w:ilvl w:val="0"/>
          <w:numId w:val="22"/>
        </w:numPr>
      </w:pPr>
      <w:r w:rsidRPr="00903F36">
        <w:t>User</w:t>
      </w:r>
      <w:r>
        <w:t xml:space="preserve"> invokes option to </w:t>
      </w:r>
      <w:r w:rsidR="009A66E8">
        <w:t>manage</w:t>
      </w:r>
      <w:r>
        <w:t xml:space="preserve"> the </w:t>
      </w:r>
      <w:r w:rsidRPr="004731CB">
        <w:rPr>
          <w:u w:val="single"/>
        </w:rPr>
        <w:t>provider identifiers</w:t>
      </w:r>
      <w:r>
        <w:t xml:space="preserve"> of a </w:t>
      </w:r>
      <w:r w:rsidRPr="00903F36">
        <w:rPr>
          <w:u w:val="single"/>
        </w:rPr>
        <w:t>facility location service</w:t>
      </w:r>
    </w:p>
    <w:p w14:paraId="26CB385E" w14:textId="054E46D0" w:rsidR="00E6380F" w:rsidRDefault="00E6380F" w:rsidP="00E6380F">
      <w:pPr>
        <w:pStyle w:val="ListParagraph"/>
        <w:numPr>
          <w:ilvl w:val="0"/>
          <w:numId w:val="22"/>
        </w:numPr>
      </w:pPr>
      <w:r>
        <w:t xml:space="preserve">System displays a list of </w:t>
      </w:r>
      <w:r w:rsidR="00D33A9F">
        <w:t>the</w:t>
      </w:r>
      <w:r w:rsidR="004D04DF">
        <w:t xml:space="preserve"> </w:t>
      </w:r>
      <w:r w:rsidRPr="004731CB">
        <w:rPr>
          <w:u w:val="single"/>
        </w:rPr>
        <w:t>provider identifiers</w:t>
      </w:r>
      <w:r>
        <w:t xml:space="preserve"> for </w:t>
      </w:r>
      <w:r w:rsidR="004731CB">
        <w:t>the</w:t>
      </w:r>
      <w:r>
        <w:t xml:space="preserve"> </w:t>
      </w:r>
      <w:r w:rsidRPr="00903F36">
        <w:rPr>
          <w:u w:val="single"/>
        </w:rPr>
        <w:t>facility location service</w:t>
      </w:r>
    </w:p>
    <w:p w14:paraId="7F742971" w14:textId="5AF3162D" w:rsidR="000917AB" w:rsidRDefault="006C0706" w:rsidP="00E6380F">
      <w:pPr>
        <w:pStyle w:val="ListParagraph"/>
        <w:numPr>
          <w:ilvl w:val="0"/>
          <w:numId w:val="22"/>
        </w:numPr>
      </w:pPr>
      <w:r>
        <w:t>I</w:t>
      </w:r>
      <w:r w:rsidR="000917AB">
        <w:t xml:space="preserve">f the </w:t>
      </w:r>
      <w:r w:rsidR="000917AB" w:rsidRPr="006C0706">
        <w:rPr>
          <w:u w:val="single"/>
        </w:rPr>
        <w:t>facility location service</w:t>
      </w:r>
      <w:r w:rsidR="000917AB">
        <w:t xml:space="preserve"> </w:t>
      </w:r>
      <w:r w:rsidR="000917AB" w:rsidRPr="006C0706">
        <w:rPr>
          <w:u w:val="double"/>
        </w:rPr>
        <w:t>requires an NPI</w:t>
      </w:r>
      <w:r w:rsidR="000917AB">
        <w:t xml:space="preserve"> or the </w:t>
      </w:r>
      <w:r w:rsidR="000917AB" w:rsidRPr="006C0706">
        <w:rPr>
          <w:u w:val="double"/>
        </w:rPr>
        <w:t>NPI is optional</w:t>
      </w:r>
      <w:r w:rsidR="000917AB">
        <w:t xml:space="preserve"> u</w:t>
      </w:r>
      <w:r w:rsidR="004F00C7" w:rsidRPr="00903F36">
        <w:t>ser</w:t>
      </w:r>
      <w:r>
        <w:t xml:space="preserve"> can add, update, or delete – see alternate flows</w:t>
      </w:r>
    </w:p>
    <w:p w14:paraId="73CCCFDB" w14:textId="134EFEEB" w:rsidR="00E6380F" w:rsidRDefault="00E6380F" w:rsidP="00E6380F">
      <w:pPr>
        <w:pStyle w:val="ListParagraph"/>
        <w:numPr>
          <w:ilvl w:val="0"/>
          <w:numId w:val="22"/>
        </w:numPr>
      </w:pPr>
      <w:r>
        <w:t>Use case ends</w:t>
      </w:r>
    </w:p>
    <w:p w14:paraId="1F6C731B" w14:textId="77777777" w:rsidR="000917AB" w:rsidRDefault="000917AB" w:rsidP="000917AB"/>
    <w:p w14:paraId="6F5A358F" w14:textId="70994A39" w:rsidR="000917AB" w:rsidRDefault="000917AB" w:rsidP="000917AB">
      <w:r>
        <w:t xml:space="preserve">Note: </w:t>
      </w:r>
      <w:r w:rsidR="006C0706">
        <w:t xml:space="preserve">If the </w:t>
      </w:r>
      <w:r w:rsidRPr="000917AB">
        <w:rPr>
          <w:u w:val="single"/>
        </w:rPr>
        <w:t>facility location service</w:t>
      </w:r>
      <w:r>
        <w:t xml:space="preserve"> </w:t>
      </w:r>
      <w:r w:rsidRPr="000917AB">
        <w:rPr>
          <w:u w:val="double"/>
        </w:rPr>
        <w:t>require an UMPI</w:t>
      </w:r>
      <w:r>
        <w:t xml:space="preserve">, </w:t>
      </w:r>
      <w:r w:rsidR="006C0706">
        <w:t>the alternate flow</w:t>
      </w:r>
      <w:r w:rsidR="00CB633B">
        <w:t>s cannot be invoked</w:t>
      </w:r>
      <w:r w:rsidR="006C0706">
        <w:t xml:space="preserve">.  The "list of provider identifiers" </w:t>
      </w:r>
      <w:r w:rsidR="00CB633B">
        <w:t xml:space="preserve">must display the </w:t>
      </w:r>
      <w:r w:rsidR="006C0706">
        <w:t xml:space="preserve">UMPI </w:t>
      </w:r>
      <w:r w:rsidR="00CB633B">
        <w:t>so it is exposed to users.</w:t>
      </w:r>
    </w:p>
    <w:p w14:paraId="25944AB7" w14:textId="6B1C8EE1" w:rsidR="00E6380F" w:rsidRDefault="00076483" w:rsidP="00E6380F">
      <w:pPr>
        <w:pStyle w:val="Heading2"/>
      </w:pPr>
      <w:r>
        <w:t>Al</w:t>
      </w:r>
      <w:r w:rsidR="00E6380F">
        <w:t xml:space="preserve">ternate flow: </w:t>
      </w:r>
      <w:r w:rsidR="000308A6">
        <w:t>Create</w:t>
      </w:r>
      <w:r w:rsidR="006C0706">
        <w:t xml:space="preserve"> </w:t>
      </w:r>
      <w:r w:rsidR="00E6380F">
        <w:t>initial provider identifier</w:t>
      </w:r>
    </w:p>
    <w:p w14:paraId="5F606221" w14:textId="4291F0B9" w:rsidR="00E6380F" w:rsidRDefault="00E6380F" w:rsidP="00E6380F">
      <w:r>
        <w:t>This flow begins after step 2 of the main flow.</w:t>
      </w:r>
    </w:p>
    <w:p w14:paraId="0FA185AD" w14:textId="77777777" w:rsidR="00E6380F" w:rsidRPr="00E6380F" w:rsidRDefault="00E6380F" w:rsidP="00E6380F"/>
    <w:p w14:paraId="3A2734AC" w14:textId="07D834D7" w:rsidR="00167326" w:rsidRDefault="00EF38F2" w:rsidP="000D09F9">
      <w:pPr>
        <w:pStyle w:val="ListParagraph"/>
        <w:numPr>
          <w:ilvl w:val="0"/>
          <w:numId w:val="5"/>
        </w:numPr>
      </w:pPr>
      <w:r w:rsidRPr="00903F36">
        <w:t>User</w:t>
      </w:r>
      <w:r>
        <w:t xml:space="preserve"> invokes option to </w:t>
      </w:r>
      <w:r w:rsidR="00AB4F0D">
        <w:t xml:space="preserve">create </w:t>
      </w:r>
      <w:r w:rsidR="004731CB">
        <w:t xml:space="preserve">the </w:t>
      </w:r>
      <w:r w:rsidR="004731CB" w:rsidRPr="000D09F9">
        <w:rPr>
          <w:u w:val="double"/>
        </w:rPr>
        <w:t xml:space="preserve">initial </w:t>
      </w:r>
      <w:r w:rsidR="00AB4F0D" w:rsidRPr="000D09F9">
        <w:rPr>
          <w:u w:val="double"/>
        </w:rPr>
        <w:t>provider identifier</w:t>
      </w:r>
      <w:r w:rsidR="00AB4F0D">
        <w:t xml:space="preserve"> </w:t>
      </w:r>
      <w:r w:rsidR="004D04DF">
        <w:t xml:space="preserve">of a </w:t>
      </w:r>
      <w:r w:rsidR="00AB4F0D" w:rsidRPr="00903F36">
        <w:rPr>
          <w:u w:val="single"/>
        </w:rPr>
        <w:t>facility location service</w:t>
      </w:r>
    </w:p>
    <w:p w14:paraId="7B1CA7D0" w14:textId="2DE268B5" w:rsidR="007539E3" w:rsidRDefault="008B000C" w:rsidP="007539E3">
      <w:pPr>
        <w:pStyle w:val="ListParagraph"/>
        <w:numPr>
          <w:ilvl w:val="0"/>
          <w:numId w:val="5"/>
        </w:numPr>
      </w:pPr>
      <w:r>
        <w:t xml:space="preserve">System displays the </w:t>
      </w:r>
      <w:r w:rsidRPr="008B000C">
        <w:rPr>
          <w:u w:val="single"/>
        </w:rPr>
        <w:t>NPI</w:t>
      </w:r>
      <w:r>
        <w:t xml:space="preserve"> </w:t>
      </w:r>
      <w:r w:rsidR="00C042E5">
        <w:t xml:space="preserve">field </w:t>
      </w:r>
      <w:r w:rsidR="002F33DA">
        <w:t xml:space="preserve">and optionally the </w:t>
      </w:r>
      <w:r w:rsidRPr="008B000C">
        <w:rPr>
          <w:u w:val="single"/>
        </w:rPr>
        <w:t>use UMPI indicator</w:t>
      </w:r>
      <w:r w:rsidR="007539E3">
        <w:t xml:space="preserve"> field – see NPI R/O/D column of ServiceHierarcy.xls</w:t>
      </w:r>
    </w:p>
    <w:p w14:paraId="6A63040D" w14:textId="390C5A5B" w:rsidR="00EF38F2" w:rsidRDefault="00EF38F2" w:rsidP="00AC7218">
      <w:pPr>
        <w:pStyle w:val="ListParagraph"/>
        <w:numPr>
          <w:ilvl w:val="0"/>
          <w:numId w:val="5"/>
        </w:numPr>
      </w:pPr>
      <w:r w:rsidRPr="00903F36">
        <w:t>User</w:t>
      </w:r>
      <w:r>
        <w:t xml:space="preserve"> enters</w:t>
      </w:r>
      <w:r w:rsidR="00BA604E">
        <w:t xml:space="preserve"> </w:t>
      </w:r>
      <w:r>
        <w:t>data</w:t>
      </w:r>
    </w:p>
    <w:p w14:paraId="739F4B93" w14:textId="15C77390" w:rsidR="00EF38F2" w:rsidRDefault="00EF38F2" w:rsidP="000308A6">
      <w:pPr>
        <w:pStyle w:val="ListParagraph"/>
        <w:numPr>
          <w:ilvl w:val="0"/>
          <w:numId w:val="5"/>
        </w:numPr>
      </w:pPr>
      <w:r>
        <w:t>System validates</w:t>
      </w:r>
      <w:r w:rsidR="000308A6">
        <w:t xml:space="preserve"> – see b</w:t>
      </w:r>
      <w:r w:rsidR="0007591C">
        <w:t xml:space="preserve">usiness rules </w:t>
      </w:r>
      <w:r w:rsidR="00114813">
        <w:t xml:space="preserve">49, </w:t>
      </w:r>
      <w:r w:rsidR="00136EC9">
        <w:t xml:space="preserve">101, 102, </w:t>
      </w:r>
      <w:r w:rsidR="008D2EAD">
        <w:t>52, 53, 57, 54</w:t>
      </w:r>
      <w:r w:rsidR="00617B11">
        <w:t>, 156</w:t>
      </w:r>
      <w:r w:rsidR="004D01C7">
        <w:t>, 40</w:t>
      </w:r>
    </w:p>
    <w:p w14:paraId="55AC71CC" w14:textId="7A381F4D" w:rsidR="00EF38F2" w:rsidRDefault="00E6380F" w:rsidP="008B000C">
      <w:pPr>
        <w:pStyle w:val="ListParagraph"/>
        <w:numPr>
          <w:ilvl w:val="0"/>
          <w:numId w:val="5"/>
        </w:numPr>
      </w:pPr>
      <w:r>
        <w:t xml:space="preserve">Continue with step </w:t>
      </w:r>
      <w:r w:rsidR="00A57185">
        <w:t>2</w:t>
      </w:r>
      <w:r>
        <w:t xml:space="preserve"> of the main flow</w:t>
      </w:r>
    </w:p>
    <w:p w14:paraId="510B5C9C" w14:textId="0A7DE956" w:rsidR="00C00691" w:rsidRDefault="00C00691" w:rsidP="00C00691">
      <w:pPr>
        <w:pStyle w:val="Heading2"/>
      </w:pPr>
      <w:r>
        <w:t xml:space="preserve">Alternate flow: </w:t>
      </w:r>
      <w:r w:rsidR="000308A6">
        <w:t>Create</w:t>
      </w:r>
      <w:r>
        <w:t xml:space="preserve"> replacement provider identifier</w:t>
      </w:r>
    </w:p>
    <w:p w14:paraId="3BECAA1C" w14:textId="77777777" w:rsidR="00C00691" w:rsidRDefault="00C00691" w:rsidP="00C00691">
      <w:r>
        <w:t>This flow begins after step 2 of the main flow.</w:t>
      </w:r>
    </w:p>
    <w:p w14:paraId="0146BB0F" w14:textId="77777777" w:rsidR="00C00691" w:rsidRDefault="00C00691" w:rsidP="00C00691">
      <w:r>
        <w:t xml:space="preserve"> </w:t>
      </w:r>
    </w:p>
    <w:p w14:paraId="0AF88539" w14:textId="77777777" w:rsidR="00606319" w:rsidRDefault="00C00691" w:rsidP="000D09F9">
      <w:pPr>
        <w:pStyle w:val="ListParagraph"/>
        <w:numPr>
          <w:ilvl w:val="0"/>
          <w:numId w:val="23"/>
        </w:numPr>
      </w:pPr>
      <w:r w:rsidRPr="00903F36">
        <w:t>User</w:t>
      </w:r>
      <w:r>
        <w:t xml:space="preserve"> invokes option to create a </w:t>
      </w:r>
      <w:r w:rsidRPr="00D33A9F">
        <w:rPr>
          <w:u w:val="double"/>
        </w:rPr>
        <w:t>replacement provider identifier</w:t>
      </w:r>
      <w:r>
        <w:t xml:space="preserve"> for the </w:t>
      </w:r>
      <w:r w:rsidRPr="00903F36">
        <w:rPr>
          <w:u w:val="single"/>
        </w:rPr>
        <w:t>facility location service</w:t>
      </w:r>
      <w:r w:rsidRPr="009A66E8">
        <w:t xml:space="preserve"> </w:t>
      </w:r>
      <w:r w:rsidR="000D09F9">
        <w:t>where</w:t>
      </w:r>
      <w:r w:rsidR="00606319">
        <w:t>:</w:t>
      </w:r>
    </w:p>
    <w:p w14:paraId="50E1E028" w14:textId="378E2E59" w:rsidR="00606319" w:rsidRDefault="00606319" w:rsidP="00606319">
      <w:pPr>
        <w:pStyle w:val="ListParagraph"/>
        <w:numPr>
          <w:ilvl w:val="1"/>
          <w:numId w:val="23"/>
        </w:numPr>
      </w:pPr>
      <w:r>
        <w:t xml:space="preserve">The </w:t>
      </w:r>
      <w:r w:rsidRPr="00903F36">
        <w:rPr>
          <w:u w:val="single"/>
        </w:rPr>
        <w:t>facility location service</w:t>
      </w:r>
      <w:r>
        <w:t xml:space="preserve"> has at least one </w:t>
      </w:r>
      <w:r w:rsidRPr="00606319">
        <w:rPr>
          <w:u w:val="single"/>
        </w:rPr>
        <w:t>provider identifier</w:t>
      </w:r>
      <w:r>
        <w:t xml:space="preserve"> that is </w:t>
      </w:r>
      <w:r w:rsidRPr="00606319">
        <w:rPr>
          <w:u w:val="single"/>
        </w:rPr>
        <w:t>in MMIS</w:t>
      </w:r>
    </w:p>
    <w:p w14:paraId="5B8F61DC" w14:textId="4EC5C092" w:rsidR="00C00691" w:rsidRDefault="00606319" w:rsidP="00606319">
      <w:pPr>
        <w:pStyle w:val="ListParagraph"/>
        <w:numPr>
          <w:ilvl w:val="1"/>
          <w:numId w:val="23"/>
        </w:numPr>
      </w:pPr>
      <w:r>
        <w:t>And t</w:t>
      </w:r>
      <w:r w:rsidR="00C00691">
        <w:t xml:space="preserve">he </w:t>
      </w:r>
      <w:r w:rsidR="00C00691" w:rsidRPr="00903F36">
        <w:rPr>
          <w:u w:val="single"/>
        </w:rPr>
        <w:t>facility location service</w:t>
      </w:r>
      <w:r w:rsidR="00C00691">
        <w:t xml:space="preserve"> has no </w:t>
      </w:r>
      <w:r w:rsidR="00C00691" w:rsidRPr="000D09F9">
        <w:rPr>
          <w:u w:val="single"/>
        </w:rPr>
        <w:t>provider identifiers</w:t>
      </w:r>
      <w:r w:rsidR="00C00691" w:rsidRPr="001B430F">
        <w:t xml:space="preserve"> </w:t>
      </w:r>
      <w:r w:rsidR="00C00691">
        <w:t xml:space="preserve">not </w:t>
      </w:r>
      <w:r w:rsidR="00C00691" w:rsidRPr="000D09F9">
        <w:rPr>
          <w:u w:val="single"/>
        </w:rPr>
        <w:t>in MMIS</w:t>
      </w:r>
    </w:p>
    <w:p w14:paraId="26AA17FB" w14:textId="16A8AA3E" w:rsidR="00C00691" w:rsidRDefault="00C00691" w:rsidP="00C00691">
      <w:pPr>
        <w:pStyle w:val="ListParagraph"/>
        <w:numPr>
          <w:ilvl w:val="0"/>
          <w:numId w:val="23"/>
        </w:numPr>
      </w:pPr>
      <w:r>
        <w:t xml:space="preserve">System displays the </w:t>
      </w:r>
      <w:r w:rsidRPr="00595D9A">
        <w:rPr>
          <w:u w:val="single"/>
        </w:rPr>
        <w:t>NPI</w:t>
      </w:r>
      <w:r>
        <w:t xml:space="preserve">, </w:t>
      </w:r>
      <w:r w:rsidR="0014465A">
        <w:rPr>
          <w:u w:val="single"/>
        </w:rPr>
        <w:t>effective</w:t>
      </w:r>
      <w:r w:rsidRPr="00595D9A">
        <w:rPr>
          <w:u w:val="single"/>
        </w:rPr>
        <w:t xml:space="preserve"> date</w:t>
      </w:r>
      <w:r>
        <w:t xml:space="preserve">, </w:t>
      </w:r>
      <w:r w:rsidRPr="00595D9A">
        <w:rPr>
          <w:u w:val="single"/>
        </w:rPr>
        <w:t>notes</w:t>
      </w:r>
      <w:r>
        <w:t xml:space="preserve"> fields and optionally displays the </w:t>
      </w:r>
      <w:r w:rsidRPr="00595D9A">
        <w:rPr>
          <w:u w:val="single"/>
        </w:rPr>
        <w:t>use UMPI indicator</w:t>
      </w:r>
      <w:r w:rsidR="007539E3">
        <w:t xml:space="preserve"> field – see NPI R/O/D column of ServiceHierarcy.xls</w:t>
      </w:r>
    </w:p>
    <w:p w14:paraId="6666B09A" w14:textId="77777777" w:rsidR="00C00691" w:rsidRDefault="00C00691" w:rsidP="00C00691">
      <w:pPr>
        <w:pStyle w:val="ListParagraph"/>
        <w:numPr>
          <w:ilvl w:val="0"/>
          <w:numId w:val="23"/>
        </w:numPr>
      </w:pPr>
      <w:r w:rsidRPr="00903F36">
        <w:t>User</w:t>
      </w:r>
      <w:r>
        <w:t xml:space="preserve"> enters data</w:t>
      </w:r>
    </w:p>
    <w:p w14:paraId="0C91FB89" w14:textId="1FA92964" w:rsidR="00C00691" w:rsidRDefault="00C00691" w:rsidP="00C00691">
      <w:pPr>
        <w:pStyle w:val="ListParagraph"/>
        <w:numPr>
          <w:ilvl w:val="0"/>
          <w:numId w:val="23"/>
        </w:numPr>
      </w:pPr>
      <w:r>
        <w:t xml:space="preserve">System validates – </w:t>
      </w:r>
      <w:r w:rsidRPr="00EC2FFD">
        <w:t>see business rules</w:t>
      </w:r>
      <w:r w:rsidR="007539E3">
        <w:t xml:space="preserve"> </w:t>
      </w:r>
      <w:r w:rsidR="00114813">
        <w:t xml:space="preserve">49, </w:t>
      </w:r>
      <w:r w:rsidR="00136EC9">
        <w:t xml:space="preserve">101, 102, </w:t>
      </w:r>
      <w:r w:rsidR="008D2EAD">
        <w:t>52, 53, 57, 54</w:t>
      </w:r>
      <w:r w:rsidR="00617B11">
        <w:t>, 156</w:t>
      </w:r>
      <w:r w:rsidR="004D01C7">
        <w:t>, 40</w:t>
      </w:r>
    </w:p>
    <w:p w14:paraId="576B6659" w14:textId="1ECBB952" w:rsidR="00C00691" w:rsidRDefault="00C00691" w:rsidP="00C00691">
      <w:pPr>
        <w:pStyle w:val="ListParagraph"/>
        <w:numPr>
          <w:ilvl w:val="0"/>
          <w:numId w:val="23"/>
        </w:numPr>
      </w:pPr>
      <w:r>
        <w:t xml:space="preserve">Continue with step </w:t>
      </w:r>
      <w:r w:rsidR="00A57185">
        <w:t>2</w:t>
      </w:r>
      <w:r>
        <w:t xml:space="preserve"> of the main flow</w:t>
      </w:r>
    </w:p>
    <w:p w14:paraId="22F614B8" w14:textId="77777777" w:rsidR="00C00691" w:rsidRDefault="00C00691" w:rsidP="00C00691">
      <w:pPr>
        <w:pStyle w:val="Heading2"/>
      </w:pPr>
      <w:r>
        <w:t>Exception flow: Cannot create provider identifier</w:t>
      </w:r>
    </w:p>
    <w:p w14:paraId="5585975B" w14:textId="77777777" w:rsidR="00C00691" w:rsidRDefault="00C00691" w:rsidP="00C00691">
      <w:r>
        <w:t xml:space="preserve">When any of the following are true, the user cannot create a </w:t>
      </w:r>
      <w:r w:rsidRPr="000308A6">
        <w:rPr>
          <w:u w:val="single"/>
        </w:rPr>
        <w:t>provider identifier</w:t>
      </w:r>
      <w:r>
        <w:t>:</w:t>
      </w:r>
    </w:p>
    <w:p w14:paraId="010C66F6" w14:textId="77777777" w:rsidR="00C00691" w:rsidRPr="00534F6C" w:rsidRDefault="00C00691" w:rsidP="00C00691">
      <w:pPr>
        <w:pStyle w:val="ListParagraph"/>
        <w:numPr>
          <w:ilvl w:val="0"/>
          <w:numId w:val="32"/>
        </w:numPr>
      </w:pPr>
      <w:r>
        <w:t xml:space="preserve">The </w:t>
      </w:r>
      <w:r w:rsidRPr="00903F36">
        <w:rPr>
          <w:u w:val="single"/>
        </w:rPr>
        <w:t>facility location service</w:t>
      </w:r>
      <w:r>
        <w:t xml:space="preserve"> requires an </w:t>
      </w:r>
      <w:r w:rsidRPr="00534F6C">
        <w:rPr>
          <w:u w:val="single"/>
        </w:rPr>
        <w:t>UMPI</w:t>
      </w:r>
    </w:p>
    <w:p w14:paraId="53D6AA3B" w14:textId="77777777" w:rsidR="00C00691" w:rsidRPr="00534F6C" w:rsidRDefault="00C00691" w:rsidP="00C00691">
      <w:pPr>
        <w:pStyle w:val="ListParagraph"/>
        <w:numPr>
          <w:ilvl w:val="0"/>
          <w:numId w:val="32"/>
        </w:numPr>
      </w:pPr>
      <w:r w:rsidRPr="00534F6C">
        <w:t xml:space="preserve">The </w:t>
      </w:r>
      <w:r w:rsidRPr="00903F36">
        <w:rPr>
          <w:u w:val="single"/>
        </w:rPr>
        <w:t>facility location service</w:t>
      </w:r>
      <w:r w:rsidRPr="00534F6C">
        <w:t xml:space="preserve"> has a </w:t>
      </w:r>
      <w:r w:rsidRPr="009D35B6">
        <w:rPr>
          <w:u w:val="single"/>
        </w:rPr>
        <w:t>provider identifier</w:t>
      </w:r>
      <w:r w:rsidRPr="00534F6C">
        <w:t xml:space="preserve"> that is not </w:t>
      </w:r>
      <w:r>
        <w:rPr>
          <w:u w:val="single"/>
        </w:rPr>
        <w:t>in MMIS</w:t>
      </w:r>
    </w:p>
    <w:p w14:paraId="7C050658" w14:textId="008A786E" w:rsidR="00E6380F" w:rsidRDefault="00076483" w:rsidP="00E6380F">
      <w:pPr>
        <w:pStyle w:val="Heading2"/>
      </w:pPr>
      <w:r>
        <w:t>A</w:t>
      </w:r>
      <w:r w:rsidR="00E6380F">
        <w:t>lternate flow: Update provider identifier</w:t>
      </w:r>
      <w:r w:rsidR="00AB4F0D">
        <w:t xml:space="preserve"> not "in MMIS"</w:t>
      </w:r>
    </w:p>
    <w:p w14:paraId="02490D07" w14:textId="3BC0D950" w:rsidR="009A66E8" w:rsidRDefault="009A66E8" w:rsidP="009A66E8">
      <w:r>
        <w:t>This flow begins after step 2 of the main flow.</w:t>
      </w:r>
    </w:p>
    <w:p w14:paraId="00FE6DA4" w14:textId="77777777" w:rsidR="009A66E8" w:rsidRDefault="009A66E8" w:rsidP="009A66E8"/>
    <w:p w14:paraId="6E76A5CB" w14:textId="76D29F9A" w:rsidR="00E6380F" w:rsidRDefault="00E6380F" w:rsidP="00167326">
      <w:pPr>
        <w:pStyle w:val="ListParagraph"/>
        <w:numPr>
          <w:ilvl w:val="0"/>
          <w:numId w:val="29"/>
        </w:numPr>
      </w:pPr>
      <w:r w:rsidRPr="00903F36">
        <w:t>User</w:t>
      </w:r>
      <w:r>
        <w:t xml:space="preserve"> selects </w:t>
      </w:r>
      <w:r w:rsidR="001B430F">
        <w:t xml:space="preserve">and invokes update option for </w:t>
      </w:r>
      <w:r w:rsidR="00606319">
        <w:t xml:space="preserve">a </w:t>
      </w:r>
      <w:r w:rsidRPr="00606319">
        <w:rPr>
          <w:u w:val="single"/>
        </w:rPr>
        <w:t>provider identifier</w:t>
      </w:r>
      <w:r w:rsidRPr="001654D6">
        <w:t xml:space="preserve"> </w:t>
      </w:r>
      <w:r w:rsidR="000308A6">
        <w:t>that</w:t>
      </w:r>
      <w:r w:rsidR="00D33A9F" w:rsidRPr="00D33A9F">
        <w:t xml:space="preserve"> i</w:t>
      </w:r>
      <w:r>
        <w:t xml:space="preserve">s not </w:t>
      </w:r>
      <w:r w:rsidRPr="00167326">
        <w:rPr>
          <w:u w:val="single"/>
        </w:rPr>
        <w:t>in MMIS</w:t>
      </w:r>
    </w:p>
    <w:p w14:paraId="0B554C97" w14:textId="072C3B2F" w:rsidR="00606319" w:rsidRDefault="00E6380F" w:rsidP="00606319">
      <w:pPr>
        <w:pStyle w:val="ListParagraph"/>
        <w:numPr>
          <w:ilvl w:val="0"/>
          <w:numId w:val="29"/>
        </w:numPr>
      </w:pPr>
      <w:r>
        <w:t>System displays</w:t>
      </w:r>
      <w:r w:rsidR="00606319">
        <w:t xml:space="preserve"> fields (see create initial and create replacement flows for list of fields)</w:t>
      </w:r>
    </w:p>
    <w:p w14:paraId="65812EBC" w14:textId="697EFA6C" w:rsidR="00E6380F" w:rsidRDefault="00E6380F" w:rsidP="00E6380F">
      <w:pPr>
        <w:pStyle w:val="ListParagraph"/>
        <w:numPr>
          <w:ilvl w:val="0"/>
          <w:numId w:val="29"/>
        </w:numPr>
      </w:pPr>
      <w:r w:rsidRPr="00903F36">
        <w:t>User</w:t>
      </w:r>
      <w:r>
        <w:t xml:space="preserve"> updates data</w:t>
      </w:r>
    </w:p>
    <w:p w14:paraId="27EABC96" w14:textId="37A59F25" w:rsidR="00E6380F" w:rsidRDefault="00E6380F" w:rsidP="00E6380F">
      <w:pPr>
        <w:pStyle w:val="ListParagraph"/>
        <w:numPr>
          <w:ilvl w:val="0"/>
          <w:numId w:val="29"/>
        </w:numPr>
      </w:pPr>
      <w:r>
        <w:t>System valida</w:t>
      </w:r>
      <w:r w:rsidR="00A5774E">
        <w:t>tes – see business rules</w:t>
      </w:r>
      <w:r w:rsidR="0043688D">
        <w:t xml:space="preserve"> </w:t>
      </w:r>
      <w:r w:rsidR="00114813">
        <w:t xml:space="preserve">49, </w:t>
      </w:r>
      <w:r w:rsidR="00136EC9">
        <w:t xml:space="preserve">101, 102, </w:t>
      </w:r>
      <w:r w:rsidR="007539E3">
        <w:t xml:space="preserve">52, </w:t>
      </w:r>
      <w:r w:rsidR="0043688D">
        <w:t>53, 57, 54</w:t>
      </w:r>
      <w:r w:rsidR="00617B11">
        <w:t>, 156</w:t>
      </w:r>
      <w:r w:rsidR="004D01C7">
        <w:t>, 40</w:t>
      </w:r>
    </w:p>
    <w:p w14:paraId="73519B9C" w14:textId="45A1081B" w:rsidR="00E6380F" w:rsidRDefault="00E6380F" w:rsidP="00E6380F">
      <w:pPr>
        <w:pStyle w:val="ListParagraph"/>
        <w:numPr>
          <w:ilvl w:val="0"/>
          <w:numId w:val="29"/>
        </w:numPr>
      </w:pPr>
      <w:r>
        <w:t xml:space="preserve">Continue with step </w:t>
      </w:r>
      <w:r w:rsidR="00A57185">
        <w:t>2</w:t>
      </w:r>
      <w:r>
        <w:t xml:space="preserve"> of the main flow</w:t>
      </w:r>
    </w:p>
    <w:p w14:paraId="5D3E34DC" w14:textId="77777777" w:rsidR="00C00691" w:rsidRDefault="00C00691" w:rsidP="00C00691">
      <w:pPr>
        <w:pStyle w:val="Heading2"/>
      </w:pPr>
      <w:r>
        <w:t>Exception flow: Cannot update provider identifier "in MMIS"</w:t>
      </w:r>
    </w:p>
    <w:p w14:paraId="367EB90F" w14:textId="78649CB3" w:rsidR="00C00691" w:rsidRDefault="00C00691" w:rsidP="00C00691">
      <w:r>
        <w:t xml:space="preserve">When the </w:t>
      </w:r>
      <w:r w:rsidR="004F0CCA" w:rsidRPr="004F0CCA">
        <w:rPr>
          <w:u w:val="single"/>
        </w:rPr>
        <w:t>provider identifier</w:t>
      </w:r>
      <w:r w:rsidR="004F0CCA">
        <w:t xml:space="preserve"> </w:t>
      </w:r>
      <w:r>
        <w:t xml:space="preserve">is </w:t>
      </w:r>
      <w:r w:rsidRPr="0018551C">
        <w:rPr>
          <w:u w:val="single"/>
        </w:rPr>
        <w:t>in MMIS</w:t>
      </w:r>
      <w:r>
        <w:t xml:space="preserve">, the </w:t>
      </w:r>
      <w:r w:rsidR="004F0CCA" w:rsidRPr="004F0CCA">
        <w:rPr>
          <w:u w:val="single"/>
        </w:rPr>
        <w:t>provider identifier</w:t>
      </w:r>
      <w:r w:rsidR="00903F36">
        <w:t xml:space="preserve"> cannot be updated.</w:t>
      </w:r>
    </w:p>
    <w:p w14:paraId="19C6CC42" w14:textId="77777777" w:rsidR="004731CB" w:rsidRDefault="004731CB" w:rsidP="004731CB">
      <w:pPr>
        <w:pStyle w:val="Heading2"/>
      </w:pPr>
      <w:r>
        <w:t>Alternate flow: Delete replacement provider identifier not "in MMIS"</w:t>
      </w:r>
    </w:p>
    <w:p w14:paraId="594D03D1" w14:textId="77777777" w:rsidR="00066D93" w:rsidRDefault="00066D93" w:rsidP="00066D93">
      <w:r>
        <w:t>This flow begins after step 2 of the main flow.</w:t>
      </w:r>
    </w:p>
    <w:p w14:paraId="3F72FCA7" w14:textId="77777777" w:rsidR="00066D93" w:rsidRDefault="00066D93" w:rsidP="00066D93"/>
    <w:p w14:paraId="7A96AC8E" w14:textId="1B1FD557" w:rsidR="004731CB" w:rsidRDefault="004731CB" w:rsidP="004731CB">
      <w:pPr>
        <w:pStyle w:val="ListParagraph"/>
        <w:numPr>
          <w:ilvl w:val="0"/>
          <w:numId w:val="26"/>
        </w:numPr>
      </w:pPr>
      <w:r w:rsidRPr="00903F36">
        <w:t>User</w:t>
      </w:r>
      <w:r>
        <w:t xml:space="preserve"> </w:t>
      </w:r>
      <w:r w:rsidR="00D33A9F">
        <w:t xml:space="preserve">selects </w:t>
      </w:r>
      <w:r w:rsidR="001B430F">
        <w:t xml:space="preserve">and invokes delete option for </w:t>
      </w:r>
      <w:r w:rsidR="00D33A9F">
        <w:t xml:space="preserve">a </w:t>
      </w:r>
      <w:r w:rsidRPr="00903F36">
        <w:rPr>
          <w:u w:val="single"/>
        </w:rPr>
        <w:t>replacement provider identifier</w:t>
      </w:r>
      <w:r>
        <w:t xml:space="preserve"> that is not </w:t>
      </w:r>
      <w:r w:rsidRPr="00127179">
        <w:rPr>
          <w:u w:val="single"/>
        </w:rPr>
        <w:t>in MMIS</w:t>
      </w:r>
    </w:p>
    <w:p w14:paraId="7A1C7432" w14:textId="66C669BA" w:rsidR="007C1C0B" w:rsidRDefault="007C1C0B" w:rsidP="004731CB">
      <w:pPr>
        <w:pStyle w:val="ListParagraph"/>
        <w:numPr>
          <w:ilvl w:val="0"/>
          <w:numId w:val="26"/>
        </w:numPr>
      </w:pPr>
      <w:r>
        <w:t>System displays warning</w:t>
      </w:r>
    </w:p>
    <w:p w14:paraId="30A28B4A" w14:textId="78A5A636" w:rsidR="007C1C0B" w:rsidRDefault="007C1C0B" w:rsidP="004731CB">
      <w:pPr>
        <w:pStyle w:val="ListParagraph"/>
        <w:numPr>
          <w:ilvl w:val="0"/>
          <w:numId w:val="26"/>
        </w:numPr>
      </w:pPr>
      <w:r>
        <w:t>User chooses to continue</w:t>
      </w:r>
    </w:p>
    <w:p w14:paraId="0166C6B7" w14:textId="77777777" w:rsidR="004731CB" w:rsidRDefault="004731CB" w:rsidP="004731CB">
      <w:pPr>
        <w:pStyle w:val="ListParagraph"/>
        <w:numPr>
          <w:ilvl w:val="0"/>
          <w:numId w:val="26"/>
        </w:numPr>
      </w:pPr>
      <w:r>
        <w:t>System deletes the</w:t>
      </w:r>
      <w:r w:rsidRPr="001B430F">
        <w:rPr>
          <w:u w:val="single"/>
        </w:rPr>
        <w:t xml:space="preserve"> provider identifier</w:t>
      </w:r>
    </w:p>
    <w:p w14:paraId="5EE20929" w14:textId="7B2AAD9E" w:rsidR="004731CB" w:rsidRDefault="00444EA0" w:rsidP="004731CB">
      <w:pPr>
        <w:pStyle w:val="ListParagraph"/>
        <w:numPr>
          <w:ilvl w:val="0"/>
          <w:numId w:val="26"/>
        </w:numPr>
      </w:pPr>
      <w:r>
        <w:t xml:space="preserve">Continue with step </w:t>
      </w:r>
      <w:r w:rsidR="00A57185">
        <w:t>2</w:t>
      </w:r>
      <w:r>
        <w:t xml:space="preserve"> of the main flow</w:t>
      </w:r>
    </w:p>
    <w:p w14:paraId="4C07270D" w14:textId="647862DB" w:rsidR="00C00691" w:rsidRDefault="00C00691" w:rsidP="00C00691">
      <w:pPr>
        <w:pStyle w:val="Heading2"/>
      </w:pPr>
      <w:r>
        <w:t>Exception flow: Cannot delete provider identifier</w:t>
      </w:r>
    </w:p>
    <w:p w14:paraId="0A2A462A" w14:textId="0F517173" w:rsidR="00C00691" w:rsidRDefault="00C00691" w:rsidP="00C00691">
      <w:r>
        <w:t>When any of the following are true, the user cannot delete the provider identifier:</w:t>
      </w:r>
    </w:p>
    <w:p w14:paraId="28242FFB" w14:textId="4A4B92DF" w:rsidR="00C00691" w:rsidRDefault="00C00691" w:rsidP="00C00691">
      <w:pPr>
        <w:pStyle w:val="ListParagraph"/>
        <w:numPr>
          <w:ilvl w:val="0"/>
          <w:numId w:val="33"/>
        </w:numPr>
      </w:pPr>
      <w:r>
        <w:t xml:space="preserve">The </w:t>
      </w:r>
      <w:r w:rsidRPr="00C00691">
        <w:rPr>
          <w:u w:val="single"/>
        </w:rPr>
        <w:t>provider identifier</w:t>
      </w:r>
      <w:r>
        <w:t xml:space="preserve"> is an </w:t>
      </w:r>
      <w:r w:rsidRPr="00C00691">
        <w:rPr>
          <w:u w:val="double"/>
        </w:rPr>
        <w:t>initial provider identifier</w:t>
      </w:r>
    </w:p>
    <w:p w14:paraId="4CBEAEFA" w14:textId="504E5DFC" w:rsidR="00C00691" w:rsidRDefault="00C00691" w:rsidP="00C00691">
      <w:pPr>
        <w:pStyle w:val="ListParagraph"/>
        <w:numPr>
          <w:ilvl w:val="0"/>
          <w:numId w:val="33"/>
        </w:numPr>
      </w:pPr>
      <w:r>
        <w:t xml:space="preserve">The </w:t>
      </w:r>
      <w:r w:rsidRPr="00C00691">
        <w:rPr>
          <w:u w:val="single"/>
        </w:rPr>
        <w:t>provider identifier</w:t>
      </w:r>
      <w:r>
        <w:t xml:space="preserve"> is </w:t>
      </w:r>
      <w:r w:rsidRPr="00C00691">
        <w:rPr>
          <w:u w:val="single"/>
        </w:rPr>
        <w:t>in MMIS</w:t>
      </w:r>
    </w:p>
    <w:p w14:paraId="4683BB35" w14:textId="419ADB12" w:rsidR="001F47A0" w:rsidRDefault="0011231F" w:rsidP="0011231F">
      <w:pPr>
        <w:pStyle w:val="Heading1"/>
        <w:rPr>
          <w:b w:val="0"/>
        </w:rPr>
      </w:pPr>
      <w:r>
        <w:t>Change Control</w:t>
      </w:r>
    </w:p>
    <w:tbl>
      <w:tblPr>
        <w:tblStyle w:val="TableGrid"/>
        <w:tblW w:w="0" w:type="auto"/>
        <w:tblLook w:val="04A0" w:firstRow="1" w:lastRow="0" w:firstColumn="1" w:lastColumn="0" w:noHBand="0" w:noVBand="1"/>
      </w:tblPr>
      <w:tblGrid>
        <w:gridCol w:w="1098"/>
        <w:gridCol w:w="1440"/>
        <w:gridCol w:w="1350"/>
        <w:gridCol w:w="5688"/>
      </w:tblGrid>
      <w:tr w:rsidR="00BF6324" w:rsidRPr="00BF6324" w14:paraId="4683BB3A" w14:textId="77777777" w:rsidTr="005244F8">
        <w:trPr>
          <w:cantSplit/>
          <w:tblHeader/>
        </w:trPr>
        <w:tc>
          <w:tcPr>
            <w:tcW w:w="1098" w:type="dxa"/>
          </w:tcPr>
          <w:p w14:paraId="4683BB36" w14:textId="77777777" w:rsidR="00BF6324" w:rsidRPr="00BF6324" w:rsidRDefault="00BF6324" w:rsidP="00BF6324">
            <w:pPr>
              <w:spacing w:after="120"/>
              <w:jc w:val="center"/>
            </w:pPr>
            <w:r w:rsidRPr="00BF6324">
              <w:t>Version</w:t>
            </w:r>
          </w:p>
        </w:tc>
        <w:tc>
          <w:tcPr>
            <w:tcW w:w="1440" w:type="dxa"/>
          </w:tcPr>
          <w:p w14:paraId="4683BB37" w14:textId="77777777" w:rsidR="00BF6324" w:rsidRPr="00BF6324" w:rsidRDefault="00BF6324" w:rsidP="00BF6324">
            <w:pPr>
              <w:spacing w:after="120"/>
              <w:jc w:val="center"/>
            </w:pPr>
            <w:r w:rsidRPr="00BF6324">
              <w:t>Date Revised</w:t>
            </w:r>
          </w:p>
        </w:tc>
        <w:tc>
          <w:tcPr>
            <w:tcW w:w="1350" w:type="dxa"/>
          </w:tcPr>
          <w:p w14:paraId="4683BB38" w14:textId="77777777" w:rsidR="00BF6324" w:rsidRPr="00BF6324" w:rsidRDefault="00BF6324" w:rsidP="00BF6324">
            <w:pPr>
              <w:spacing w:after="120"/>
              <w:jc w:val="center"/>
            </w:pPr>
            <w:r w:rsidRPr="00BF6324">
              <w:t>Revised By</w:t>
            </w:r>
          </w:p>
        </w:tc>
        <w:tc>
          <w:tcPr>
            <w:tcW w:w="5688" w:type="dxa"/>
          </w:tcPr>
          <w:p w14:paraId="4683BB39" w14:textId="77777777" w:rsidR="00BF6324" w:rsidRPr="00BF6324" w:rsidRDefault="00BF6324" w:rsidP="00BF6324">
            <w:pPr>
              <w:spacing w:after="120"/>
              <w:jc w:val="center"/>
            </w:pPr>
            <w:r w:rsidRPr="00BF6324">
              <w:t>Revisions</w:t>
            </w:r>
          </w:p>
        </w:tc>
      </w:tr>
      <w:tr w:rsidR="00BF6324" w:rsidRPr="00866FCF" w14:paraId="4683BB3F" w14:textId="77777777" w:rsidTr="005244F8">
        <w:trPr>
          <w:cantSplit/>
        </w:trPr>
        <w:tc>
          <w:tcPr>
            <w:tcW w:w="1098" w:type="dxa"/>
          </w:tcPr>
          <w:p w14:paraId="4683BB3B" w14:textId="2EEBF3A3" w:rsidR="00BF6324" w:rsidRPr="00866FCF" w:rsidRDefault="00866FCF" w:rsidP="001F47A0">
            <w:pPr>
              <w:spacing w:after="120"/>
            </w:pPr>
            <w:r w:rsidRPr="00866FCF">
              <w:t>1</w:t>
            </w:r>
          </w:p>
        </w:tc>
        <w:tc>
          <w:tcPr>
            <w:tcW w:w="1440" w:type="dxa"/>
          </w:tcPr>
          <w:p w14:paraId="4683BB3C" w14:textId="77777777" w:rsidR="00BF6324" w:rsidRPr="00866FCF" w:rsidRDefault="00BF6324" w:rsidP="001F47A0">
            <w:pPr>
              <w:spacing w:after="120"/>
            </w:pPr>
          </w:p>
        </w:tc>
        <w:tc>
          <w:tcPr>
            <w:tcW w:w="1350" w:type="dxa"/>
          </w:tcPr>
          <w:p w14:paraId="4683BB3D" w14:textId="609833BD" w:rsidR="00BF6324" w:rsidRPr="00866FCF" w:rsidRDefault="00866FCF" w:rsidP="001F47A0">
            <w:pPr>
              <w:spacing w:after="120"/>
            </w:pPr>
            <w:r w:rsidRPr="00866FCF">
              <w:t>David M</w:t>
            </w:r>
          </w:p>
        </w:tc>
        <w:tc>
          <w:tcPr>
            <w:tcW w:w="5688" w:type="dxa"/>
          </w:tcPr>
          <w:p w14:paraId="4683BB3E" w14:textId="2CEE7C26" w:rsidR="00BF6324" w:rsidRPr="00866FCF" w:rsidRDefault="00866FCF" w:rsidP="001F47A0">
            <w:pPr>
              <w:spacing w:after="120"/>
            </w:pPr>
            <w:r w:rsidRPr="00866FCF">
              <w:t>Initial draft</w:t>
            </w:r>
          </w:p>
        </w:tc>
      </w:tr>
      <w:tr w:rsidR="00866FCF" w:rsidRPr="00866FCF" w14:paraId="0BDAFBC3" w14:textId="77777777" w:rsidTr="005244F8">
        <w:trPr>
          <w:cantSplit/>
        </w:trPr>
        <w:tc>
          <w:tcPr>
            <w:tcW w:w="1098" w:type="dxa"/>
          </w:tcPr>
          <w:p w14:paraId="2A934954" w14:textId="6AF92A00" w:rsidR="00866FCF" w:rsidRPr="00866FCF" w:rsidRDefault="00866FCF" w:rsidP="001F47A0">
            <w:pPr>
              <w:spacing w:after="120"/>
            </w:pPr>
            <w:r w:rsidRPr="00866FCF">
              <w:t>2</w:t>
            </w:r>
          </w:p>
        </w:tc>
        <w:tc>
          <w:tcPr>
            <w:tcW w:w="1440" w:type="dxa"/>
          </w:tcPr>
          <w:p w14:paraId="6F70E2B2" w14:textId="73CD2ABF" w:rsidR="00866FCF" w:rsidRPr="00866FCF" w:rsidRDefault="00866FCF" w:rsidP="001F47A0">
            <w:pPr>
              <w:spacing w:after="120"/>
            </w:pPr>
            <w:r w:rsidRPr="00866FCF">
              <w:t>01/28/2015</w:t>
            </w:r>
          </w:p>
        </w:tc>
        <w:tc>
          <w:tcPr>
            <w:tcW w:w="1350" w:type="dxa"/>
          </w:tcPr>
          <w:p w14:paraId="58B5B5EE" w14:textId="20EDDF32" w:rsidR="00866FCF" w:rsidRPr="00866FCF" w:rsidRDefault="00866FCF" w:rsidP="001F47A0">
            <w:pPr>
              <w:spacing w:after="120"/>
            </w:pPr>
            <w:r w:rsidRPr="00866FCF">
              <w:t>David M</w:t>
            </w:r>
          </w:p>
        </w:tc>
        <w:tc>
          <w:tcPr>
            <w:tcW w:w="5688" w:type="dxa"/>
          </w:tcPr>
          <w:p w14:paraId="4E11619F" w14:textId="4A05CACD" w:rsidR="00866FCF" w:rsidRPr="00866FCF" w:rsidRDefault="00866FCF" w:rsidP="001F47A0">
            <w:pPr>
              <w:spacing w:after="120"/>
            </w:pPr>
            <w:r w:rsidRPr="00866FCF">
              <w:t>Merged healthcare services and waivered service initial NPI into a single use case</w:t>
            </w:r>
          </w:p>
        </w:tc>
      </w:tr>
      <w:tr w:rsidR="005244F8" w:rsidRPr="00866FCF" w14:paraId="725E8FE4" w14:textId="77777777" w:rsidTr="005244F8">
        <w:trPr>
          <w:cantSplit/>
        </w:trPr>
        <w:tc>
          <w:tcPr>
            <w:tcW w:w="1098" w:type="dxa"/>
          </w:tcPr>
          <w:p w14:paraId="1C00BA9E" w14:textId="30C30994" w:rsidR="005244F8" w:rsidRPr="00866FCF" w:rsidRDefault="005244F8" w:rsidP="001F47A0">
            <w:pPr>
              <w:spacing w:after="120"/>
            </w:pPr>
            <w:r>
              <w:t>3</w:t>
            </w:r>
          </w:p>
        </w:tc>
        <w:tc>
          <w:tcPr>
            <w:tcW w:w="1440" w:type="dxa"/>
          </w:tcPr>
          <w:p w14:paraId="630400E2" w14:textId="45532E09" w:rsidR="005244F8" w:rsidRPr="00866FCF" w:rsidRDefault="005244F8" w:rsidP="001F47A0">
            <w:pPr>
              <w:spacing w:after="120"/>
            </w:pPr>
            <w:r>
              <w:t>2/12/2015</w:t>
            </w:r>
          </w:p>
        </w:tc>
        <w:tc>
          <w:tcPr>
            <w:tcW w:w="1350" w:type="dxa"/>
          </w:tcPr>
          <w:p w14:paraId="2BA2D4DD" w14:textId="2319DCBF" w:rsidR="005244F8" w:rsidRPr="00866FCF" w:rsidRDefault="005244F8" w:rsidP="001F47A0">
            <w:pPr>
              <w:spacing w:after="120"/>
            </w:pPr>
            <w:r>
              <w:t>David M</w:t>
            </w:r>
          </w:p>
        </w:tc>
        <w:tc>
          <w:tcPr>
            <w:tcW w:w="5688" w:type="dxa"/>
          </w:tcPr>
          <w:p w14:paraId="20CCF84E" w14:textId="32365E2F" w:rsidR="005244F8" w:rsidRPr="00866FCF" w:rsidRDefault="005244F8" w:rsidP="001F47A0">
            <w:pPr>
              <w:spacing w:after="120"/>
            </w:pPr>
            <w:r>
              <w:t>Refactor for versioning and move rules</w:t>
            </w:r>
          </w:p>
        </w:tc>
      </w:tr>
      <w:tr w:rsidR="004F0CCA" w:rsidRPr="00866FCF" w14:paraId="59215BFC" w14:textId="77777777" w:rsidTr="005244F8">
        <w:trPr>
          <w:cantSplit/>
        </w:trPr>
        <w:tc>
          <w:tcPr>
            <w:tcW w:w="1098" w:type="dxa"/>
          </w:tcPr>
          <w:p w14:paraId="3E41C7C9" w14:textId="6FD2A723" w:rsidR="004F0CCA" w:rsidRDefault="004F0CCA" w:rsidP="001F47A0">
            <w:pPr>
              <w:spacing w:after="120"/>
            </w:pPr>
            <w:r>
              <w:t>4</w:t>
            </w:r>
          </w:p>
        </w:tc>
        <w:tc>
          <w:tcPr>
            <w:tcW w:w="1440" w:type="dxa"/>
          </w:tcPr>
          <w:p w14:paraId="7C9A3CF6" w14:textId="7F62ECB0" w:rsidR="004F0CCA" w:rsidRDefault="004F0CCA" w:rsidP="001F47A0">
            <w:pPr>
              <w:spacing w:after="120"/>
            </w:pPr>
            <w:r>
              <w:t>3/6/2015</w:t>
            </w:r>
          </w:p>
        </w:tc>
        <w:tc>
          <w:tcPr>
            <w:tcW w:w="1350" w:type="dxa"/>
          </w:tcPr>
          <w:p w14:paraId="4421AC7E" w14:textId="111F0943" w:rsidR="004F0CCA" w:rsidRDefault="004F0CCA" w:rsidP="001F47A0">
            <w:pPr>
              <w:spacing w:after="120"/>
            </w:pPr>
            <w:r>
              <w:t>David M</w:t>
            </w:r>
          </w:p>
        </w:tc>
        <w:tc>
          <w:tcPr>
            <w:tcW w:w="5688" w:type="dxa"/>
          </w:tcPr>
          <w:p w14:paraId="5AE332D1" w14:textId="725B3D0A" w:rsidR="004F0CCA" w:rsidRDefault="004F0CCA" w:rsidP="004F0CCA">
            <w:pPr>
              <w:spacing w:after="120"/>
            </w:pPr>
            <w:r>
              <w:t>Fixed "</w:t>
            </w:r>
            <w:r w:rsidRPr="004F0CCA">
              <w:t>Exception flow: Cannot update provider identifier in MMIS"</w:t>
            </w:r>
            <w:r>
              <w:t xml:space="preserve"> – changed "facility location service" to "provider identifier"</w:t>
            </w:r>
          </w:p>
        </w:tc>
      </w:tr>
      <w:tr w:rsidR="007539E3" w:rsidRPr="00866FCF" w14:paraId="176BAEC3" w14:textId="77777777" w:rsidTr="005244F8">
        <w:trPr>
          <w:cantSplit/>
        </w:trPr>
        <w:tc>
          <w:tcPr>
            <w:tcW w:w="1098" w:type="dxa"/>
          </w:tcPr>
          <w:p w14:paraId="750B5353" w14:textId="191C20E5" w:rsidR="007539E3" w:rsidRDefault="007539E3" w:rsidP="001F47A0">
            <w:pPr>
              <w:spacing w:after="120"/>
            </w:pPr>
            <w:r>
              <w:t>5</w:t>
            </w:r>
          </w:p>
        </w:tc>
        <w:tc>
          <w:tcPr>
            <w:tcW w:w="1440" w:type="dxa"/>
          </w:tcPr>
          <w:p w14:paraId="4E888C7D" w14:textId="137F369C" w:rsidR="007539E3" w:rsidRDefault="007539E3" w:rsidP="00FE1C03">
            <w:pPr>
              <w:spacing w:after="120"/>
            </w:pPr>
            <w:r>
              <w:t>4/1</w:t>
            </w:r>
            <w:r w:rsidR="00FE1C03">
              <w:t>5</w:t>
            </w:r>
            <w:r>
              <w:t>/2015</w:t>
            </w:r>
          </w:p>
        </w:tc>
        <w:tc>
          <w:tcPr>
            <w:tcW w:w="1350" w:type="dxa"/>
          </w:tcPr>
          <w:p w14:paraId="678282A1" w14:textId="52766F8C" w:rsidR="007539E3" w:rsidRDefault="007539E3" w:rsidP="001F47A0">
            <w:pPr>
              <w:spacing w:after="120"/>
            </w:pPr>
            <w:r>
              <w:t>David M</w:t>
            </w:r>
          </w:p>
        </w:tc>
        <w:tc>
          <w:tcPr>
            <w:tcW w:w="5688" w:type="dxa"/>
          </w:tcPr>
          <w:p w14:paraId="0A558C0E" w14:textId="7EAC3048" w:rsidR="007539E3" w:rsidRDefault="00136EC9" w:rsidP="007539E3">
            <w:pPr>
              <w:pStyle w:val="ListParagraph"/>
              <w:numPr>
                <w:ilvl w:val="0"/>
                <w:numId w:val="35"/>
              </w:numPr>
              <w:spacing w:after="120"/>
            </w:pPr>
            <w:r>
              <w:t>Remove</w:t>
            </w:r>
            <w:r w:rsidR="007539E3">
              <w:t xml:space="preserve"> view flow</w:t>
            </w:r>
          </w:p>
          <w:p w14:paraId="14DA57EC" w14:textId="7490E390" w:rsidR="00136EC9" w:rsidRDefault="007539E3" w:rsidP="00136EC9">
            <w:pPr>
              <w:pStyle w:val="ListParagraph"/>
              <w:numPr>
                <w:ilvl w:val="0"/>
                <w:numId w:val="35"/>
              </w:numPr>
              <w:spacing w:after="120"/>
            </w:pPr>
            <w:r>
              <w:t>Clarified duplicate NPI</w:t>
            </w:r>
            <w:r w:rsidR="00136EC9">
              <w:t xml:space="preserve"> and other rules</w:t>
            </w:r>
          </w:p>
        </w:tc>
      </w:tr>
      <w:tr w:rsidR="003249BE" w:rsidRPr="00866FCF" w14:paraId="29E72966" w14:textId="77777777" w:rsidTr="005244F8">
        <w:trPr>
          <w:cantSplit/>
        </w:trPr>
        <w:tc>
          <w:tcPr>
            <w:tcW w:w="1098" w:type="dxa"/>
          </w:tcPr>
          <w:p w14:paraId="7CB4CE82" w14:textId="242BE5E1" w:rsidR="003249BE" w:rsidRDefault="003249BE" w:rsidP="001F47A0">
            <w:pPr>
              <w:spacing w:after="120"/>
            </w:pPr>
            <w:r>
              <w:t>6</w:t>
            </w:r>
          </w:p>
        </w:tc>
        <w:tc>
          <w:tcPr>
            <w:tcW w:w="1440" w:type="dxa"/>
          </w:tcPr>
          <w:p w14:paraId="3F63503B" w14:textId="00931B25" w:rsidR="003249BE" w:rsidRDefault="003249BE" w:rsidP="00FE1C03">
            <w:pPr>
              <w:spacing w:after="120"/>
            </w:pPr>
            <w:r>
              <w:t>4/27/2015</w:t>
            </w:r>
          </w:p>
        </w:tc>
        <w:tc>
          <w:tcPr>
            <w:tcW w:w="1350" w:type="dxa"/>
          </w:tcPr>
          <w:p w14:paraId="6009BCC6" w14:textId="26851AF5" w:rsidR="003249BE" w:rsidRDefault="003249BE" w:rsidP="001F47A0">
            <w:pPr>
              <w:spacing w:after="120"/>
            </w:pPr>
            <w:r>
              <w:t>David M</w:t>
            </w:r>
          </w:p>
        </w:tc>
        <w:tc>
          <w:tcPr>
            <w:tcW w:w="5688" w:type="dxa"/>
          </w:tcPr>
          <w:p w14:paraId="431EA894" w14:textId="77777777" w:rsidR="003249BE" w:rsidRDefault="003249BE" w:rsidP="003249BE">
            <w:r>
              <w:t>Refactoring related to duplicate logic clarification:</w:t>
            </w:r>
          </w:p>
          <w:p w14:paraId="2D7DF6AF" w14:textId="77777777" w:rsidR="003249BE" w:rsidRDefault="003249BE" w:rsidP="003249BE">
            <w:pPr>
              <w:pStyle w:val="ListParagraph"/>
              <w:numPr>
                <w:ilvl w:val="0"/>
                <w:numId w:val="38"/>
              </w:numPr>
              <w:spacing w:after="120"/>
            </w:pPr>
            <w:r>
              <w:t>remove referenced to rule 50</w:t>
            </w:r>
          </w:p>
          <w:p w14:paraId="0610BB19" w14:textId="77777777" w:rsidR="003249BE" w:rsidRDefault="003249BE" w:rsidP="003249BE">
            <w:pPr>
              <w:pStyle w:val="ListParagraph"/>
              <w:numPr>
                <w:ilvl w:val="0"/>
                <w:numId w:val="38"/>
              </w:numPr>
              <w:spacing w:after="120"/>
            </w:pPr>
            <w:r>
              <w:t>add reference to rule 156</w:t>
            </w:r>
          </w:p>
          <w:p w14:paraId="709BF3DC" w14:textId="4AE64FE0" w:rsidR="003249BE" w:rsidRDefault="003249BE" w:rsidP="003249BE">
            <w:pPr>
              <w:pStyle w:val="ListParagraph"/>
              <w:numPr>
                <w:ilvl w:val="0"/>
                <w:numId w:val="38"/>
              </w:numPr>
              <w:spacing w:after="120"/>
            </w:pPr>
            <w:r>
              <w:t>add reference to rule 40</w:t>
            </w:r>
          </w:p>
        </w:tc>
      </w:tr>
      <w:tr w:rsidR="007C1C0B" w:rsidRPr="00866FCF" w14:paraId="1796BAF6" w14:textId="77777777" w:rsidTr="005244F8">
        <w:trPr>
          <w:cantSplit/>
        </w:trPr>
        <w:tc>
          <w:tcPr>
            <w:tcW w:w="1098" w:type="dxa"/>
          </w:tcPr>
          <w:p w14:paraId="537CA193" w14:textId="0C8F2D09" w:rsidR="007C1C0B" w:rsidRDefault="007C1C0B" w:rsidP="001F47A0">
            <w:pPr>
              <w:spacing w:after="120"/>
            </w:pPr>
            <w:r>
              <w:t>7</w:t>
            </w:r>
          </w:p>
        </w:tc>
        <w:tc>
          <w:tcPr>
            <w:tcW w:w="1440" w:type="dxa"/>
          </w:tcPr>
          <w:p w14:paraId="6F4F5579" w14:textId="6BBF788D" w:rsidR="007C1C0B" w:rsidRDefault="007C1C0B" w:rsidP="00FE1C03">
            <w:pPr>
              <w:spacing w:after="120"/>
            </w:pPr>
            <w:r>
              <w:t>6/23/2015</w:t>
            </w:r>
          </w:p>
        </w:tc>
        <w:tc>
          <w:tcPr>
            <w:tcW w:w="1350" w:type="dxa"/>
          </w:tcPr>
          <w:p w14:paraId="518EF153" w14:textId="2B80A199" w:rsidR="007C1C0B" w:rsidRDefault="007C1C0B" w:rsidP="001F47A0">
            <w:pPr>
              <w:spacing w:after="120"/>
            </w:pPr>
            <w:r>
              <w:t>David M</w:t>
            </w:r>
          </w:p>
        </w:tc>
        <w:tc>
          <w:tcPr>
            <w:tcW w:w="5688" w:type="dxa"/>
          </w:tcPr>
          <w:p w14:paraId="73CCEC6B" w14:textId="52A7600B" w:rsidR="007C1C0B" w:rsidRDefault="007C1C0B" w:rsidP="003249BE">
            <w:bookmarkStart w:id="0" w:name="_GoBack"/>
            <w:r>
              <w:t>Add warning to delete flow</w:t>
            </w:r>
            <w:bookmarkEnd w:id="0"/>
          </w:p>
        </w:tc>
      </w:tr>
    </w:tbl>
    <w:p w14:paraId="4683BB40" w14:textId="5E7EE962" w:rsidR="00BF6324" w:rsidRPr="001F47A0" w:rsidRDefault="00BF6324" w:rsidP="001F47A0">
      <w:pPr>
        <w:spacing w:after="120"/>
        <w:rPr>
          <w:b/>
        </w:rPr>
      </w:pPr>
    </w:p>
    <w:sectPr w:rsidR="00BF6324" w:rsidRPr="001F47A0" w:rsidSect="004541EF">
      <w:headerReference w:type="default" r:id="rId12"/>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A0B4D4" w14:textId="77777777" w:rsidR="00DE5541" w:rsidRDefault="00DE5541" w:rsidP="001F47A0">
      <w:pPr>
        <w:spacing w:line="240" w:lineRule="auto"/>
      </w:pPr>
      <w:r>
        <w:separator/>
      </w:r>
    </w:p>
  </w:endnote>
  <w:endnote w:type="continuationSeparator" w:id="0">
    <w:p w14:paraId="0FEFF7C9" w14:textId="77777777" w:rsidR="00DE5541" w:rsidRDefault="00DE5541" w:rsidP="001F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3BB47" w14:textId="77777777" w:rsidR="001F47A0" w:rsidRDefault="001F47A0" w:rsidP="001F47A0">
    <w:pPr>
      <w:pStyle w:val="Footer"/>
      <w:pBdr>
        <w:bottom w:val="single" w:sz="6" w:space="1" w:color="auto"/>
      </w:pBdr>
      <w:jc w:val="center"/>
    </w:pPr>
  </w:p>
  <w:p w14:paraId="4683BB49" w14:textId="2DCD2E3F" w:rsidR="001F47A0" w:rsidRDefault="005C693D" w:rsidP="005C693D">
    <w:pPr>
      <w:pStyle w:val="Footer"/>
      <w:jc w:val="center"/>
    </w:pPr>
    <w:r>
      <w:tab/>
    </w:r>
    <w:r w:rsidR="001F47A0">
      <w:fldChar w:fldCharType="begin"/>
    </w:r>
    <w:r w:rsidR="001F47A0">
      <w:instrText xml:space="preserve"> PAGE  \* Arabic  \* MERGEFORMAT </w:instrText>
    </w:r>
    <w:r w:rsidR="001F47A0">
      <w:fldChar w:fldCharType="separate"/>
    </w:r>
    <w:r w:rsidR="007C1C0B">
      <w:rPr>
        <w:noProof/>
      </w:rPr>
      <w:t>4</w:t>
    </w:r>
    <w:r w:rsidR="001F47A0">
      <w:fldChar w:fldCharType="end"/>
    </w:r>
    <w:r>
      <w:tab/>
    </w:r>
    <w:r>
      <w:fldChar w:fldCharType="begin"/>
    </w:r>
    <w:r>
      <w:instrText xml:space="preserve"> SAVEDATE  \@ "M/d/yyyy h:mm am/pm"  \* MERGEFORMAT </w:instrText>
    </w:r>
    <w:r>
      <w:fldChar w:fldCharType="separate"/>
    </w:r>
    <w:r w:rsidR="007C1C0B">
      <w:rPr>
        <w:noProof/>
      </w:rPr>
      <w:t>5/4/2015 9:05 AM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6B9DF" w14:textId="77777777" w:rsidR="00DE5541" w:rsidRDefault="00DE5541" w:rsidP="001F47A0">
      <w:pPr>
        <w:spacing w:line="240" w:lineRule="auto"/>
      </w:pPr>
      <w:r>
        <w:separator/>
      </w:r>
    </w:p>
  </w:footnote>
  <w:footnote w:type="continuationSeparator" w:id="0">
    <w:p w14:paraId="483635EF" w14:textId="77777777" w:rsidR="00DE5541" w:rsidRDefault="00DE5541" w:rsidP="001F47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E5DD8" w14:textId="04BE391D" w:rsidR="007A6AF8" w:rsidRDefault="00B62DDF" w:rsidP="004C666F">
    <w:pPr>
      <w:pStyle w:val="Header"/>
      <w:pBdr>
        <w:bottom w:val="single" w:sz="6" w:space="1" w:color="auto"/>
      </w:pBdr>
      <w:tabs>
        <w:tab w:val="left" w:pos="1635"/>
        <w:tab w:val="left" w:pos="1755"/>
      </w:tabs>
      <w:rPr>
        <w:b/>
      </w:rPr>
    </w:pPr>
    <w:r>
      <w:rPr>
        <w:b/>
      </w:rPr>
      <w:t>MPSE Project</w:t>
    </w:r>
    <w:r>
      <w:rPr>
        <w:b/>
      </w:rPr>
      <w:tab/>
    </w:r>
    <w:r w:rsidR="004C666F">
      <w:rPr>
        <w:b/>
      </w:rPr>
      <w:tab/>
    </w:r>
  </w:p>
  <w:p w14:paraId="4683BB45" w14:textId="199C8226" w:rsidR="001F47A0" w:rsidRDefault="001F47A0" w:rsidP="006D0401">
    <w:pPr>
      <w:pStyle w:val="Header"/>
      <w:pBdr>
        <w:bottom w:val="single" w:sz="6" w:space="1" w:color="auto"/>
      </w:pBdr>
      <w:rPr>
        <w:b/>
      </w:rPr>
    </w:pPr>
    <w:r w:rsidRPr="00BF6324">
      <w:rPr>
        <w:b/>
      </w:rPr>
      <w:fldChar w:fldCharType="begin"/>
    </w:r>
    <w:r w:rsidRPr="00BF6324">
      <w:rPr>
        <w:b/>
      </w:rPr>
      <w:instrText xml:space="preserve"> FILENAME   \* MERGEFORMAT </w:instrText>
    </w:r>
    <w:r w:rsidRPr="00BF6324">
      <w:rPr>
        <w:b/>
      </w:rPr>
      <w:fldChar w:fldCharType="separate"/>
    </w:r>
    <w:r w:rsidR="004D01C7">
      <w:rPr>
        <w:b/>
        <w:noProof/>
      </w:rPr>
      <w:t>UC013_User_Manage_Organization_Service_Provider_Identifier.docx</w:t>
    </w:r>
    <w:r w:rsidRPr="00BF6324">
      <w:rPr>
        <w:b/>
      </w:rPr>
      <w:fldChar w:fldCharType="end"/>
    </w:r>
  </w:p>
  <w:p w14:paraId="4683BB46" w14:textId="77777777" w:rsidR="001F47A0" w:rsidRDefault="001F4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BD0"/>
    <w:multiLevelType w:val="hybridMultilevel"/>
    <w:tmpl w:val="C41E46A6"/>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13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745721"/>
    <w:multiLevelType w:val="hybridMultilevel"/>
    <w:tmpl w:val="81E0D78E"/>
    <w:lvl w:ilvl="0" w:tplc="D324B38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874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CB49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46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11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B2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C44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EA6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7217FA"/>
    <w:multiLevelType w:val="hybridMultilevel"/>
    <w:tmpl w:val="A2D68124"/>
    <w:lvl w:ilvl="0" w:tplc="45F8B1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324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B65849"/>
    <w:multiLevelType w:val="hybridMultilevel"/>
    <w:tmpl w:val="759AF312"/>
    <w:lvl w:ilvl="0" w:tplc="FD8CAD9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E23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9C7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A105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B607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F3D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1138FE"/>
    <w:multiLevelType w:val="hybridMultilevel"/>
    <w:tmpl w:val="F670B9AC"/>
    <w:lvl w:ilvl="0" w:tplc="7CE2855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331BB8"/>
    <w:multiLevelType w:val="hybridMultilevel"/>
    <w:tmpl w:val="740EA126"/>
    <w:lvl w:ilvl="0" w:tplc="D5A00B0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8E7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B82754"/>
    <w:multiLevelType w:val="hybridMultilevel"/>
    <w:tmpl w:val="110093A2"/>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707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4B4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B90ADC"/>
    <w:multiLevelType w:val="hybridMultilevel"/>
    <w:tmpl w:val="8FA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861A7"/>
    <w:multiLevelType w:val="hybridMultilevel"/>
    <w:tmpl w:val="56509FF6"/>
    <w:lvl w:ilvl="0" w:tplc="EEF81E3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BD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913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8002A2"/>
    <w:multiLevelType w:val="hybridMultilevel"/>
    <w:tmpl w:val="A2121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D1E53"/>
    <w:multiLevelType w:val="hybridMultilevel"/>
    <w:tmpl w:val="189C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44FDC"/>
    <w:multiLevelType w:val="hybridMultilevel"/>
    <w:tmpl w:val="0FAEEDB0"/>
    <w:lvl w:ilvl="0" w:tplc="9626B47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364A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9829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48199B"/>
    <w:multiLevelType w:val="hybridMultilevel"/>
    <w:tmpl w:val="CFDCE292"/>
    <w:lvl w:ilvl="0" w:tplc="3EB2938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3367B"/>
    <w:multiLevelType w:val="hybridMultilevel"/>
    <w:tmpl w:val="BB9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56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0740F1"/>
    <w:multiLevelType w:val="hybridMultilevel"/>
    <w:tmpl w:val="BE42958A"/>
    <w:lvl w:ilvl="0" w:tplc="5B6EE34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62DEA"/>
    <w:multiLevelType w:val="hybridMultilevel"/>
    <w:tmpl w:val="ED126292"/>
    <w:lvl w:ilvl="0" w:tplc="4CF82DF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2"/>
  </w:num>
  <w:num w:numId="5">
    <w:abstractNumId w:val="32"/>
  </w:num>
  <w:num w:numId="6">
    <w:abstractNumId w:val="13"/>
  </w:num>
  <w:num w:numId="7">
    <w:abstractNumId w:val="14"/>
  </w:num>
  <w:num w:numId="8">
    <w:abstractNumId w:val="17"/>
  </w:num>
  <w:num w:numId="9">
    <w:abstractNumId w:val="24"/>
  </w:num>
  <w:num w:numId="10">
    <w:abstractNumId w:val="31"/>
  </w:num>
  <w:num w:numId="11">
    <w:abstractNumId w:val="26"/>
  </w:num>
  <w:num w:numId="12">
    <w:abstractNumId w:val="7"/>
  </w:num>
  <w:num w:numId="13">
    <w:abstractNumId w:val="34"/>
  </w:num>
  <w:num w:numId="14">
    <w:abstractNumId w:val="22"/>
  </w:num>
  <w:num w:numId="15">
    <w:abstractNumId w:val="29"/>
  </w:num>
  <w:num w:numId="16">
    <w:abstractNumId w:val="28"/>
  </w:num>
  <w:num w:numId="17">
    <w:abstractNumId w:val="33"/>
  </w:num>
  <w:num w:numId="18">
    <w:abstractNumId w:val="19"/>
  </w:num>
  <w:num w:numId="19">
    <w:abstractNumId w:val="36"/>
  </w:num>
  <w:num w:numId="20">
    <w:abstractNumId w:val="25"/>
  </w:num>
  <w:num w:numId="21">
    <w:abstractNumId w:val="37"/>
  </w:num>
  <w:num w:numId="22">
    <w:abstractNumId w:val="35"/>
  </w:num>
  <w:num w:numId="23">
    <w:abstractNumId w:val="1"/>
  </w:num>
  <w:num w:numId="24">
    <w:abstractNumId w:val="27"/>
  </w:num>
  <w:num w:numId="25">
    <w:abstractNumId w:val="16"/>
  </w:num>
  <w:num w:numId="26">
    <w:abstractNumId w:val="9"/>
  </w:num>
  <w:num w:numId="27">
    <w:abstractNumId w:val="6"/>
  </w:num>
  <w:num w:numId="28">
    <w:abstractNumId w:val="11"/>
  </w:num>
  <w:num w:numId="29">
    <w:abstractNumId w:val="4"/>
  </w:num>
  <w:num w:numId="30">
    <w:abstractNumId w:val="20"/>
  </w:num>
  <w:num w:numId="31">
    <w:abstractNumId w:val="23"/>
  </w:num>
  <w:num w:numId="32">
    <w:abstractNumId w:val="5"/>
  </w:num>
  <w:num w:numId="33">
    <w:abstractNumId w:val="8"/>
  </w:num>
  <w:num w:numId="34">
    <w:abstractNumId w:val="12"/>
  </w:num>
  <w:num w:numId="35">
    <w:abstractNumId w:val="18"/>
  </w:num>
  <w:num w:numId="36">
    <w:abstractNumId w:val="30"/>
  </w:num>
  <w:num w:numId="37">
    <w:abstractNumId w:val="21"/>
  </w:num>
  <w:num w:numId="3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72C9"/>
    <w:rsid w:val="00007A34"/>
    <w:rsid w:val="00013F80"/>
    <w:rsid w:val="000306E2"/>
    <w:rsid w:val="000308A6"/>
    <w:rsid w:val="000348CA"/>
    <w:rsid w:val="0004243B"/>
    <w:rsid w:val="00043502"/>
    <w:rsid w:val="00044997"/>
    <w:rsid w:val="00044EF0"/>
    <w:rsid w:val="00045FA3"/>
    <w:rsid w:val="00053DB2"/>
    <w:rsid w:val="00061096"/>
    <w:rsid w:val="0006357C"/>
    <w:rsid w:val="00064DE7"/>
    <w:rsid w:val="00066D93"/>
    <w:rsid w:val="0007591C"/>
    <w:rsid w:val="00076483"/>
    <w:rsid w:val="00083D84"/>
    <w:rsid w:val="00087F04"/>
    <w:rsid w:val="000917AB"/>
    <w:rsid w:val="00094573"/>
    <w:rsid w:val="000C539B"/>
    <w:rsid w:val="000D09F9"/>
    <w:rsid w:val="000D4868"/>
    <w:rsid w:val="000D6944"/>
    <w:rsid w:val="000E1551"/>
    <w:rsid w:val="000E2A6B"/>
    <w:rsid w:val="000F00D3"/>
    <w:rsid w:val="001006E1"/>
    <w:rsid w:val="0010660C"/>
    <w:rsid w:val="0011231F"/>
    <w:rsid w:val="00114813"/>
    <w:rsid w:val="00136EC9"/>
    <w:rsid w:val="0014465A"/>
    <w:rsid w:val="001507C3"/>
    <w:rsid w:val="001548CC"/>
    <w:rsid w:val="001654D6"/>
    <w:rsid w:val="00167326"/>
    <w:rsid w:val="00175D91"/>
    <w:rsid w:val="00183C34"/>
    <w:rsid w:val="0018551C"/>
    <w:rsid w:val="00190271"/>
    <w:rsid w:val="00191998"/>
    <w:rsid w:val="001A3295"/>
    <w:rsid w:val="001A46AA"/>
    <w:rsid w:val="001A6575"/>
    <w:rsid w:val="001B0BE5"/>
    <w:rsid w:val="001B430F"/>
    <w:rsid w:val="001C2C33"/>
    <w:rsid w:val="001D2664"/>
    <w:rsid w:val="001D3A08"/>
    <w:rsid w:val="001E4199"/>
    <w:rsid w:val="001F47A0"/>
    <w:rsid w:val="001F55E2"/>
    <w:rsid w:val="00210D5C"/>
    <w:rsid w:val="00215ECD"/>
    <w:rsid w:val="00215F0C"/>
    <w:rsid w:val="00230C73"/>
    <w:rsid w:val="002335F4"/>
    <w:rsid w:val="00272A26"/>
    <w:rsid w:val="00295EBB"/>
    <w:rsid w:val="002A5AC2"/>
    <w:rsid w:val="002B0722"/>
    <w:rsid w:val="002C7914"/>
    <w:rsid w:val="002D011F"/>
    <w:rsid w:val="002E0ECB"/>
    <w:rsid w:val="002E2DFC"/>
    <w:rsid w:val="002E7385"/>
    <w:rsid w:val="002F33DA"/>
    <w:rsid w:val="002F4753"/>
    <w:rsid w:val="002F518B"/>
    <w:rsid w:val="00323B7B"/>
    <w:rsid w:val="003249BE"/>
    <w:rsid w:val="00345D9C"/>
    <w:rsid w:val="003825CC"/>
    <w:rsid w:val="003875C6"/>
    <w:rsid w:val="003B0C23"/>
    <w:rsid w:val="003E5DB4"/>
    <w:rsid w:val="003F3B23"/>
    <w:rsid w:val="00401FA8"/>
    <w:rsid w:val="00407632"/>
    <w:rsid w:val="00424F4F"/>
    <w:rsid w:val="0043688D"/>
    <w:rsid w:val="00444EA0"/>
    <w:rsid w:val="00452C05"/>
    <w:rsid w:val="004541EF"/>
    <w:rsid w:val="00461EC1"/>
    <w:rsid w:val="00465AE6"/>
    <w:rsid w:val="00470BCF"/>
    <w:rsid w:val="004731CB"/>
    <w:rsid w:val="004800D6"/>
    <w:rsid w:val="0048776F"/>
    <w:rsid w:val="004901F9"/>
    <w:rsid w:val="00491F73"/>
    <w:rsid w:val="004A0CE2"/>
    <w:rsid w:val="004B5259"/>
    <w:rsid w:val="004C666F"/>
    <w:rsid w:val="004D01C7"/>
    <w:rsid w:val="004D04DF"/>
    <w:rsid w:val="004E31ED"/>
    <w:rsid w:val="004E4C7B"/>
    <w:rsid w:val="004F00C7"/>
    <w:rsid w:val="004F0940"/>
    <w:rsid w:val="004F0CCA"/>
    <w:rsid w:val="004F34D1"/>
    <w:rsid w:val="00503DD9"/>
    <w:rsid w:val="00517E84"/>
    <w:rsid w:val="005244F8"/>
    <w:rsid w:val="00534F6C"/>
    <w:rsid w:val="00556339"/>
    <w:rsid w:val="00560651"/>
    <w:rsid w:val="00565125"/>
    <w:rsid w:val="00582D84"/>
    <w:rsid w:val="0059581C"/>
    <w:rsid w:val="00596DF3"/>
    <w:rsid w:val="005A256E"/>
    <w:rsid w:val="005B12CD"/>
    <w:rsid w:val="005B2762"/>
    <w:rsid w:val="005B3284"/>
    <w:rsid w:val="005B62B2"/>
    <w:rsid w:val="005C660D"/>
    <w:rsid w:val="005C693D"/>
    <w:rsid w:val="005F0D7E"/>
    <w:rsid w:val="005F2491"/>
    <w:rsid w:val="006009F3"/>
    <w:rsid w:val="00606319"/>
    <w:rsid w:val="00617B11"/>
    <w:rsid w:val="00622626"/>
    <w:rsid w:val="00632D80"/>
    <w:rsid w:val="0063489F"/>
    <w:rsid w:val="00640A3C"/>
    <w:rsid w:val="00642073"/>
    <w:rsid w:val="0064318C"/>
    <w:rsid w:val="00644E45"/>
    <w:rsid w:val="00645907"/>
    <w:rsid w:val="0065707C"/>
    <w:rsid w:val="00664082"/>
    <w:rsid w:val="0066519A"/>
    <w:rsid w:val="00670F7E"/>
    <w:rsid w:val="00673993"/>
    <w:rsid w:val="00677B05"/>
    <w:rsid w:val="00687F3C"/>
    <w:rsid w:val="006B05A3"/>
    <w:rsid w:val="006C0706"/>
    <w:rsid w:val="006C2DE1"/>
    <w:rsid w:val="006C3017"/>
    <w:rsid w:val="006D0401"/>
    <w:rsid w:val="006E0B9D"/>
    <w:rsid w:val="006F10C7"/>
    <w:rsid w:val="007032C7"/>
    <w:rsid w:val="00724661"/>
    <w:rsid w:val="007337DC"/>
    <w:rsid w:val="00740BF1"/>
    <w:rsid w:val="00746576"/>
    <w:rsid w:val="007519FE"/>
    <w:rsid w:val="007539E3"/>
    <w:rsid w:val="0075427C"/>
    <w:rsid w:val="007617E6"/>
    <w:rsid w:val="00777358"/>
    <w:rsid w:val="007A2526"/>
    <w:rsid w:val="007A6AF8"/>
    <w:rsid w:val="007B434F"/>
    <w:rsid w:val="007B5638"/>
    <w:rsid w:val="007C1C0B"/>
    <w:rsid w:val="007C27AE"/>
    <w:rsid w:val="007D4D4B"/>
    <w:rsid w:val="007D7D0F"/>
    <w:rsid w:val="007F4338"/>
    <w:rsid w:val="00805022"/>
    <w:rsid w:val="00821249"/>
    <w:rsid w:val="00832390"/>
    <w:rsid w:val="00835C06"/>
    <w:rsid w:val="008506C2"/>
    <w:rsid w:val="00851904"/>
    <w:rsid w:val="008554AC"/>
    <w:rsid w:val="00856553"/>
    <w:rsid w:val="00863911"/>
    <w:rsid w:val="00866498"/>
    <w:rsid w:val="00866FCF"/>
    <w:rsid w:val="008675B0"/>
    <w:rsid w:val="00872ED6"/>
    <w:rsid w:val="008834B2"/>
    <w:rsid w:val="00891766"/>
    <w:rsid w:val="00893A2B"/>
    <w:rsid w:val="008A1B9A"/>
    <w:rsid w:val="008B000C"/>
    <w:rsid w:val="008B26CB"/>
    <w:rsid w:val="008B7302"/>
    <w:rsid w:val="008C02F3"/>
    <w:rsid w:val="008D2EAD"/>
    <w:rsid w:val="008D5DED"/>
    <w:rsid w:val="008E030A"/>
    <w:rsid w:val="008F02F6"/>
    <w:rsid w:val="00903F36"/>
    <w:rsid w:val="00904B1F"/>
    <w:rsid w:val="00914D93"/>
    <w:rsid w:val="00930174"/>
    <w:rsid w:val="00936B1D"/>
    <w:rsid w:val="009534B0"/>
    <w:rsid w:val="00966919"/>
    <w:rsid w:val="00976A9A"/>
    <w:rsid w:val="009A0770"/>
    <w:rsid w:val="009A11A9"/>
    <w:rsid w:val="009A415F"/>
    <w:rsid w:val="009A66E8"/>
    <w:rsid w:val="009B2AB3"/>
    <w:rsid w:val="009B3F34"/>
    <w:rsid w:val="009B740F"/>
    <w:rsid w:val="009B7837"/>
    <w:rsid w:val="009C1C01"/>
    <w:rsid w:val="009D35B6"/>
    <w:rsid w:val="009D5867"/>
    <w:rsid w:val="009D5B38"/>
    <w:rsid w:val="009E7F82"/>
    <w:rsid w:val="00A20318"/>
    <w:rsid w:val="00A26115"/>
    <w:rsid w:val="00A313A3"/>
    <w:rsid w:val="00A327B0"/>
    <w:rsid w:val="00A3489C"/>
    <w:rsid w:val="00A46B9A"/>
    <w:rsid w:val="00A57185"/>
    <w:rsid w:val="00A5774E"/>
    <w:rsid w:val="00A6216B"/>
    <w:rsid w:val="00A67D5E"/>
    <w:rsid w:val="00A75217"/>
    <w:rsid w:val="00A82150"/>
    <w:rsid w:val="00A85A3D"/>
    <w:rsid w:val="00A94B36"/>
    <w:rsid w:val="00AB0D27"/>
    <w:rsid w:val="00AB4F0D"/>
    <w:rsid w:val="00AB51A4"/>
    <w:rsid w:val="00AC0E92"/>
    <w:rsid w:val="00AC55C6"/>
    <w:rsid w:val="00AC7218"/>
    <w:rsid w:val="00AE39F6"/>
    <w:rsid w:val="00AF662C"/>
    <w:rsid w:val="00B13C07"/>
    <w:rsid w:val="00B17B4A"/>
    <w:rsid w:val="00B62DDF"/>
    <w:rsid w:val="00B72205"/>
    <w:rsid w:val="00B75B12"/>
    <w:rsid w:val="00B77514"/>
    <w:rsid w:val="00B80E8B"/>
    <w:rsid w:val="00B83C34"/>
    <w:rsid w:val="00B85B7A"/>
    <w:rsid w:val="00B9110D"/>
    <w:rsid w:val="00B95A42"/>
    <w:rsid w:val="00BA604E"/>
    <w:rsid w:val="00BA68CD"/>
    <w:rsid w:val="00BA6BFC"/>
    <w:rsid w:val="00BB0BBE"/>
    <w:rsid w:val="00BB1FEC"/>
    <w:rsid w:val="00BC238B"/>
    <w:rsid w:val="00BC5904"/>
    <w:rsid w:val="00BD0E3C"/>
    <w:rsid w:val="00BE79AB"/>
    <w:rsid w:val="00BF6324"/>
    <w:rsid w:val="00C00691"/>
    <w:rsid w:val="00C042E5"/>
    <w:rsid w:val="00C10D34"/>
    <w:rsid w:val="00C11593"/>
    <w:rsid w:val="00C60537"/>
    <w:rsid w:val="00C63D2F"/>
    <w:rsid w:val="00C815CC"/>
    <w:rsid w:val="00C830D8"/>
    <w:rsid w:val="00C907F8"/>
    <w:rsid w:val="00C93D05"/>
    <w:rsid w:val="00C97428"/>
    <w:rsid w:val="00CA4C82"/>
    <w:rsid w:val="00CB633B"/>
    <w:rsid w:val="00CC2E8E"/>
    <w:rsid w:val="00CD4EA3"/>
    <w:rsid w:val="00CD59F0"/>
    <w:rsid w:val="00D1289E"/>
    <w:rsid w:val="00D17333"/>
    <w:rsid w:val="00D17F75"/>
    <w:rsid w:val="00D33A9F"/>
    <w:rsid w:val="00D40B6E"/>
    <w:rsid w:val="00D42CF0"/>
    <w:rsid w:val="00D42E0D"/>
    <w:rsid w:val="00D46C0D"/>
    <w:rsid w:val="00DB15D4"/>
    <w:rsid w:val="00DB1CE1"/>
    <w:rsid w:val="00DB29A6"/>
    <w:rsid w:val="00DB4B12"/>
    <w:rsid w:val="00DB4C7B"/>
    <w:rsid w:val="00DB6969"/>
    <w:rsid w:val="00DE5541"/>
    <w:rsid w:val="00DF4788"/>
    <w:rsid w:val="00DF78AC"/>
    <w:rsid w:val="00E02794"/>
    <w:rsid w:val="00E07E86"/>
    <w:rsid w:val="00E11D42"/>
    <w:rsid w:val="00E15339"/>
    <w:rsid w:val="00E20CA1"/>
    <w:rsid w:val="00E2200B"/>
    <w:rsid w:val="00E24F1F"/>
    <w:rsid w:val="00E369BA"/>
    <w:rsid w:val="00E46C05"/>
    <w:rsid w:val="00E6380F"/>
    <w:rsid w:val="00E64B4F"/>
    <w:rsid w:val="00E723A2"/>
    <w:rsid w:val="00E86603"/>
    <w:rsid w:val="00E93B57"/>
    <w:rsid w:val="00E96DC6"/>
    <w:rsid w:val="00EB6217"/>
    <w:rsid w:val="00EC2D7A"/>
    <w:rsid w:val="00ED0AB8"/>
    <w:rsid w:val="00EF38F2"/>
    <w:rsid w:val="00EF434E"/>
    <w:rsid w:val="00F130E2"/>
    <w:rsid w:val="00F21D49"/>
    <w:rsid w:val="00F27330"/>
    <w:rsid w:val="00F30D47"/>
    <w:rsid w:val="00F3163F"/>
    <w:rsid w:val="00F31944"/>
    <w:rsid w:val="00F37DFF"/>
    <w:rsid w:val="00F5648F"/>
    <w:rsid w:val="00F9084E"/>
    <w:rsid w:val="00FA1665"/>
    <w:rsid w:val="00FA2A22"/>
    <w:rsid w:val="00FB5903"/>
    <w:rsid w:val="00FC2EB9"/>
    <w:rsid w:val="00FC5E3B"/>
    <w:rsid w:val="00FE1C03"/>
    <w:rsid w:val="00FE770C"/>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BB19"/>
  <w15:docId w15:val="{660C95CB-0F06-442F-A6F4-6FC27E59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D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E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4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DFC"/>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2E2DFC"/>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461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49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009F3"/>
    <w:rPr>
      <w:sz w:val="16"/>
      <w:szCs w:val="16"/>
    </w:rPr>
  </w:style>
  <w:style w:type="paragraph" w:styleId="CommentText">
    <w:name w:val="annotation text"/>
    <w:basedOn w:val="Normal"/>
    <w:link w:val="CommentTextChar"/>
    <w:uiPriority w:val="99"/>
    <w:semiHidden/>
    <w:unhideWhenUsed/>
    <w:rsid w:val="006009F3"/>
    <w:pPr>
      <w:spacing w:line="240" w:lineRule="auto"/>
    </w:pPr>
    <w:rPr>
      <w:sz w:val="20"/>
      <w:szCs w:val="20"/>
    </w:rPr>
  </w:style>
  <w:style w:type="character" w:customStyle="1" w:styleId="CommentTextChar">
    <w:name w:val="Comment Text Char"/>
    <w:basedOn w:val="DefaultParagraphFont"/>
    <w:link w:val="CommentText"/>
    <w:uiPriority w:val="99"/>
    <w:semiHidden/>
    <w:rsid w:val="006009F3"/>
    <w:rPr>
      <w:sz w:val="20"/>
      <w:szCs w:val="20"/>
    </w:rPr>
  </w:style>
  <w:style w:type="paragraph" w:styleId="CommentSubject">
    <w:name w:val="annotation subject"/>
    <w:basedOn w:val="CommentText"/>
    <w:next w:val="CommentText"/>
    <w:link w:val="CommentSubjectChar"/>
    <w:uiPriority w:val="99"/>
    <w:semiHidden/>
    <w:unhideWhenUsed/>
    <w:rsid w:val="006009F3"/>
    <w:rPr>
      <w:b/>
      <w:bCs/>
    </w:rPr>
  </w:style>
  <w:style w:type="character" w:customStyle="1" w:styleId="CommentSubjectChar">
    <w:name w:val="Comment Subject Char"/>
    <w:basedOn w:val="CommentTextChar"/>
    <w:link w:val="CommentSubject"/>
    <w:uiPriority w:val="99"/>
    <w:semiHidden/>
    <w:rsid w:val="00600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39767">
      <w:bodyDiv w:val="1"/>
      <w:marLeft w:val="0"/>
      <w:marRight w:val="0"/>
      <w:marTop w:val="0"/>
      <w:marBottom w:val="0"/>
      <w:divBdr>
        <w:top w:val="none" w:sz="0" w:space="0" w:color="auto"/>
        <w:left w:val="none" w:sz="0" w:space="0" w:color="auto"/>
        <w:bottom w:val="none" w:sz="0" w:space="0" w:color="auto"/>
        <w:right w:val="none" w:sz="0" w:space="0" w:color="auto"/>
      </w:divBdr>
    </w:div>
    <w:div w:id="13349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Use_x0020_Cases xmlns="a2741f7e-cf52-4b71-b717-1a57b4501045">
      <Value>8</Value>
    </Use_x0020_Case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5" ma:contentTypeDescription="Create a new document." ma:contentTypeScope="" ma:versionID="cbd00ac5b5c28ec173604f177ea9f6b9">
  <xsd:schema xmlns:xsd="http://www.w3.org/2001/XMLSchema" xmlns:xs="http://www.w3.org/2001/XMLSchema" xmlns:p="http://schemas.microsoft.com/office/2006/metadata/properties" xmlns:ns2="8fb07803-c468-4910-8515-b6c9a57278a1" xmlns:ns3="a2741f7e-cf52-4b71-b717-1a57b4501045" targetNamespace="http://schemas.microsoft.com/office/2006/metadata/properties" ma:root="true" ma:fieldsID="c002e0c6a62bd7dcfedb09e5d64bec42" ns2:_="" ns3:_="">
    <xsd:import namespace="8fb07803-c468-4910-8515-b6c9a57278a1"/>
    <xsd:import namespace="a2741f7e-cf52-4b71-b717-1a57b4501045"/>
    <xsd:element name="properties">
      <xsd:complexType>
        <xsd:sequence>
          <xsd:element name="documentManagement">
            <xsd:complexType>
              <xsd:all>
                <xsd:element ref="ns2:Category" minOccurs="0"/>
                <xsd:element ref="ns3:Use_x0020_Cases" minOccurs="0"/>
                <xsd:element ref="ns2:Use_x0020_Cases_x003a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enumeration value="Use Case Support"/>
        </xsd:restriction>
      </xsd:simpleType>
    </xsd:element>
    <xsd:element name="Use_x0020_Cases_x003a_ID" ma:index="10" nillable="true" ma:displayName="Use Cases:ID" ma:list="{98918095-c0ed-4092-8ba2-9e4a61db4f75}" ma:internalName="Use_x0020_Cases_x003a_ID" ma:readOnly="true" ma:showField="ID"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741f7e-cf52-4b71-b717-1a57b4501045" elementFormDefault="qualified">
    <xsd:import namespace="http://schemas.microsoft.com/office/2006/documentManagement/types"/>
    <xsd:import namespace="http://schemas.microsoft.com/office/infopath/2007/PartnerControls"/>
    <xsd:element name="Use_x0020_Cases" ma:index="9" nillable="true" ma:displayName="Use Cases" ma:list="{98918095-c0ed-4092-8ba2-9e4a61db4f75}" ma:internalName="Use_x0020_Cases" ma:showField="Title" ma:web="a2741f7e-cf52-4b71-b717-1a57b45010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3955-2B7A-4715-A9F2-8357D8B8D3AE}"/>
</file>

<file path=customXml/itemProps2.xml><?xml version="1.0" encoding="utf-8"?>
<ds:datastoreItem xmlns:ds="http://schemas.openxmlformats.org/officeDocument/2006/customXml" ds:itemID="{899F5A72-7D02-4E59-938C-B39809709EC4}"/>
</file>

<file path=customXml/itemProps3.xml><?xml version="1.0" encoding="utf-8"?>
<ds:datastoreItem xmlns:ds="http://schemas.openxmlformats.org/officeDocument/2006/customXml" ds:itemID="{1221A945-8173-4DF7-ADE6-889D057FCFF1}"/>
</file>

<file path=customXml/itemProps4.xml><?xml version="1.0" encoding="utf-8"?>
<ds:datastoreItem xmlns:ds="http://schemas.openxmlformats.org/officeDocument/2006/customXml" ds:itemID="{6637935B-2B32-484A-A982-DBF769D4E58F}"/>
</file>

<file path=customXml/itemProps5.xml><?xml version="1.0" encoding="utf-8"?>
<ds:datastoreItem xmlns:ds="http://schemas.openxmlformats.org/officeDocument/2006/customXml" ds:itemID="{6ECA286C-E1B4-4223-A7BF-D6CEFF65357F}"/>
</file>

<file path=docProps/app.xml><?xml version="1.0" encoding="utf-8"?>
<Properties xmlns="http://schemas.openxmlformats.org/officeDocument/2006/extended-properties" xmlns:vt="http://schemas.openxmlformats.org/officeDocument/2006/docPropsVTypes">
  <Template>Normal.dotm</Template>
  <TotalTime>376</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5819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22</cp:revision>
  <cp:lastPrinted>2015-04-27T17:05:00Z</cp:lastPrinted>
  <dcterms:created xsi:type="dcterms:W3CDTF">2015-04-09T19:00:00Z</dcterms:created>
  <dcterms:modified xsi:type="dcterms:W3CDTF">2015-06-23T18:40:00Z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2000</vt:r8>
  </property>
  <property fmtid="{D5CDD505-2E9C-101B-9397-08002B2CF9AE}" pid="4" name="Application Type">
    <vt:lpwstr>Organization</vt:lpwstr>
  </property>
</Properties>
</file>