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C13FF" w14:textId="77777777" w:rsidR="00FD5E24" w:rsidRPr="00FD5E24" w:rsidRDefault="00FD5E24" w:rsidP="00F90B3B">
      <w:pPr>
        <w:pStyle w:val="Heading1"/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76"/>
        <w:gridCol w:w="6484"/>
        <w:gridCol w:w="1349"/>
        <w:gridCol w:w="1367"/>
      </w:tblGrid>
      <w:tr w:rsidR="00C67601" w:rsidRPr="00BA2F60" w14:paraId="09F2D2C9" w14:textId="77777777" w:rsidTr="00CF6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" w:type="dxa"/>
          </w:tcPr>
          <w:p w14:paraId="5F57CF2A" w14:textId="77777777" w:rsidR="00FD5E24" w:rsidRPr="00BA2F60" w:rsidRDefault="00FD5E24" w:rsidP="00A154CC">
            <w:r w:rsidRPr="00BA2F60">
              <w:t>#</w:t>
            </w:r>
          </w:p>
        </w:tc>
        <w:tc>
          <w:tcPr>
            <w:tcW w:w="6484" w:type="dxa"/>
          </w:tcPr>
          <w:p w14:paraId="46B35A92" w14:textId="77777777" w:rsidR="00FD5E24" w:rsidRPr="00BA2F60" w:rsidRDefault="00FD5E24" w:rsidP="00A154CC">
            <w:r w:rsidRPr="00BA2F60">
              <w:t>Description</w:t>
            </w:r>
          </w:p>
        </w:tc>
        <w:tc>
          <w:tcPr>
            <w:tcW w:w="1349" w:type="dxa"/>
          </w:tcPr>
          <w:p w14:paraId="69A6647C" w14:textId="77777777" w:rsidR="00FD5E24" w:rsidRPr="00BA2F60" w:rsidRDefault="00FD5E24" w:rsidP="00A154CC">
            <w:r w:rsidRPr="00BA2F60">
              <w:t>Assigned To</w:t>
            </w:r>
          </w:p>
        </w:tc>
        <w:tc>
          <w:tcPr>
            <w:tcW w:w="1367" w:type="dxa"/>
          </w:tcPr>
          <w:p w14:paraId="2F69D3E5" w14:textId="77777777" w:rsidR="00FD5E24" w:rsidRPr="00BA2F60" w:rsidRDefault="00FD5E24" w:rsidP="00A154CC">
            <w:r w:rsidRPr="00BA2F60">
              <w:t>Status</w:t>
            </w:r>
          </w:p>
        </w:tc>
      </w:tr>
      <w:tr w:rsidR="001145D2" w:rsidRPr="00BA2F60" w14:paraId="58C81FC1" w14:textId="77777777" w:rsidTr="001145D2">
        <w:tc>
          <w:tcPr>
            <w:tcW w:w="376" w:type="dxa"/>
          </w:tcPr>
          <w:p w14:paraId="55BB98F9" w14:textId="16549B03" w:rsidR="001145D2" w:rsidRDefault="001145D2" w:rsidP="0014378F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484" w:type="dxa"/>
          </w:tcPr>
          <w:p w14:paraId="3FD5292F" w14:textId="15ACA15D" w:rsidR="001145D2" w:rsidRDefault="001145D2" w:rsidP="006808C0">
            <w:r>
              <w:t>The first name and last name of the MPSE PC</w:t>
            </w:r>
            <w:r w:rsidR="006808C0">
              <w:t>PO</w:t>
            </w:r>
            <w:r>
              <w:t xml:space="preserve"> biller go to a single 21 character field in MMIS.  </w:t>
            </w:r>
            <w:r w:rsidR="006808C0">
              <w:t>T</w:t>
            </w:r>
            <w:r>
              <w:t xml:space="preserve">he first 21 characters of last name, then </w:t>
            </w:r>
            <w:r w:rsidR="006808C0">
              <w:t>first name will be sent to MMIS – there are no rules limiting combined length to 21 or fewer characters.</w:t>
            </w:r>
          </w:p>
        </w:tc>
        <w:tc>
          <w:tcPr>
            <w:tcW w:w="1349" w:type="dxa"/>
          </w:tcPr>
          <w:p w14:paraId="6F99C710" w14:textId="77777777" w:rsidR="001145D2" w:rsidRDefault="001145D2" w:rsidP="0014378F"/>
        </w:tc>
        <w:tc>
          <w:tcPr>
            <w:tcW w:w="1367" w:type="dxa"/>
          </w:tcPr>
          <w:p w14:paraId="7976AC97" w14:textId="46CB8D2B" w:rsidR="001145D2" w:rsidRDefault="001145D2" w:rsidP="0014378F">
            <w:r>
              <w:t>Complete</w:t>
            </w:r>
          </w:p>
        </w:tc>
      </w:tr>
      <w:tr w:rsidR="00507572" w:rsidRPr="00BA2F60" w14:paraId="667489A5" w14:textId="77777777" w:rsidTr="00CF6795">
        <w:tc>
          <w:tcPr>
            <w:tcW w:w="376" w:type="dxa"/>
          </w:tcPr>
          <w:p w14:paraId="3E458334" w14:textId="09F3849D" w:rsidR="00507572" w:rsidRDefault="001145D2" w:rsidP="00A154CC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84" w:type="dxa"/>
          </w:tcPr>
          <w:p w14:paraId="0BC73417" w14:textId="00296753" w:rsidR="00CB22A6" w:rsidRDefault="00507572" w:rsidP="006808C0">
            <w:r>
              <w:t>The requirement is that when the facility location no longer provides PCA services, it should not have active PC</w:t>
            </w:r>
            <w:r w:rsidR="006808C0">
              <w:t>PO</w:t>
            </w:r>
            <w:r>
              <w:t xml:space="preserve"> billers.  The rules </w:t>
            </w:r>
            <w:r w:rsidRPr="000551B2">
              <w:t>(98 - 100)</w:t>
            </w:r>
            <w:r>
              <w:t xml:space="preserve"> to implement this requirement are associated with UC009 Facility Locations.</w:t>
            </w:r>
          </w:p>
        </w:tc>
        <w:tc>
          <w:tcPr>
            <w:tcW w:w="1349" w:type="dxa"/>
          </w:tcPr>
          <w:p w14:paraId="742613CB" w14:textId="77777777" w:rsidR="00507572" w:rsidRDefault="00507572" w:rsidP="00A154CC"/>
        </w:tc>
        <w:tc>
          <w:tcPr>
            <w:tcW w:w="1367" w:type="dxa"/>
          </w:tcPr>
          <w:p w14:paraId="73D250D9" w14:textId="5E301EFD" w:rsidR="00507572" w:rsidRDefault="005B1C1D" w:rsidP="00A154CC">
            <w:r>
              <w:t>Complete</w:t>
            </w:r>
          </w:p>
        </w:tc>
      </w:tr>
    </w:tbl>
    <w:p w14:paraId="68696C9A" w14:textId="08F0E687" w:rsidR="003D2E1C" w:rsidRDefault="00E20CA1" w:rsidP="003D2E1C">
      <w:pPr>
        <w:pStyle w:val="Heading1"/>
        <w:rPr>
          <w:b w:val="0"/>
        </w:rPr>
      </w:pPr>
      <w:r>
        <w:t>Description</w:t>
      </w:r>
    </w:p>
    <w:p w14:paraId="413EE684" w14:textId="08FAADD0" w:rsidR="00FC057A" w:rsidRDefault="00E20CA1" w:rsidP="001F47A0">
      <w:pPr>
        <w:spacing w:after="120"/>
      </w:pPr>
      <w:r>
        <w:t xml:space="preserve">This </w:t>
      </w:r>
      <w:r w:rsidR="00183C34">
        <w:t xml:space="preserve">use case describes </w:t>
      </w:r>
      <w:r w:rsidR="00110E75">
        <w:t>managing</w:t>
      </w:r>
      <w:r w:rsidR="00CB21F3">
        <w:t xml:space="preserve"> </w:t>
      </w:r>
      <w:r w:rsidR="00AE1A35">
        <w:t xml:space="preserve">the </w:t>
      </w:r>
      <w:r w:rsidR="004B4E0C" w:rsidRPr="004B4E0C">
        <w:rPr>
          <w:u w:val="single"/>
        </w:rPr>
        <w:t xml:space="preserve">PCPO </w:t>
      </w:r>
      <w:r w:rsidR="009673EB">
        <w:rPr>
          <w:u w:val="single"/>
        </w:rPr>
        <w:t>billers</w:t>
      </w:r>
      <w:r w:rsidR="00AE1A35">
        <w:t xml:space="preserve"> of </w:t>
      </w:r>
      <w:r w:rsidR="004A27B7">
        <w:t xml:space="preserve">a </w:t>
      </w:r>
      <w:r w:rsidR="004A27B7" w:rsidRPr="004A27B7">
        <w:rPr>
          <w:u w:val="single"/>
        </w:rPr>
        <w:t>facility location</w:t>
      </w:r>
      <w:r w:rsidR="00AE1A35">
        <w:t>.</w:t>
      </w:r>
    </w:p>
    <w:p w14:paraId="60723855" w14:textId="6F4072EE" w:rsidR="001F47A0" w:rsidRDefault="00FC057A" w:rsidP="001F47A0">
      <w:pPr>
        <w:spacing w:after="120"/>
      </w:pPr>
      <w:r>
        <w:t xml:space="preserve">A </w:t>
      </w:r>
      <w:r w:rsidR="004B4E0C">
        <w:t>Personal Care Provider Organization (</w:t>
      </w:r>
      <w:r>
        <w:t>PC</w:t>
      </w:r>
      <w:r w:rsidR="004B4E0C">
        <w:t xml:space="preserve">PO) </w:t>
      </w:r>
      <w:r>
        <w:t xml:space="preserve">biller </w:t>
      </w:r>
      <w:r w:rsidR="004B4E0C">
        <w:t xml:space="preserve">is employed by the </w:t>
      </w:r>
      <w:r>
        <w:t>PC</w:t>
      </w:r>
      <w:r w:rsidR="004B4E0C">
        <w:t>PO</w:t>
      </w:r>
      <w:r>
        <w:t xml:space="preserve"> and is responsible for following the Minnesota Health Care Programs (MHCP) billing policies and procedures when billing for PC</w:t>
      </w:r>
      <w:r w:rsidR="004B4E0C">
        <w:t>PO</w:t>
      </w:r>
      <w:r>
        <w:t xml:space="preserve"> services.  The </w:t>
      </w:r>
      <w:r w:rsidR="004B4E0C">
        <w:t xml:space="preserve">PCPO </w:t>
      </w:r>
      <w:r>
        <w:t>biller must attend a "PCA Billing Lab" to learn the MHCP billing policies and procedures.</w:t>
      </w:r>
    </w:p>
    <w:p w14:paraId="29C304E7" w14:textId="77777777" w:rsidR="003D2E1C" w:rsidRDefault="001F47A0" w:rsidP="003D2E1C">
      <w:pPr>
        <w:pStyle w:val="Heading1"/>
        <w:rPr>
          <w:b w:val="0"/>
        </w:rPr>
      </w:pPr>
      <w:r w:rsidRPr="001F47A0">
        <w:t>Primary actor(s)</w:t>
      </w:r>
    </w:p>
    <w:p w14:paraId="60723856" w14:textId="50FA85CB" w:rsidR="001F47A0" w:rsidRPr="007A59F2" w:rsidRDefault="00E20CA1" w:rsidP="001F47A0">
      <w:pPr>
        <w:spacing w:after="120"/>
        <w:rPr>
          <w:u w:val="double"/>
        </w:rPr>
      </w:pPr>
      <w:r w:rsidRPr="007A59F2">
        <w:rPr>
          <w:u w:val="double"/>
        </w:rPr>
        <w:t>User</w:t>
      </w:r>
    </w:p>
    <w:p w14:paraId="60723859" w14:textId="666A000E" w:rsidR="001F47A0" w:rsidRPr="001F47A0" w:rsidRDefault="001F47A0" w:rsidP="003D2E1C">
      <w:pPr>
        <w:pStyle w:val="Heading1"/>
        <w:rPr>
          <w:b w:val="0"/>
        </w:rPr>
      </w:pPr>
      <w:r w:rsidRPr="001F47A0">
        <w:t>Main flow:</w:t>
      </w:r>
      <w:r w:rsidR="00D400F8" w:rsidRPr="00D400F8">
        <w:t xml:space="preserve"> </w:t>
      </w:r>
      <w:r w:rsidR="004A27B7">
        <w:t xml:space="preserve">Add </w:t>
      </w:r>
      <w:r w:rsidR="00CE2670">
        <w:t>PC</w:t>
      </w:r>
      <w:r w:rsidR="004B4E0C">
        <w:t>PO</w:t>
      </w:r>
      <w:r w:rsidR="00CE2670">
        <w:t xml:space="preserve"> billers</w:t>
      </w:r>
    </w:p>
    <w:p w14:paraId="34E239DD" w14:textId="7928F81D" w:rsidR="008039D8" w:rsidRDefault="002A7CFB" w:rsidP="008039D8">
      <w:pPr>
        <w:pStyle w:val="Heading2"/>
        <w:rPr>
          <w:b w:val="0"/>
        </w:rPr>
      </w:pPr>
      <w:r>
        <w:t>Precondition(s)</w:t>
      </w:r>
    </w:p>
    <w:p w14:paraId="5EC820E2" w14:textId="7429F51A" w:rsidR="00BE7FCA" w:rsidRDefault="004A27B7" w:rsidP="008039D8">
      <w:pPr>
        <w:pStyle w:val="ListParagraph"/>
        <w:numPr>
          <w:ilvl w:val="0"/>
          <w:numId w:val="30"/>
        </w:numPr>
        <w:tabs>
          <w:tab w:val="left" w:pos="3585"/>
        </w:tabs>
        <w:spacing w:after="120"/>
      </w:pPr>
      <w:r>
        <w:t>The</w:t>
      </w:r>
      <w:r w:rsidR="003C4601">
        <w:t xml:space="preserve"> </w:t>
      </w:r>
      <w:r w:rsidR="00171EA9" w:rsidRPr="00171EA9">
        <w:rPr>
          <w:u w:val="single"/>
        </w:rPr>
        <w:t>provider profile</w:t>
      </w:r>
      <w:r w:rsidR="00171EA9">
        <w:t xml:space="preserve"> </w:t>
      </w:r>
      <w:r w:rsidR="003C4601">
        <w:t xml:space="preserve">is </w:t>
      </w:r>
      <w:r w:rsidR="00BE7FCA">
        <w:t>in edit mode</w:t>
      </w:r>
    </w:p>
    <w:p w14:paraId="65D2ABB3" w14:textId="1370B843" w:rsidR="008039D8" w:rsidRDefault="00BE7FCA" w:rsidP="008039D8">
      <w:pPr>
        <w:pStyle w:val="ListParagraph"/>
        <w:numPr>
          <w:ilvl w:val="0"/>
          <w:numId w:val="30"/>
        </w:numPr>
        <w:tabs>
          <w:tab w:val="left" w:pos="3585"/>
        </w:tabs>
        <w:spacing w:after="120"/>
      </w:pPr>
      <w:r>
        <w:t xml:space="preserve">And the </w:t>
      </w:r>
      <w:r w:rsidRPr="00BE7FCA">
        <w:rPr>
          <w:u w:val="single"/>
        </w:rPr>
        <w:t>p</w:t>
      </w:r>
      <w:r w:rsidR="00171EA9">
        <w:rPr>
          <w:u w:val="single"/>
        </w:rPr>
        <w:t>rovider profile</w:t>
      </w:r>
      <w:r>
        <w:t xml:space="preserve"> is for an </w:t>
      </w:r>
      <w:r w:rsidR="004A27B7" w:rsidRPr="00171EA9">
        <w:t>organization</w:t>
      </w:r>
    </w:p>
    <w:p w14:paraId="6B14781C" w14:textId="14BB9146" w:rsidR="004A27B7" w:rsidRDefault="003C4601" w:rsidP="008039D8">
      <w:pPr>
        <w:pStyle w:val="ListParagraph"/>
        <w:numPr>
          <w:ilvl w:val="0"/>
          <w:numId w:val="30"/>
        </w:numPr>
        <w:tabs>
          <w:tab w:val="left" w:pos="3585"/>
        </w:tabs>
        <w:spacing w:after="120"/>
      </w:pPr>
      <w:r>
        <w:t xml:space="preserve">And the </w:t>
      </w:r>
      <w:r w:rsidRPr="003C4601">
        <w:rPr>
          <w:u w:val="single"/>
        </w:rPr>
        <w:t>facility location</w:t>
      </w:r>
      <w:r>
        <w:t xml:space="preserve"> </w:t>
      </w:r>
      <w:r w:rsidR="004A27B7">
        <w:t xml:space="preserve">is </w:t>
      </w:r>
      <w:r w:rsidR="00171EA9">
        <w:t xml:space="preserve">an </w:t>
      </w:r>
      <w:r w:rsidR="00171EA9" w:rsidRPr="00171EA9">
        <w:rPr>
          <w:u w:val="double"/>
        </w:rPr>
        <w:t>active facility location</w:t>
      </w:r>
    </w:p>
    <w:p w14:paraId="568F06AA" w14:textId="060C5B15" w:rsidR="004A27B7" w:rsidRDefault="004A27B7" w:rsidP="008039D8">
      <w:pPr>
        <w:pStyle w:val="ListParagraph"/>
        <w:numPr>
          <w:ilvl w:val="0"/>
          <w:numId w:val="30"/>
        </w:numPr>
        <w:tabs>
          <w:tab w:val="left" w:pos="3585"/>
        </w:tabs>
        <w:spacing w:after="120"/>
      </w:pPr>
      <w:r>
        <w:t xml:space="preserve">And the </w:t>
      </w:r>
      <w:r w:rsidRPr="004A27B7">
        <w:rPr>
          <w:u w:val="single"/>
        </w:rPr>
        <w:t>facility location</w:t>
      </w:r>
      <w:r>
        <w:t xml:space="preserve"> </w:t>
      </w:r>
      <w:r w:rsidR="00085EF0">
        <w:t xml:space="preserve">is a </w:t>
      </w:r>
      <w:r w:rsidR="00085EF0" w:rsidRPr="00085EF0">
        <w:rPr>
          <w:u w:val="double"/>
        </w:rPr>
        <w:t>PC</w:t>
      </w:r>
      <w:r w:rsidR="004B4E0C">
        <w:rPr>
          <w:u w:val="double"/>
        </w:rPr>
        <w:t>PO</w:t>
      </w:r>
      <w:r w:rsidR="00085EF0" w:rsidRPr="00085EF0">
        <w:rPr>
          <w:u w:val="double"/>
        </w:rPr>
        <w:t xml:space="preserve"> facility location</w:t>
      </w:r>
    </w:p>
    <w:p w14:paraId="5E11D8C1" w14:textId="6DB53F13" w:rsidR="008039D8" w:rsidRPr="001F47A0" w:rsidRDefault="008039D8" w:rsidP="008039D8">
      <w:pPr>
        <w:pStyle w:val="Heading2"/>
        <w:rPr>
          <w:b w:val="0"/>
        </w:rPr>
      </w:pPr>
      <w:r>
        <w:t>Steps</w:t>
      </w:r>
    </w:p>
    <w:p w14:paraId="47183771" w14:textId="0F2D1700" w:rsidR="008039D8" w:rsidRDefault="008039D8" w:rsidP="00286867">
      <w:pPr>
        <w:pStyle w:val="ListParagraph"/>
        <w:numPr>
          <w:ilvl w:val="0"/>
          <w:numId w:val="21"/>
        </w:numPr>
      </w:pPr>
      <w:r w:rsidRPr="00CE2670">
        <w:t>User</w:t>
      </w:r>
      <w:r>
        <w:t xml:space="preserve"> invokes option to manage</w:t>
      </w:r>
      <w:r w:rsidR="00CE2670">
        <w:t xml:space="preserve"> the</w:t>
      </w:r>
      <w:r>
        <w:t xml:space="preserve"> </w:t>
      </w:r>
      <w:r w:rsidR="00CE2670" w:rsidRPr="00CE2670">
        <w:rPr>
          <w:u w:val="single"/>
        </w:rPr>
        <w:t>PC</w:t>
      </w:r>
      <w:r w:rsidR="004B4E0C">
        <w:rPr>
          <w:u w:val="single"/>
        </w:rPr>
        <w:t>PO</w:t>
      </w:r>
      <w:r w:rsidR="00CE2670" w:rsidRPr="00CE2670">
        <w:rPr>
          <w:u w:val="single"/>
        </w:rPr>
        <w:t xml:space="preserve"> bill</w:t>
      </w:r>
      <w:r w:rsidR="00CE2670">
        <w:rPr>
          <w:u w:val="single"/>
        </w:rPr>
        <w:t>ers</w:t>
      </w:r>
      <w:r w:rsidR="007A59F2" w:rsidRPr="007A59F2">
        <w:t xml:space="preserve"> </w:t>
      </w:r>
      <w:r w:rsidR="007A59F2">
        <w:t xml:space="preserve">of </w:t>
      </w:r>
      <w:r w:rsidR="00BB5D46">
        <w:t xml:space="preserve">a </w:t>
      </w:r>
      <w:r w:rsidR="004A27B7">
        <w:rPr>
          <w:u w:val="single"/>
        </w:rPr>
        <w:t>facility location</w:t>
      </w:r>
    </w:p>
    <w:p w14:paraId="0713C0AC" w14:textId="2E70F2D7" w:rsidR="008039D8" w:rsidRDefault="008039D8" w:rsidP="00286867">
      <w:pPr>
        <w:pStyle w:val="ListParagraph"/>
        <w:numPr>
          <w:ilvl w:val="0"/>
          <w:numId w:val="21"/>
        </w:numPr>
      </w:pPr>
      <w:r>
        <w:t xml:space="preserve">System displays a list of </w:t>
      </w:r>
      <w:r w:rsidR="00CE2670">
        <w:rPr>
          <w:u w:val="single"/>
        </w:rPr>
        <w:t>PC</w:t>
      </w:r>
      <w:r w:rsidR="004B4E0C">
        <w:rPr>
          <w:u w:val="single"/>
        </w:rPr>
        <w:t>PO</w:t>
      </w:r>
      <w:r w:rsidR="00CE2670">
        <w:rPr>
          <w:u w:val="single"/>
        </w:rPr>
        <w:t xml:space="preserve"> billers</w:t>
      </w:r>
      <w:r>
        <w:t xml:space="preserve"> </w:t>
      </w:r>
      <w:r w:rsidR="007A59F2">
        <w:t xml:space="preserve">of </w:t>
      </w:r>
      <w:r>
        <w:t xml:space="preserve">the </w:t>
      </w:r>
      <w:r w:rsidR="004A27B7">
        <w:rPr>
          <w:u w:val="single"/>
        </w:rPr>
        <w:t>facility location</w:t>
      </w:r>
    </w:p>
    <w:p w14:paraId="4A47B200" w14:textId="0EB3EF87" w:rsidR="00286867" w:rsidRPr="00BE291E" w:rsidRDefault="00286867" w:rsidP="008039D8">
      <w:pPr>
        <w:pStyle w:val="ListParagraph"/>
        <w:numPr>
          <w:ilvl w:val="0"/>
          <w:numId w:val="21"/>
        </w:numPr>
      </w:pPr>
      <w:r w:rsidRPr="00CE2670">
        <w:t>User</w:t>
      </w:r>
      <w:r>
        <w:t xml:space="preserve"> invokes option to </w:t>
      </w:r>
      <w:r w:rsidR="008039D8">
        <w:t xml:space="preserve">add a </w:t>
      </w:r>
      <w:r w:rsidR="00CE2670">
        <w:rPr>
          <w:u w:val="single"/>
        </w:rPr>
        <w:t>PC</w:t>
      </w:r>
      <w:r w:rsidR="004B4E0C">
        <w:rPr>
          <w:u w:val="single"/>
        </w:rPr>
        <w:t>PO</w:t>
      </w:r>
      <w:r w:rsidR="00CE2670">
        <w:rPr>
          <w:u w:val="single"/>
        </w:rPr>
        <w:t xml:space="preserve"> biller</w:t>
      </w:r>
      <w:r w:rsidR="007A59F2" w:rsidRPr="007A59F2">
        <w:t xml:space="preserve"> to the </w:t>
      </w:r>
      <w:r w:rsidR="004A27B7">
        <w:rPr>
          <w:u w:val="single"/>
        </w:rPr>
        <w:t>facility location</w:t>
      </w:r>
    </w:p>
    <w:p w14:paraId="48F4C338" w14:textId="7F06509E" w:rsidR="004A27B7" w:rsidRPr="004A27B7" w:rsidRDefault="00462D01" w:rsidP="008039D8">
      <w:pPr>
        <w:pStyle w:val="ListParagraph"/>
        <w:numPr>
          <w:ilvl w:val="0"/>
          <w:numId w:val="21"/>
        </w:numPr>
        <w:rPr>
          <w:u w:val="single"/>
        </w:rPr>
      </w:pPr>
      <w:r w:rsidRPr="00CE2670">
        <w:t>User</w:t>
      </w:r>
      <w:r>
        <w:t xml:space="preserve"> </w:t>
      </w:r>
      <w:r w:rsidR="00CF6795">
        <w:t xml:space="preserve">performs </w:t>
      </w:r>
      <w:r w:rsidR="004A27B7">
        <w:t>the following</w:t>
      </w:r>
      <w:r w:rsidR="00AA2101">
        <w:t>:</w:t>
      </w:r>
    </w:p>
    <w:p w14:paraId="4310A86E" w14:textId="461F6462" w:rsidR="00F7534E" w:rsidRDefault="004A27B7" w:rsidP="004A27B7">
      <w:pPr>
        <w:pStyle w:val="ListParagraph"/>
        <w:numPr>
          <w:ilvl w:val="1"/>
          <w:numId w:val="21"/>
        </w:numPr>
        <w:rPr>
          <w:u w:val="single"/>
        </w:rPr>
      </w:pPr>
      <w:r>
        <w:t>E</w:t>
      </w:r>
      <w:r w:rsidR="00462D01">
        <w:t>nters</w:t>
      </w:r>
      <w:r w:rsidR="00462D01" w:rsidRPr="00F7534E">
        <w:t xml:space="preserve"> </w:t>
      </w:r>
      <w:r w:rsidRPr="00F7534E">
        <w:t xml:space="preserve">the </w:t>
      </w:r>
      <w:r w:rsidR="008D066B" w:rsidRPr="008D066B">
        <w:rPr>
          <w:u w:val="single"/>
        </w:rPr>
        <w:t>first name</w:t>
      </w:r>
      <w:r w:rsidR="008D066B">
        <w:t xml:space="preserve">, </w:t>
      </w:r>
      <w:r w:rsidR="008D066B" w:rsidRPr="008D066B">
        <w:rPr>
          <w:u w:val="single"/>
        </w:rPr>
        <w:t>middle name</w:t>
      </w:r>
      <w:r w:rsidR="008D066B">
        <w:t xml:space="preserve">, and </w:t>
      </w:r>
      <w:r w:rsidR="008D066B" w:rsidRPr="008D066B">
        <w:rPr>
          <w:u w:val="single"/>
        </w:rPr>
        <w:t>last name</w:t>
      </w:r>
      <w:r w:rsidRPr="00F7534E">
        <w:t>,</w:t>
      </w:r>
      <w:r w:rsidR="00CE2670">
        <w:t xml:space="preserve"> </w:t>
      </w:r>
      <w:r w:rsidR="00CE2670" w:rsidRPr="00CE2670">
        <w:rPr>
          <w:u w:val="single"/>
        </w:rPr>
        <w:t>title</w:t>
      </w:r>
      <w:r w:rsidR="00CE2670">
        <w:t>,</w:t>
      </w:r>
      <w:r w:rsidR="00FC057A" w:rsidRPr="00FC057A">
        <w:t xml:space="preserve"> </w:t>
      </w:r>
      <w:r w:rsidR="00FC057A">
        <w:rPr>
          <w:u w:val="single"/>
        </w:rPr>
        <w:t>social security number</w:t>
      </w:r>
      <w:r w:rsidR="00FC057A" w:rsidRPr="00FC057A">
        <w:t>,</w:t>
      </w:r>
      <w:r w:rsidR="00CE2670">
        <w:t xml:space="preserve"> </w:t>
      </w:r>
      <w:r>
        <w:rPr>
          <w:u w:val="single"/>
        </w:rPr>
        <w:t>date of birth</w:t>
      </w:r>
      <w:r w:rsidRPr="00F7534E">
        <w:t xml:space="preserve">, </w:t>
      </w:r>
      <w:r w:rsidR="00FC057A" w:rsidRPr="00FC057A">
        <w:rPr>
          <w:u w:val="single"/>
        </w:rPr>
        <w:t>email address</w:t>
      </w:r>
      <w:r w:rsidR="00FC057A">
        <w:t xml:space="preserve">, </w:t>
      </w:r>
      <w:r w:rsidR="00BB5D46" w:rsidRPr="00BB5D46">
        <w:rPr>
          <w:u w:val="single"/>
        </w:rPr>
        <w:t>phone number</w:t>
      </w:r>
      <w:r w:rsidR="00BB5D46">
        <w:t xml:space="preserve">, </w:t>
      </w:r>
      <w:r w:rsidR="00CE2670" w:rsidRPr="00CE2670">
        <w:rPr>
          <w:u w:val="single"/>
        </w:rPr>
        <w:t>fax number</w:t>
      </w:r>
      <w:r w:rsidR="00974FAB" w:rsidRPr="00974FAB">
        <w:t xml:space="preserve">, </w:t>
      </w:r>
      <w:r w:rsidR="00974FAB">
        <w:rPr>
          <w:u w:val="single"/>
        </w:rPr>
        <w:t>employment date</w:t>
      </w:r>
      <w:r w:rsidR="00974FAB">
        <w:t>,</w:t>
      </w:r>
    </w:p>
    <w:p w14:paraId="35CCBD00" w14:textId="0BFC3963" w:rsidR="00F92688" w:rsidRPr="00F92688" w:rsidRDefault="00F92688" w:rsidP="004A27B7">
      <w:pPr>
        <w:pStyle w:val="ListParagraph"/>
        <w:numPr>
          <w:ilvl w:val="1"/>
          <w:numId w:val="21"/>
        </w:numPr>
        <w:rPr>
          <w:u w:val="single"/>
        </w:rPr>
      </w:pPr>
      <w:r>
        <w:t xml:space="preserve">If the PCA biller has not attended the PCA Billing Lab, enter the date it is </w:t>
      </w:r>
      <w:r w:rsidRPr="001727B5">
        <w:rPr>
          <w:u w:val="single"/>
        </w:rPr>
        <w:t>scheduled</w:t>
      </w:r>
    </w:p>
    <w:p w14:paraId="4E9D285D" w14:textId="24DC079B" w:rsidR="00F92688" w:rsidRPr="00532F49" w:rsidRDefault="00F92688" w:rsidP="00F92688">
      <w:pPr>
        <w:pStyle w:val="ListParagraph"/>
        <w:numPr>
          <w:ilvl w:val="1"/>
          <w:numId w:val="21"/>
        </w:numPr>
        <w:rPr>
          <w:u w:val="single"/>
        </w:rPr>
      </w:pPr>
      <w:r>
        <w:t xml:space="preserve">If the PCPO biller has attended the PCA Billing Lab and has received the certificate, enter the date it was </w:t>
      </w:r>
      <w:r w:rsidRPr="001727B5">
        <w:rPr>
          <w:u w:val="single"/>
        </w:rPr>
        <w:t>attended</w:t>
      </w:r>
      <w:r>
        <w:t xml:space="preserve"> and upload an image of the </w:t>
      </w:r>
      <w:r w:rsidRPr="001727B5">
        <w:rPr>
          <w:u w:val="single"/>
        </w:rPr>
        <w:t>certificate</w:t>
      </w:r>
    </w:p>
    <w:p w14:paraId="1316E492" w14:textId="2A1E2FA0" w:rsidR="008F1B0E" w:rsidRDefault="00286867" w:rsidP="0085507C">
      <w:pPr>
        <w:pStyle w:val="ListParagraph"/>
        <w:numPr>
          <w:ilvl w:val="0"/>
          <w:numId w:val="21"/>
        </w:numPr>
      </w:pPr>
      <w:r>
        <w:lastRenderedPageBreak/>
        <w:t>System validates</w:t>
      </w:r>
      <w:r w:rsidR="00557877">
        <w:t xml:space="preserve"> the </w:t>
      </w:r>
      <w:r w:rsidR="004B4E0C">
        <w:rPr>
          <w:u w:val="single"/>
        </w:rPr>
        <w:t>PCPO</w:t>
      </w:r>
      <w:r w:rsidR="00CE2670" w:rsidRPr="00CE2670">
        <w:rPr>
          <w:u w:val="single"/>
        </w:rPr>
        <w:t xml:space="preserve"> biller</w:t>
      </w:r>
      <w:r>
        <w:t xml:space="preserve"> </w:t>
      </w:r>
      <w:r w:rsidR="00FD4F8C">
        <w:t xml:space="preserve">- </w:t>
      </w:r>
      <w:r w:rsidRPr="00EB7CDD">
        <w:t>see business rules</w:t>
      </w:r>
      <w:r w:rsidR="00FD4F8C" w:rsidRPr="00EB7CDD">
        <w:t xml:space="preserve"> </w:t>
      </w:r>
      <w:r w:rsidR="008F1B0E">
        <w:t>33, 34, 8, 5, 80, 81, 37, 16, 35, 55, 82, 83</w:t>
      </w:r>
      <w:r w:rsidR="009214FB">
        <w:t>, 111, 112</w:t>
      </w:r>
      <w:r w:rsidR="00581DA9">
        <w:t xml:space="preserve">, </w:t>
      </w:r>
      <w:r w:rsidR="00F23F25">
        <w:t xml:space="preserve">136, 137, </w:t>
      </w:r>
      <w:r w:rsidR="00581DA9">
        <w:t>90, 91, 94, 95</w:t>
      </w:r>
      <w:r w:rsidR="0074747F">
        <w:t>, 96</w:t>
      </w:r>
    </w:p>
    <w:p w14:paraId="7D7FA422" w14:textId="27910F9A" w:rsidR="008039D8" w:rsidRDefault="008039D8" w:rsidP="008039D8">
      <w:pPr>
        <w:pStyle w:val="ListParagraph"/>
        <w:numPr>
          <w:ilvl w:val="0"/>
          <w:numId w:val="21"/>
        </w:numPr>
      </w:pPr>
      <w:r>
        <w:t xml:space="preserve">Steps 3 – </w:t>
      </w:r>
      <w:r w:rsidR="00BE7FCA">
        <w:t>5</w:t>
      </w:r>
      <w:r>
        <w:t xml:space="preserve"> are repeated for each </w:t>
      </w:r>
      <w:r w:rsidR="00CE2670">
        <w:rPr>
          <w:u w:val="single"/>
        </w:rPr>
        <w:t>PC</w:t>
      </w:r>
      <w:r w:rsidR="004B4E0C">
        <w:rPr>
          <w:u w:val="single"/>
        </w:rPr>
        <w:t>PO</w:t>
      </w:r>
      <w:r w:rsidR="00CE2670">
        <w:rPr>
          <w:u w:val="single"/>
        </w:rPr>
        <w:t xml:space="preserve"> biller</w:t>
      </w:r>
    </w:p>
    <w:p w14:paraId="3627ACB0" w14:textId="220562BE" w:rsidR="00286867" w:rsidRDefault="00286867" w:rsidP="00286867">
      <w:pPr>
        <w:pStyle w:val="ListParagraph"/>
        <w:numPr>
          <w:ilvl w:val="0"/>
          <w:numId w:val="21"/>
        </w:numPr>
      </w:pPr>
      <w:r>
        <w:t xml:space="preserve">User finishes entering </w:t>
      </w:r>
      <w:r w:rsidR="00CE2670">
        <w:rPr>
          <w:u w:val="single"/>
        </w:rPr>
        <w:t>PC</w:t>
      </w:r>
      <w:r w:rsidR="004B4E0C">
        <w:rPr>
          <w:u w:val="single"/>
        </w:rPr>
        <w:t>PO</w:t>
      </w:r>
      <w:r w:rsidR="00CE2670">
        <w:rPr>
          <w:u w:val="single"/>
        </w:rPr>
        <w:t xml:space="preserve"> billers</w:t>
      </w:r>
    </w:p>
    <w:p w14:paraId="2B18A2BF" w14:textId="4C0B21D9" w:rsidR="00286867" w:rsidRDefault="00286867" w:rsidP="00286867">
      <w:pPr>
        <w:pStyle w:val="ListParagraph"/>
        <w:numPr>
          <w:ilvl w:val="0"/>
          <w:numId w:val="21"/>
        </w:numPr>
      </w:pPr>
      <w:r>
        <w:t>System validate</w:t>
      </w:r>
      <w:r w:rsidRPr="00EB7CDD">
        <w:t>s</w:t>
      </w:r>
      <w:r w:rsidR="00CE2670">
        <w:t xml:space="preserve"> </w:t>
      </w:r>
      <w:r w:rsidRPr="00EB7CDD">
        <w:t xml:space="preserve"> </w:t>
      </w:r>
      <w:r w:rsidR="00FD4F8C" w:rsidRPr="00EB7CDD">
        <w:t xml:space="preserve">– see </w:t>
      </w:r>
      <w:r w:rsidR="00FD4F8C" w:rsidRPr="00581DA9">
        <w:t>business rule</w:t>
      </w:r>
      <w:r w:rsidR="00974FAB" w:rsidRPr="00581DA9">
        <w:t xml:space="preserve"> </w:t>
      </w:r>
      <w:r w:rsidR="0074747F">
        <w:t>97</w:t>
      </w:r>
    </w:p>
    <w:p w14:paraId="74AE2B77" w14:textId="2116636D" w:rsidR="00283FA1" w:rsidRPr="00283FA1" w:rsidRDefault="00286867" w:rsidP="00BE7FCA">
      <w:pPr>
        <w:pStyle w:val="ListParagraph"/>
        <w:numPr>
          <w:ilvl w:val="0"/>
          <w:numId w:val="21"/>
        </w:numPr>
      </w:pPr>
      <w:r>
        <w:t>Use case ends</w:t>
      </w:r>
    </w:p>
    <w:p w14:paraId="70F5715D" w14:textId="581102BA" w:rsidR="0070091E" w:rsidRDefault="0070091E" w:rsidP="003D2E1C">
      <w:pPr>
        <w:pStyle w:val="Heading2"/>
      </w:pPr>
      <w:r>
        <w:t xml:space="preserve">Alternate </w:t>
      </w:r>
      <w:r w:rsidRPr="001F47A0">
        <w:t>flow:</w:t>
      </w:r>
      <w:r w:rsidRPr="00D400F8">
        <w:t xml:space="preserve"> </w:t>
      </w:r>
      <w:r>
        <w:t xml:space="preserve">Update </w:t>
      </w:r>
      <w:r w:rsidR="00CE2670">
        <w:t>PC</w:t>
      </w:r>
      <w:r w:rsidR="004B4E0C">
        <w:t>PO</w:t>
      </w:r>
      <w:r w:rsidR="00CE2670">
        <w:t xml:space="preserve"> billers</w:t>
      </w:r>
      <w:r w:rsidR="00BE7FCA">
        <w:t xml:space="preserve"> not "in MMIS"</w:t>
      </w:r>
    </w:p>
    <w:p w14:paraId="620B7B3F" w14:textId="5DD11486" w:rsidR="00BF5001" w:rsidRDefault="00BF5001" w:rsidP="0070091E">
      <w:pPr>
        <w:spacing w:after="120"/>
      </w:pPr>
      <w:r>
        <w:t>This flow begins after step 2 of the main flow.</w:t>
      </w:r>
    </w:p>
    <w:p w14:paraId="390D3478" w14:textId="37D601F0" w:rsidR="00BE7FCA" w:rsidRDefault="00BA1A3C" w:rsidP="00BA1A3C">
      <w:pPr>
        <w:pStyle w:val="ListParagraph"/>
        <w:numPr>
          <w:ilvl w:val="0"/>
          <w:numId w:val="35"/>
        </w:numPr>
        <w:spacing w:after="120"/>
      </w:pPr>
      <w:r w:rsidRPr="00CE2670">
        <w:t>User</w:t>
      </w:r>
      <w:r>
        <w:t xml:space="preserve"> selects a </w:t>
      </w:r>
      <w:r w:rsidR="00CE2670">
        <w:rPr>
          <w:u w:val="single"/>
        </w:rPr>
        <w:t>PC</w:t>
      </w:r>
      <w:r w:rsidR="004B4E0C">
        <w:rPr>
          <w:u w:val="single"/>
        </w:rPr>
        <w:t>PO</w:t>
      </w:r>
      <w:r w:rsidR="00CE2670">
        <w:rPr>
          <w:u w:val="single"/>
        </w:rPr>
        <w:t xml:space="preserve"> biller</w:t>
      </w:r>
      <w:r>
        <w:t xml:space="preserve"> that is not </w:t>
      </w:r>
      <w:r w:rsidRPr="00557877">
        <w:rPr>
          <w:u w:val="single"/>
        </w:rPr>
        <w:t>in MMIS</w:t>
      </w:r>
      <w:r>
        <w:t xml:space="preserve"> and invokes option to update</w:t>
      </w:r>
    </w:p>
    <w:p w14:paraId="1336F18B" w14:textId="500C63D0" w:rsidR="00BA1A3C" w:rsidRDefault="00BA1A3C" w:rsidP="00BA1A3C">
      <w:pPr>
        <w:pStyle w:val="ListParagraph"/>
        <w:numPr>
          <w:ilvl w:val="0"/>
          <w:numId w:val="35"/>
        </w:numPr>
        <w:spacing w:after="120"/>
      </w:pPr>
      <w:r>
        <w:t>Continue with step 4 of the main flow</w:t>
      </w:r>
    </w:p>
    <w:p w14:paraId="3A0E6708" w14:textId="4B944241" w:rsidR="00BA1A3C" w:rsidRDefault="00BA1A3C" w:rsidP="00BA1A3C">
      <w:pPr>
        <w:pStyle w:val="Heading2"/>
      </w:pPr>
      <w:r>
        <w:t xml:space="preserve">Alternate </w:t>
      </w:r>
      <w:r w:rsidRPr="001F47A0">
        <w:t>flow:</w:t>
      </w:r>
      <w:r w:rsidRPr="00D400F8">
        <w:t xml:space="preserve"> </w:t>
      </w:r>
      <w:r>
        <w:t xml:space="preserve">Update </w:t>
      </w:r>
      <w:r w:rsidR="00F34BC3">
        <w:t>PC</w:t>
      </w:r>
      <w:r w:rsidR="004B4E0C">
        <w:t>PO</w:t>
      </w:r>
      <w:r w:rsidR="00F34BC3">
        <w:t xml:space="preserve"> billers </w:t>
      </w:r>
      <w:r>
        <w:t>"in MMIS"</w:t>
      </w:r>
      <w:r w:rsidR="00EB7CDD">
        <w:t xml:space="preserve"> terminated less than 31 days</w:t>
      </w:r>
    </w:p>
    <w:p w14:paraId="559383CF" w14:textId="77777777" w:rsidR="00BA1A3C" w:rsidRDefault="00BA1A3C" w:rsidP="00BA1A3C">
      <w:pPr>
        <w:spacing w:after="120"/>
      </w:pPr>
      <w:r>
        <w:t>This flow begins after step 2 of the main flow.</w:t>
      </w:r>
    </w:p>
    <w:p w14:paraId="2D9CF01B" w14:textId="5832118D" w:rsidR="004353DE" w:rsidRDefault="00BA1A3C" w:rsidP="00BA1A3C">
      <w:pPr>
        <w:pStyle w:val="ListParagraph"/>
        <w:numPr>
          <w:ilvl w:val="0"/>
          <w:numId w:val="36"/>
        </w:numPr>
        <w:spacing w:after="120"/>
      </w:pPr>
      <w:r w:rsidRPr="00CE2670">
        <w:t>User</w:t>
      </w:r>
      <w:r>
        <w:t xml:space="preserve"> selects </w:t>
      </w:r>
      <w:r w:rsidR="004353DE">
        <w:t xml:space="preserve">and invokes option to update </w:t>
      </w:r>
      <w:r>
        <w:t xml:space="preserve">a </w:t>
      </w:r>
      <w:r w:rsidR="009673EB">
        <w:rPr>
          <w:u w:val="single"/>
        </w:rPr>
        <w:t>PC</w:t>
      </w:r>
      <w:r w:rsidR="004B4E0C">
        <w:rPr>
          <w:u w:val="single"/>
        </w:rPr>
        <w:t>PO</w:t>
      </w:r>
      <w:r w:rsidR="009673EB">
        <w:rPr>
          <w:u w:val="single"/>
        </w:rPr>
        <w:t xml:space="preserve"> biller</w:t>
      </w:r>
      <w:r>
        <w:t xml:space="preserve"> that</w:t>
      </w:r>
      <w:r w:rsidR="00557877">
        <w:t xml:space="preserve"> is </w:t>
      </w:r>
      <w:r w:rsidR="00557877" w:rsidRPr="00557877">
        <w:rPr>
          <w:u w:val="single"/>
        </w:rPr>
        <w:t>in MMIS</w:t>
      </w:r>
      <w:r w:rsidR="00557877">
        <w:t xml:space="preserve"> and</w:t>
      </w:r>
    </w:p>
    <w:p w14:paraId="4D3205AC" w14:textId="77777777" w:rsidR="00557877" w:rsidRDefault="00557877" w:rsidP="004353DE">
      <w:pPr>
        <w:pStyle w:val="ListParagraph"/>
        <w:numPr>
          <w:ilvl w:val="1"/>
          <w:numId w:val="36"/>
        </w:numPr>
        <w:spacing w:after="120"/>
      </w:pPr>
      <w:r>
        <w:t xml:space="preserve">Has a </w:t>
      </w:r>
      <w:r w:rsidRPr="00557877">
        <w:rPr>
          <w:u w:val="single"/>
        </w:rPr>
        <w:t>termination date</w:t>
      </w:r>
      <w:r>
        <w:t xml:space="preserve"> that is blank</w:t>
      </w:r>
    </w:p>
    <w:p w14:paraId="3BD73D0C" w14:textId="5E0815CB" w:rsidR="004353DE" w:rsidRDefault="00557877" w:rsidP="004353DE">
      <w:pPr>
        <w:pStyle w:val="ListParagraph"/>
        <w:numPr>
          <w:ilvl w:val="1"/>
          <w:numId w:val="36"/>
        </w:numPr>
        <w:spacing w:after="120"/>
      </w:pPr>
      <w:r>
        <w:t xml:space="preserve">Or has a </w:t>
      </w:r>
      <w:r w:rsidR="004353DE" w:rsidRPr="004353DE">
        <w:rPr>
          <w:u w:val="single"/>
        </w:rPr>
        <w:t>termination date</w:t>
      </w:r>
      <w:r w:rsidR="004353DE">
        <w:t xml:space="preserve"> that is less than 31 days in the past</w:t>
      </w:r>
    </w:p>
    <w:p w14:paraId="773907DA" w14:textId="5F18ADAA" w:rsidR="00557877" w:rsidRDefault="00557877" w:rsidP="004353DE">
      <w:pPr>
        <w:pStyle w:val="ListParagraph"/>
        <w:numPr>
          <w:ilvl w:val="1"/>
          <w:numId w:val="36"/>
        </w:numPr>
        <w:spacing w:after="120"/>
      </w:pPr>
      <w:r>
        <w:t xml:space="preserve">Or has a </w:t>
      </w:r>
      <w:r w:rsidRPr="00557877">
        <w:rPr>
          <w:u w:val="single"/>
        </w:rPr>
        <w:t>termination date</w:t>
      </w:r>
      <w:r>
        <w:t xml:space="preserve"> in the future</w:t>
      </w:r>
    </w:p>
    <w:p w14:paraId="2A6A09D4" w14:textId="3B817FD9" w:rsidR="00BA1A3C" w:rsidRDefault="00BA1A3C" w:rsidP="00BA1A3C">
      <w:pPr>
        <w:pStyle w:val="ListParagraph"/>
        <w:numPr>
          <w:ilvl w:val="0"/>
          <w:numId w:val="36"/>
        </w:numPr>
        <w:spacing w:after="120"/>
      </w:pPr>
      <w:r>
        <w:t xml:space="preserve">User add, change, or remove the </w:t>
      </w:r>
      <w:r w:rsidRPr="004353DE">
        <w:rPr>
          <w:u w:val="single"/>
        </w:rPr>
        <w:t>termination date</w:t>
      </w:r>
    </w:p>
    <w:p w14:paraId="33AE7CE4" w14:textId="47FA12B1" w:rsidR="00BA1A3C" w:rsidRDefault="00BA1A3C" w:rsidP="00BA1A3C">
      <w:pPr>
        <w:pStyle w:val="ListParagraph"/>
        <w:numPr>
          <w:ilvl w:val="0"/>
          <w:numId w:val="36"/>
        </w:numPr>
        <w:spacing w:after="120"/>
      </w:pPr>
      <w:r>
        <w:t>Continue with step 4 of the main flow</w:t>
      </w:r>
    </w:p>
    <w:p w14:paraId="7EFAA87B" w14:textId="6851AACA" w:rsidR="004353DE" w:rsidRDefault="004353DE" w:rsidP="003D2E1C">
      <w:pPr>
        <w:pStyle w:val="Heading2"/>
      </w:pPr>
      <w:r>
        <w:t xml:space="preserve">Exception flow: Update </w:t>
      </w:r>
      <w:r w:rsidR="009673EB">
        <w:t>PC</w:t>
      </w:r>
      <w:r w:rsidR="004B4E0C">
        <w:t>PO</w:t>
      </w:r>
      <w:r w:rsidR="009673EB">
        <w:t xml:space="preserve"> billers</w:t>
      </w:r>
      <w:r>
        <w:t xml:space="preserve"> </w:t>
      </w:r>
      <w:r w:rsidR="00EB7CDD">
        <w:t xml:space="preserve">"in MMIS" </w:t>
      </w:r>
      <w:r>
        <w:t>terminated more than 30 days</w:t>
      </w:r>
    </w:p>
    <w:p w14:paraId="711E7D54" w14:textId="04AE9CED" w:rsidR="004353DE" w:rsidRPr="004353DE" w:rsidRDefault="004353DE" w:rsidP="004353DE">
      <w:r>
        <w:t xml:space="preserve">When there is a </w:t>
      </w:r>
      <w:r w:rsidR="009673EB">
        <w:rPr>
          <w:u w:val="single"/>
        </w:rPr>
        <w:t>PC</w:t>
      </w:r>
      <w:r w:rsidR="004B4E0C">
        <w:rPr>
          <w:u w:val="single"/>
        </w:rPr>
        <w:t>PO</w:t>
      </w:r>
      <w:r w:rsidR="009673EB">
        <w:rPr>
          <w:u w:val="single"/>
        </w:rPr>
        <w:t xml:space="preserve"> biller</w:t>
      </w:r>
      <w:r>
        <w:t xml:space="preserve"> with a </w:t>
      </w:r>
      <w:r w:rsidRPr="004353DE">
        <w:rPr>
          <w:u w:val="single"/>
        </w:rPr>
        <w:t>termination date</w:t>
      </w:r>
      <w:r>
        <w:t xml:space="preserve"> more than 30 days in the past, then the system does not allow the </w:t>
      </w:r>
      <w:r w:rsidR="009673EB">
        <w:rPr>
          <w:u w:val="single"/>
        </w:rPr>
        <w:t>PC</w:t>
      </w:r>
      <w:r w:rsidR="004B4E0C">
        <w:rPr>
          <w:u w:val="single"/>
        </w:rPr>
        <w:t>PO</w:t>
      </w:r>
      <w:r w:rsidR="009673EB">
        <w:rPr>
          <w:u w:val="single"/>
        </w:rPr>
        <w:t xml:space="preserve"> biller</w:t>
      </w:r>
      <w:r>
        <w:t xml:space="preserve"> to be updated.</w:t>
      </w:r>
    </w:p>
    <w:p w14:paraId="6072386E" w14:textId="1F1DC42E" w:rsidR="00B7686D" w:rsidRDefault="0087743B" w:rsidP="003D2E1C">
      <w:pPr>
        <w:pStyle w:val="Heading2"/>
        <w:rPr>
          <w:b w:val="0"/>
        </w:rPr>
      </w:pPr>
      <w:r>
        <w:t>Alternate</w:t>
      </w:r>
      <w:r w:rsidR="00B7686D">
        <w:t xml:space="preserve"> flow:</w:t>
      </w:r>
      <w:r w:rsidR="00B7686D" w:rsidRPr="00B7686D">
        <w:t xml:space="preserve"> Delete </w:t>
      </w:r>
      <w:r w:rsidR="009673EB">
        <w:t>PC</w:t>
      </w:r>
      <w:r w:rsidR="004B4E0C">
        <w:t>PO</w:t>
      </w:r>
      <w:r w:rsidR="009673EB">
        <w:t xml:space="preserve"> billers </w:t>
      </w:r>
      <w:r>
        <w:t>not “in MMIS”</w:t>
      </w:r>
    </w:p>
    <w:p w14:paraId="5D6BAEAC" w14:textId="0718DFB1" w:rsidR="00BE7FCA" w:rsidRDefault="003A749F" w:rsidP="00BE7FCA">
      <w:pPr>
        <w:spacing w:after="200"/>
      </w:pPr>
      <w:r>
        <w:t>This flow begins after step 2 of the main flow.</w:t>
      </w:r>
    </w:p>
    <w:p w14:paraId="604A4FA8" w14:textId="7E70581F" w:rsidR="00BE7FCA" w:rsidRDefault="00BA1A3C" w:rsidP="00BA1A3C">
      <w:pPr>
        <w:pStyle w:val="ListParagraph"/>
        <w:numPr>
          <w:ilvl w:val="0"/>
          <w:numId w:val="37"/>
        </w:numPr>
        <w:spacing w:after="200"/>
      </w:pPr>
      <w:r w:rsidRPr="00CE2670">
        <w:t>User</w:t>
      </w:r>
      <w:r>
        <w:t xml:space="preserve"> selects a </w:t>
      </w:r>
      <w:r w:rsidR="009673EB">
        <w:rPr>
          <w:u w:val="single"/>
        </w:rPr>
        <w:t>PC</w:t>
      </w:r>
      <w:r w:rsidR="004B4E0C">
        <w:rPr>
          <w:u w:val="single"/>
        </w:rPr>
        <w:t>PO</w:t>
      </w:r>
      <w:r w:rsidR="009673EB">
        <w:rPr>
          <w:u w:val="single"/>
        </w:rPr>
        <w:t xml:space="preserve"> biller</w:t>
      </w:r>
      <w:r>
        <w:t xml:space="preserve"> that is not </w:t>
      </w:r>
      <w:r w:rsidRPr="004353DE">
        <w:rPr>
          <w:u w:val="single"/>
        </w:rPr>
        <w:t>in MMIS</w:t>
      </w:r>
      <w:r>
        <w:t xml:space="preserve"> and invokes delete option</w:t>
      </w:r>
    </w:p>
    <w:p w14:paraId="47978F04" w14:textId="6F46A38F" w:rsidR="00BA1A3C" w:rsidRDefault="00BA1A3C" w:rsidP="00BA1A3C">
      <w:pPr>
        <w:pStyle w:val="ListParagraph"/>
        <w:numPr>
          <w:ilvl w:val="0"/>
          <w:numId w:val="37"/>
        </w:numPr>
        <w:spacing w:after="200"/>
      </w:pPr>
      <w:r>
        <w:t xml:space="preserve">System deletes the </w:t>
      </w:r>
      <w:r w:rsidR="009673EB">
        <w:rPr>
          <w:u w:val="single"/>
        </w:rPr>
        <w:t>PC</w:t>
      </w:r>
      <w:r w:rsidR="004B4E0C">
        <w:rPr>
          <w:u w:val="single"/>
        </w:rPr>
        <w:t>PO</w:t>
      </w:r>
      <w:r w:rsidR="009673EB">
        <w:rPr>
          <w:u w:val="single"/>
        </w:rPr>
        <w:t xml:space="preserve"> biller</w:t>
      </w:r>
      <w:r>
        <w:t xml:space="preserve"> and related </w:t>
      </w:r>
      <w:r w:rsidR="004353DE">
        <w:t>information</w:t>
      </w:r>
      <w:r w:rsidR="00464243">
        <w:t xml:space="preserve"> (credential, residence address)</w:t>
      </w:r>
    </w:p>
    <w:p w14:paraId="6A31E601" w14:textId="332A4020" w:rsidR="00BA1A3C" w:rsidRDefault="00BA1A3C" w:rsidP="00BA1A3C">
      <w:pPr>
        <w:pStyle w:val="ListParagraph"/>
        <w:numPr>
          <w:ilvl w:val="0"/>
          <w:numId w:val="37"/>
        </w:numPr>
        <w:spacing w:after="200"/>
      </w:pPr>
      <w:r>
        <w:t>Use case ends</w:t>
      </w:r>
    </w:p>
    <w:p w14:paraId="144979BC" w14:textId="33E3C46E" w:rsidR="00596A54" w:rsidRDefault="00596A54" w:rsidP="00596A54">
      <w:pPr>
        <w:pStyle w:val="Heading2"/>
      </w:pPr>
      <w:r>
        <w:t xml:space="preserve">Exception flow: Cannot delete </w:t>
      </w:r>
      <w:r w:rsidR="009673EB">
        <w:t>PC</w:t>
      </w:r>
      <w:r w:rsidR="004B4E0C">
        <w:t>PO</w:t>
      </w:r>
      <w:r w:rsidR="009673EB">
        <w:t xml:space="preserve"> billers</w:t>
      </w:r>
      <w:r>
        <w:t xml:space="preserve"> "in MMIS"</w:t>
      </w:r>
    </w:p>
    <w:p w14:paraId="0B9EFAA0" w14:textId="641118AD" w:rsidR="00596A54" w:rsidRPr="00596A54" w:rsidRDefault="00C95298" w:rsidP="00596A54">
      <w:r>
        <w:t xml:space="preserve">When the </w:t>
      </w:r>
      <w:r w:rsidR="009673EB">
        <w:rPr>
          <w:u w:val="single"/>
        </w:rPr>
        <w:t>PC</w:t>
      </w:r>
      <w:r w:rsidR="004B4E0C">
        <w:rPr>
          <w:u w:val="single"/>
        </w:rPr>
        <w:t>PO</w:t>
      </w:r>
      <w:r w:rsidR="009673EB">
        <w:rPr>
          <w:u w:val="single"/>
        </w:rPr>
        <w:t xml:space="preserve"> biller</w:t>
      </w:r>
      <w:r w:rsidR="00E3414F">
        <w:t xml:space="preserve"> </w:t>
      </w:r>
      <w:r>
        <w:t xml:space="preserve">is </w:t>
      </w:r>
      <w:r>
        <w:rPr>
          <w:u w:val="single"/>
        </w:rPr>
        <w:t>in MMIS</w:t>
      </w:r>
      <w:r w:rsidR="004353DE" w:rsidRPr="004353DE">
        <w:t xml:space="preserve">, then </w:t>
      </w:r>
      <w:r w:rsidRPr="00C95298">
        <w:t xml:space="preserve">the system does not allow the </w:t>
      </w:r>
      <w:r w:rsidR="009673EB">
        <w:rPr>
          <w:u w:val="single"/>
        </w:rPr>
        <w:t>PCA biller</w:t>
      </w:r>
      <w:r w:rsidRPr="00C95298">
        <w:t xml:space="preserve"> to be deleted</w:t>
      </w:r>
    </w:p>
    <w:p w14:paraId="37E36BEE" w14:textId="7216E257" w:rsidR="00E33C2B" w:rsidRDefault="00E72633" w:rsidP="003D2E1C">
      <w:pPr>
        <w:pStyle w:val="Heading2"/>
      </w:pPr>
      <w:r>
        <w:t xml:space="preserve">Main </w:t>
      </w:r>
      <w:r w:rsidR="00613B67" w:rsidRPr="00613B67">
        <w:t>flow:</w:t>
      </w:r>
      <w:r w:rsidR="00613B67">
        <w:t xml:space="preserve"> View </w:t>
      </w:r>
      <w:r w:rsidR="009673EB">
        <w:t>PC</w:t>
      </w:r>
      <w:r w:rsidR="004B4E0C">
        <w:t>PO</w:t>
      </w:r>
      <w:r w:rsidR="009673EB">
        <w:t xml:space="preserve"> billers</w:t>
      </w:r>
    </w:p>
    <w:p w14:paraId="63C9E06A" w14:textId="5A52AD8D" w:rsidR="00E3414F" w:rsidRDefault="00E3414F" w:rsidP="00E33C2B">
      <w:pPr>
        <w:spacing w:after="200"/>
      </w:pPr>
      <w:r>
        <w:t xml:space="preserve">If any of the following are true, the </w:t>
      </w:r>
      <w:r w:rsidR="009673EB">
        <w:rPr>
          <w:u w:val="single"/>
        </w:rPr>
        <w:t>PC</w:t>
      </w:r>
      <w:r w:rsidR="004B4E0C">
        <w:rPr>
          <w:u w:val="single"/>
        </w:rPr>
        <w:t>PO</w:t>
      </w:r>
      <w:r w:rsidR="009673EB">
        <w:rPr>
          <w:u w:val="single"/>
        </w:rPr>
        <w:t xml:space="preserve"> billing</w:t>
      </w:r>
      <w:r>
        <w:t xml:space="preserve"> </w:t>
      </w:r>
      <w:r w:rsidR="00C95298">
        <w:t>information is</w:t>
      </w:r>
      <w:r>
        <w:t xml:space="preserve"> displayed as read-only:</w:t>
      </w:r>
    </w:p>
    <w:p w14:paraId="7376AC46" w14:textId="1034BEB5" w:rsidR="00E3414F" w:rsidRDefault="00C95298" w:rsidP="00E3414F">
      <w:pPr>
        <w:pStyle w:val="ListParagraph"/>
        <w:numPr>
          <w:ilvl w:val="0"/>
          <w:numId w:val="33"/>
        </w:numPr>
        <w:spacing w:after="200"/>
      </w:pPr>
      <w:r>
        <w:t>T</w:t>
      </w:r>
      <w:r w:rsidR="00613B67">
        <w:t>he</w:t>
      </w:r>
      <w:r>
        <w:t xml:space="preserve"> </w:t>
      </w:r>
      <w:r w:rsidR="00613B67" w:rsidRPr="00E3414F">
        <w:rPr>
          <w:u w:val="single"/>
        </w:rPr>
        <w:t>p</w:t>
      </w:r>
      <w:r w:rsidR="00464243">
        <w:rPr>
          <w:u w:val="single"/>
        </w:rPr>
        <w:t>rovider profile</w:t>
      </w:r>
      <w:r w:rsidR="00613B67">
        <w:t xml:space="preserve"> </w:t>
      </w:r>
      <w:r w:rsidR="00464243">
        <w:t xml:space="preserve">is </w:t>
      </w:r>
      <w:r w:rsidR="00BF5001">
        <w:t>i</w:t>
      </w:r>
      <w:r>
        <w:t xml:space="preserve">n </w:t>
      </w:r>
      <w:r w:rsidR="00613B67">
        <w:t>view mode</w:t>
      </w:r>
    </w:p>
    <w:p w14:paraId="69F42723" w14:textId="0B0A803B" w:rsidR="00E72633" w:rsidRPr="00C95298" w:rsidRDefault="00C95298" w:rsidP="00E3414F">
      <w:pPr>
        <w:pStyle w:val="ListParagraph"/>
        <w:numPr>
          <w:ilvl w:val="0"/>
          <w:numId w:val="33"/>
        </w:numPr>
        <w:spacing w:after="200"/>
      </w:pPr>
      <w:r>
        <w:t xml:space="preserve">The </w:t>
      </w:r>
      <w:r w:rsidRPr="00C95298">
        <w:rPr>
          <w:u w:val="single"/>
        </w:rPr>
        <w:t>facility location</w:t>
      </w:r>
      <w:r>
        <w:t xml:space="preserve"> is </w:t>
      </w:r>
      <w:r w:rsidR="00464243">
        <w:t xml:space="preserve">a </w:t>
      </w:r>
      <w:r w:rsidRPr="00464243">
        <w:rPr>
          <w:u w:val="double"/>
        </w:rPr>
        <w:t>closed</w:t>
      </w:r>
      <w:r w:rsidR="00464243" w:rsidRPr="00464243">
        <w:rPr>
          <w:u w:val="double"/>
        </w:rPr>
        <w:t xml:space="preserve"> facility location</w:t>
      </w:r>
    </w:p>
    <w:p w14:paraId="1B542BB2" w14:textId="54E9D366" w:rsidR="00C95298" w:rsidRDefault="00C95298" w:rsidP="00E3414F">
      <w:pPr>
        <w:pStyle w:val="ListParagraph"/>
        <w:numPr>
          <w:ilvl w:val="0"/>
          <w:numId w:val="33"/>
        </w:numPr>
        <w:spacing w:after="200"/>
      </w:pPr>
      <w:r w:rsidRPr="00C95298">
        <w:t xml:space="preserve">The </w:t>
      </w:r>
      <w:r w:rsidR="009673EB">
        <w:rPr>
          <w:u w:val="single"/>
        </w:rPr>
        <w:t>PC</w:t>
      </w:r>
      <w:r w:rsidR="004B4E0C">
        <w:rPr>
          <w:u w:val="single"/>
        </w:rPr>
        <w:t>PO</w:t>
      </w:r>
      <w:r w:rsidR="009673EB">
        <w:rPr>
          <w:u w:val="single"/>
        </w:rPr>
        <w:t xml:space="preserve"> biller</w:t>
      </w:r>
      <w:r w:rsidRPr="00C95298">
        <w:t xml:space="preserve"> has a </w:t>
      </w:r>
      <w:r>
        <w:rPr>
          <w:u w:val="single"/>
        </w:rPr>
        <w:t>termination date</w:t>
      </w:r>
      <w:r w:rsidRPr="00C95298">
        <w:t xml:space="preserve"> that is more than 30 days in the past</w:t>
      </w:r>
    </w:p>
    <w:p w14:paraId="6072387B" w14:textId="281205C2" w:rsidR="001F47A0" w:rsidRDefault="003D2E1C" w:rsidP="003D2E1C">
      <w:pPr>
        <w:pStyle w:val="Heading1"/>
      </w:pPr>
      <w:r>
        <w:lastRenderedPageBreak/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1260"/>
        <w:gridCol w:w="5958"/>
      </w:tblGrid>
      <w:tr w:rsidR="00BF6324" w:rsidRPr="007F342D" w14:paraId="60723880" w14:textId="77777777" w:rsidTr="00460E62">
        <w:trPr>
          <w:cantSplit/>
          <w:tblHeader/>
        </w:trPr>
        <w:tc>
          <w:tcPr>
            <w:tcW w:w="918" w:type="dxa"/>
          </w:tcPr>
          <w:p w14:paraId="6072387C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Version</w:t>
            </w:r>
          </w:p>
        </w:tc>
        <w:tc>
          <w:tcPr>
            <w:tcW w:w="1440" w:type="dxa"/>
          </w:tcPr>
          <w:p w14:paraId="6072387D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Date Revised</w:t>
            </w:r>
          </w:p>
        </w:tc>
        <w:tc>
          <w:tcPr>
            <w:tcW w:w="1260" w:type="dxa"/>
          </w:tcPr>
          <w:p w14:paraId="6072387E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Revised By</w:t>
            </w:r>
          </w:p>
        </w:tc>
        <w:tc>
          <w:tcPr>
            <w:tcW w:w="5958" w:type="dxa"/>
          </w:tcPr>
          <w:p w14:paraId="6072387F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Revisions</w:t>
            </w:r>
          </w:p>
        </w:tc>
      </w:tr>
      <w:tr w:rsidR="00BF6324" w:rsidRPr="007F342D" w14:paraId="60723885" w14:textId="77777777" w:rsidTr="00460E62">
        <w:trPr>
          <w:cantSplit/>
        </w:trPr>
        <w:tc>
          <w:tcPr>
            <w:tcW w:w="918" w:type="dxa"/>
          </w:tcPr>
          <w:p w14:paraId="60723881" w14:textId="4B20B432" w:rsidR="00BF6324" w:rsidRPr="007F342D" w:rsidRDefault="007F342D" w:rsidP="001F47A0">
            <w:pPr>
              <w:spacing w:after="120"/>
            </w:pPr>
            <w:r w:rsidRPr="007F342D">
              <w:t>1</w:t>
            </w:r>
          </w:p>
        </w:tc>
        <w:tc>
          <w:tcPr>
            <w:tcW w:w="1440" w:type="dxa"/>
          </w:tcPr>
          <w:p w14:paraId="60723882" w14:textId="4C924167" w:rsidR="00BF6324" w:rsidRPr="007F3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60723883" w14:textId="77777777" w:rsidR="00BF6324" w:rsidRPr="007F342D" w:rsidRDefault="00BF6324" w:rsidP="001F47A0">
            <w:pPr>
              <w:spacing w:after="120"/>
            </w:pPr>
          </w:p>
        </w:tc>
        <w:tc>
          <w:tcPr>
            <w:tcW w:w="5958" w:type="dxa"/>
          </w:tcPr>
          <w:p w14:paraId="60723884" w14:textId="668AA795" w:rsidR="00BF6324" w:rsidRPr="007F342D" w:rsidRDefault="007F342D" w:rsidP="001F47A0">
            <w:pPr>
              <w:spacing w:after="120"/>
            </w:pPr>
            <w:r w:rsidRPr="007F342D">
              <w:t>Initial draft</w:t>
            </w:r>
          </w:p>
        </w:tc>
      </w:tr>
      <w:tr w:rsidR="007A6769" w:rsidRPr="007F342D" w14:paraId="1AC48757" w14:textId="77777777" w:rsidTr="00460E62">
        <w:trPr>
          <w:cantSplit/>
        </w:trPr>
        <w:tc>
          <w:tcPr>
            <w:tcW w:w="918" w:type="dxa"/>
          </w:tcPr>
          <w:p w14:paraId="00BDD08E" w14:textId="0088D32D" w:rsidR="007A6769" w:rsidRPr="007F342D" w:rsidRDefault="007A6769" w:rsidP="001F47A0">
            <w:pPr>
              <w:spacing w:after="120"/>
            </w:pPr>
            <w:r>
              <w:t>2</w:t>
            </w:r>
          </w:p>
        </w:tc>
        <w:tc>
          <w:tcPr>
            <w:tcW w:w="1440" w:type="dxa"/>
          </w:tcPr>
          <w:p w14:paraId="0CF68E23" w14:textId="1C1A0C2A" w:rsidR="007A6769" w:rsidRPr="007F342D" w:rsidRDefault="007A6769" w:rsidP="001F47A0">
            <w:pPr>
              <w:spacing w:after="120"/>
            </w:pPr>
            <w:r>
              <w:t>03/25/2015</w:t>
            </w:r>
          </w:p>
        </w:tc>
        <w:tc>
          <w:tcPr>
            <w:tcW w:w="1260" w:type="dxa"/>
          </w:tcPr>
          <w:p w14:paraId="69B7912E" w14:textId="2E515E2F" w:rsidR="007A6769" w:rsidRPr="007F342D" w:rsidRDefault="007A6769" w:rsidP="001F47A0">
            <w:pPr>
              <w:spacing w:after="120"/>
            </w:pPr>
            <w:r>
              <w:t>David M</w:t>
            </w:r>
          </w:p>
        </w:tc>
        <w:tc>
          <w:tcPr>
            <w:tcW w:w="5958" w:type="dxa"/>
          </w:tcPr>
          <w:p w14:paraId="42498D75" w14:textId="1C89C8D2" w:rsidR="007A6769" w:rsidRPr="007F342D" w:rsidRDefault="007A6769" w:rsidP="007A6769">
            <w:pPr>
              <w:spacing w:after="120"/>
            </w:pPr>
            <w:bookmarkStart w:id="0" w:name="_GoBack"/>
            <w:r>
              <w:t>Added date attended and certificate upload based upon SME review</w:t>
            </w:r>
            <w:bookmarkEnd w:id="0"/>
          </w:p>
        </w:tc>
      </w:tr>
    </w:tbl>
    <w:p w14:paraId="60723886" w14:textId="18AD8789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C0899F" w14:textId="77777777" w:rsidR="0072456A" w:rsidRDefault="0072456A" w:rsidP="001F47A0">
      <w:pPr>
        <w:spacing w:line="240" w:lineRule="auto"/>
      </w:pPr>
      <w:r>
        <w:separator/>
      </w:r>
    </w:p>
  </w:endnote>
  <w:endnote w:type="continuationSeparator" w:id="0">
    <w:p w14:paraId="7684B407" w14:textId="77777777" w:rsidR="0072456A" w:rsidRDefault="0072456A" w:rsidP="001F47A0">
      <w:pPr>
        <w:spacing w:line="240" w:lineRule="auto"/>
      </w:pPr>
      <w:r>
        <w:continuationSeparator/>
      </w:r>
    </w:p>
  </w:endnote>
  <w:endnote w:type="continuationNotice" w:id="1">
    <w:p w14:paraId="57100D58" w14:textId="77777777" w:rsidR="0072456A" w:rsidRDefault="0072456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2388D" w14:textId="77777777" w:rsidR="00A154CC" w:rsidRDefault="00A154CC" w:rsidP="001F47A0">
    <w:pPr>
      <w:pStyle w:val="Footer"/>
      <w:pBdr>
        <w:bottom w:val="single" w:sz="6" w:space="1" w:color="auto"/>
      </w:pBdr>
      <w:jc w:val="center"/>
    </w:pPr>
  </w:p>
  <w:p w14:paraId="6072388F" w14:textId="0FB21D61" w:rsidR="00A154CC" w:rsidRDefault="00A154CC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7A6769">
      <w:rPr>
        <w:noProof/>
      </w:rPr>
      <w:t>3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C41505">
      <w:rPr>
        <w:noProof/>
      </w:rPr>
      <w:t>2/23/2015 1:46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E3D77F" w14:textId="77777777" w:rsidR="0072456A" w:rsidRDefault="0072456A" w:rsidP="001F47A0">
      <w:pPr>
        <w:spacing w:line="240" w:lineRule="auto"/>
      </w:pPr>
      <w:r>
        <w:separator/>
      </w:r>
    </w:p>
  </w:footnote>
  <w:footnote w:type="continuationSeparator" w:id="0">
    <w:p w14:paraId="7825CA08" w14:textId="77777777" w:rsidR="0072456A" w:rsidRDefault="0072456A" w:rsidP="001F47A0">
      <w:pPr>
        <w:spacing w:line="240" w:lineRule="auto"/>
      </w:pPr>
      <w:r>
        <w:continuationSeparator/>
      </w:r>
    </w:p>
  </w:footnote>
  <w:footnote w:type="continuationNotice" w:id="1">
    <w:p w14:paraId="797FDF8A" w14:textId="77777777" w:rsidR="0072456A" w:rsidRDefault="0072456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348A4" w14:textId="59B421DF" w:rsidR="00A154CC" w:rsidRDefault="00A154CC" w:rsidP="008D066B">
    <w:pPr>
      <w:pStyle w:val="Header"/>
      <w:pBdr>
        <w:bottom w:val="single" w:sz="6" w:space="1" w:color="auto"/>
      </w:pBdr>
      <w:tabs>
        <w:tab w:val="left" w:pos="1980"/>
        <w:tab w:val="left" w:pos="381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 w:rsidR="008D066B">
      <w:rPr>
        <w:b/>
      </w:rPr>
      <w:tab/>
    </w:r>
    <w:r>
      <w:rPr>
        <w:b/>
      </w:rPr>
      <w:tab/>
    </w:r>
    <w:r w:rsidRPr="00BF6324">
      <w:rPr>
        <w:b/>
      </w:rPr>
      <w:tab/>
    </w:r>
  </w:p>
  <w:p w14:paraId="6072388B" w14:textId="0A86895B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C41505">
      <w:rPr>
        <w:b/>
        <w:noProof/>
      </w:rPr>
      <w:t>UC085_User_Manage_PCPO_Biller.docx</w:t>
    </w:r>
    <w:r w:rsidRPr="00BF6324">
      <w:rPr>
        <w:b/>
      </w:rPr>
      <w:fldChar w:fldCharType="end"/>
    </w:r>
  </w:p>
  <w:p w14:paraId="6072388C" w14:textId="77777777" w:rsidR="00A154CC" w:rsidRDefault="00A154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A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1F1040"/>
    <w:multiLevelType w:val="hybridMultilevel"/>
    <w:tmpl w:val="32207DE0"/>
    <w:lvl w:ilvl="0" w:tplc="5ED444A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F96C73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20A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6846E4"/>
    <w:multiLevelType w:val="hybridMultilevel"/>
    <w:tmpl w:val="3344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37E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5486C9D"/>
    <w:multiLevelType w:val="multilevel"/>
    <w:tmpl w:val="858E2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BC728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BE653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32F5C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45027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B376B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C9275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E5D2874"/>
    <w:multiLevelType w:val="hybridMultilevel"/>
    <w:tmpl w:val="FFE24434"/>
    <w:lvl w:ilvl="0" w:tplc="1B40BBD2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2E467FB"/>
    <w:multiLevelType w:val="hybridMultilevel"/>
    <w:tmpl w:val="C0CC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4B507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5C96C6B"/>
    <w:multiLevelType w:val="hybridMultilevel"/>
    <w:tmpl w:val="7DDA8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7229E4"/>
    <w:multiLevelType w:val="hybridMultilevel"/>
    <w:tmpl w:val="6F3A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BC412A"/>
    <w:multiLevelType w:val="hybridMultilevel"/>
    <w:tmpl w:val="9290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D37D24"/>
    <w:multiLevelType w:val="hybridMultilevel"/>
    <w:tmpl w:val="31A4C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4064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2CE71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4272E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47B2C3E"/>
    <w:multiLevelType w:val="hybridMultilevel"/>
    <w:tmpl w:val="0330C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8E053E"/>
    <w:multiLevelType w:val="hybridMultilevel"/>
    <w:tmpl w:val="1C6E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6F6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B922A7E"/>
    <w:multiLevelType w:val="hybridMultilevel"/>
    <w:tmpl w:val="A816DC20"/>
    <w:lvl w:ilvl="0" w:tplc="C206E1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E4961CE"/>
    <w:multiLevelType w:val="hybridMultilevel"/>
    <w:tmpl w:val="27F68B12"/>
    <w:lvl w:ilvl="0" w:tplc="1ACC81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B60C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B2415D"/>
    <w:multiLevelType w:val="hybridMultilevel"/>
    <w:tmpl w:val="B192D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62A390B"/>
    <w:multiLevelType w:val="hybridMultilevel"/>
    <w:tmpl w:val="4F0E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95A42"/>
    <w:multiLevelType w:val="hybridMultilevel"/>
    <w:tmpl w:val="9A260AC2"/>
    <w:lvl w:ilvl="0" w:tplc="8646A3A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8E977BC"/>
    <w:multiLevelType w:val="hybridMultilevel"/>
    <w:tmpl w:val="4F468148"/>
    <w:lvl w:ilvl="0" w:tplc="4F96C7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7038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0AC39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19B19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85D4A83"/>
    <w:multiLevelType w:val="hybridMultilevel"/>
    <w:tmpl w:val="7CA0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F46888"/>
    <w:multiLevelType w:val="hybridMultilevel"/>
    <w:tmpl w:val="08A4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7"/>
  </w:num>
  <w:num w:numId="3">
    <w:abstractNumId w:val="30"/>
  </w:num>
  <w:num w:numId="4">
    <w:abstractNumId w:val="6"/>
  </w:num>
  <w:num w:numId="5">
    <w:abstractNumId w:val="14"/>
  </w:num>
  <w:num w:numId="6">
    <w:abstractNumId w:val="9"/>
  </w:num>
  <w:num w:numId="7">
    <w:abstractNumId w:val="13"/>
  </w:num>
  <w:num w:numId="8">
    <w:abstractNumId w:val="32"/>
  </w:num>
  <w:num w:numId="9">
    <w:abstractNumId w:val="8"/>
  </w:num>
  <w:num w:numId="10">
    <w:abstractNumId w:val="26"/>
  </w:num>
  <w:num w:numId="11">
    <w:abstractNumId w:val="20"/>
  </w:num>
  <w:num w:numId="12">
    <w:abstractNumId w:val="21"/>
  </w:num>
  <w:num w:numId="13">
    <w:abstractNumId w:val="27"/>
  </w:num>
  <w:num w:numId="14">
    <w:abstractNumId w:val="3"/>
  </w:num>
  <w:num w:numId="15">
    <w:abstractNumId w:val="19"/>
  </w:num>
  <w:num w:numId="16">
    <w:abstractNumId w:val="41"/>
  </w:num>
  <w:num w:numId="17">
    <w:abstractNumId w:val="11"/>
  </w:num>
  <w:num w:numId="18">
    <w:abstractNumId w:val="37"/>
  </w:num>
  <w:num w:numId="19">
    <w:abstractNumId w:val="16"/>
  </w:num>
  <w:num w:numId="20">
    <w:abstractNumId w:val="7"/>
  </w:num>
  <w:num w:numId="21">
    <w:abstractNumId w:val="39"/>
  </w:num>
  <w:num w:numId="22">
    <w:abstractNumId w:val="12"/>
  </w:num>
  <w:num w:numId="23">
    <w:abstractNumId w:val="10"/>
  </w:num>
  <w:num w:numId="24">
    <w:abstractNumId w:val="23"/>
  </w:num>
  <w:num w:numId="25">
    <w:abstractNumId w:val="5"/>
  </w:num>
  <w:num w:numId="26">
    <w:abstractNumId w:val="42"/>
  </w:num>
  <w:num w:numId="27">
    <w:abstractNumId w:val="34"/>
  </w:num>
  <w:num w:numId="28">
    <w:abstractNumId w:val="4"/>
  </w:num>
  <w:num w:numId="29">
    <w:abstractNumId w:val="36"/>
  </w:num>
  <w:num w:numId="30">
    <w:abstractNumId w:val="18"/>
  </w:num>
  <w:num w:numId="31">
    <w:abstractNumId w:val="28"/>
  </w:num>
  <w:num w:numId="32">
    <w:abstractNumId w:val="2"/>
  </w:num>
  <w:num w:numId="33">
    <w:abstractNumId w:val="38"/>
  </w:num>
  <w:num w:numId="34">
    <w:abstractNumId w:val="1"/>
  </w:num>
  <w:num w:numId="35">
    <w:abstractNumId w:val="24"/>
  </w:num>
  <w:num w:numId="36">
    <w:abstractNumId w:val="25"/>
  </w:num>
  <w:num w:numId="37">
    <w:abstractNumId w:val="0"/>
  </w:num>
  <w:num w:numId="38">
    <w:abstractNumId w:val="35"/>
  </w:num>
  <w:num w:numId="39">
    <w:abstractNumId w:val="15"/>
  </w:num>
  <w:num w:numId="40">
    <w:abstractNumId w:val="33"/>
  </w:num>
  <w:num w:numId="41">
    <w:abstractNumId w:val="22"/>
  </w:num>
  <w:num w:numId="42">
    <w:abstractNumId w:val="31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614B"/>
    <w:rsid w:val="00024A7C"/>
    <w:rsid w:val="00025DBF"/>
    <w:rsid w:val="000276AE"/>
    <w:rsid w:val="00030F61"/>
    <w:rsid w:val="00030F74"/>
    <w:rsid w:val="00035DB6"/>
    <w:rsid w:val="000467A4"/>
    <w:rsid w:val="0005248E"/>
    <w:rsid w:val="000551B2"/>
    <w:rsid w:val="0005739D"/>
    <w:rsid w:val="00070677"/>
    <w:rsid w:val="00072E4B"/>
    <w:rsid w:val="00073327"/>
    <w:rsid w:val="00076AD1"/>
    <w:rsid w:val="000855A0"/>
    <w:rsid w:val="00085EF0"/>
    <w:rsid w:val="0009125B"/>
    <w:rsid w:val="00092CD8"/>
    <w:rsid w:val="000A2A2F"/>
    <w:rsid w:val="000A53C2"/>
    <w:rsid w:val="000A66F4"/>
    <w:rsid w:val="000D290A"/>
    <w:rsid w:val="000D59F5"/>
    <w:rsid w:val="000E3835"/>
    <w:rsid w:val="000E619A"/>
    <w:rsid w:val="000F6493"/>
    <w:rsid w:val="00110E75"/>
    <w:rsid w:val="001123FC"/>
    <w:rsid w:val="001145D2"/>
    <w:rsid w:val="00123331"/>
    <w:rsid w:val="00126EC0"/>
    <w:rsid w:val="00133C86"/>
    <w:rsid w:val="00135576"/>
    <w:rsid w:val="0014266D"/>
    <w:rsid w:val="00171EA9"/>
    <w:rsid w:val="001727B5"/>
    <w:rsid w:val="00183C34"/>
    <w:rsid w:val="00186EFD"/>
    <w:rsid w:val="00187DAF"/>
    <w:rsid w:val="00191A2F"/>
    <w:rsid w:val="001A4AEA"/>
    <w:rsid w:val="001C6338"/>
    <w:rsid w:val="001D4521"/>
    <w:rsid w:val="001F47A0"/>
    <w:rsid w:val="001F4C68"/>
    <w:rsid w:val="00200BA0"/>
    <w:rsid w:val="00212D03"/>
    <w:rsid w:val="00240067"/>
    <w:rsid w:val="00244B75"/>
    <w:rsid w:val="00245201"/>
    <w:rsid w:val="00254938"/>
    <w:rsid w:val="00262E44"/>
    <w:rsid w:val="00263021"/>
    <w:rsid w:val="00277354"/>
    <w:rsid w:val="00283FA1"/>
    <w:rsid w:val="00286867"/>
    <w:rsid w:val="00286F29"/>
    <w:rsid w:val="002872B4"/>
    <w:rsid w:val="002A6999"/>
    <w:rsid w:val="002A6D03"/>
    <w:rsid w:val="002A7CFB"/>
    <w:rsid w:val="002B69E1"/>
    <w:rsid w:val="002C7914"/>
    <w:rsid w:val="002E6DD8"/>
    <w:rsid w:val="002E6F22"/>
    <w:rsid w:val="00300E23"/>
    <w:rsid w:val="00304398"/>
    <w:rsid w:val="00313830"/>
    <w:rsid w:val="003232D4"/>
    <w:rsid w:val="0034470C"/>
    <w:rsid w:val="00354EF6"/>
    <w:rsid w:val="00355B28"/>
    <w:rsid w:val="0036223F"/>
    <w:rsid w:val="003628C2"/>
    <w:rsid w:val="00365D01"/>
    <w:rsid w:val="00374F0E"/>
    <w:rsid w:val="003935B4"/>
    <w:rsid w:val="003A749F"/>
    <w:rsid w:val="003C4601"/>
    <w:rsid w:val="003C5807"/>
    <w:rsid w:val="003D009A"/>
    <w:rsid w:val="003D2E1C"/>
    <w:rsid w:val="003D6D4B"/>
    <w:rsid w:val="003E0D3E"/>
    <w:rsid w:val="003E38EA"/>
    <w:rsid w:val="003E5DB4"/>
    <w:rsid w:val="003E6FA0"/>
    <w:rsid w:val="003F3B23"/>
    <w:rsid w:val="00400359"/>
    <w:rsid w:val="00404700"/>
    <w:rsid w:val="00407B78"/>
    <w:rsid w:val="00413F68"/>
    <w:rsid w:val="00422730"/>
    <w:rsid w:val="004353DE"/>
    <w:rsid w:val="00437545"/>
    <w:rsid w:val="00447E65"/>
    <w:rsid w:val="0045101B"/>
    <w:rsid w:val="00460E62"/>
    <w:rsid w:val="00462D01"/>
    <w:rsid w:val="00464243"/>
    <w:rsid w:val="004800D6"/>
    <w:rsid w:val="00495DDC"/>
    <w:rsid w:val="004A27B7"/>
    <w:rsid w:val="004B4E0C"/>
    <w:rsid w:val="004B7559"/>
    <w:rsid w:val="004C20C7"/>
    <w:rsid w:val="004C359A"/>
    <w:rsid w:val="004C5969"/>
    <w:rsid w:val="004D0EE0"/>
    <w:rsid w:val="004D311C"/>
    <w:rsid w:val="004E6145"/>
    <w:rsid w:val="0050506E"/>
    <w:rsid w:val="00507572"/>
    <w:rsid w:val="00525DAD"/>
    <w:rsid w:val="005327FA"/>
    <w:rsid w:val="00532F49"/>
    <w:rsid w:val="0053334A"/>
    <w:rsid w:val="00557877"/>
    <w:rsid w:val="00557C41"/>
    <w:rsid w:val="00562728"/>
    <w:rsid w:val="00566D11"/>
    <w:rsid w:val="005674D7"/>
    <w:rsid w:val="00575E27"/>
    <w:rsid w:val="0057664F"/>
    <w:rsid w:val="00581DA9"/>
    <w:rsid w:val="00585FBD"/>
    <w:rsid w:val="0059069A"/>
    <w:rsid w:val="0059559A"/>
    <w:rsid w:val="00595FD0"/>
    <w:rsid w:val="00596053"/>
    <w:rsid w:val="00596A54"/>
    <w:rsid w:val="005A1663"/>
    <w:rsid w:val="005A4E1F"/>
    <w:rsid w:val="005B1C1D"/>
    <w:rsid w:val="005B62B2"/>
    <w:rsid w:val="005C0C5B"/>
    <w:rsid w:val="005C3048"/>
    <w:rsid w:val="005F37F7"/>
    <w:rsid w:val="00600DA0"/>
    <w:rsid w:val="006138B9"/>
    <w:rsid w:val="00613B67"/>
    <w:rsid w:val="00620024"/>
    <w:rsid w:val="00623DCC"/>
    <w:rsid w:val="00630062"/>
    <w:rsid w:val="0063184C"/>
    <w:rsid w:val="00632DA7"/>
    <w:rsid w:val="0063489F"/>
    <w:rsid w:val="00636E11"/>
    <w:rsid w:val="00640A3C"/>
    <w:rsid w:val="00642397"/>
    <w:rsid w:val="00642AEA"/>
    <w:rsid w:val="00657F23"/>
    <w:rsid w:val="00670F7E"/>
    <w:rsid w:val="006808C0"/>
    <w:rsid w:val="00697A55"/>
    <w:rsid w:val="006C2DE1"/>
    <w:rsid w:val="006D0401"/>
    <w:rsid w:val="006D43CA"/>
    <w:rsid w:val="006E2977"/>
    <w:rsid w:val="006F3EC6"/>
    <w:rsid w:val="0070091E"/>
    <w:rsid w:val="00721594"/>
    <w:rsid w:val="0072456A"/>
    <w:rsid w:val="00741B90"/>
    <w:rsid w:val="00741D1F"/>
    <w:rsid w:val="0074747F"/>
    <w:rsid w:val="00756CCA"/>
    <w:rsid w:val="00756E3E"/>
    <w:rsid w:val="00761598"/>
    <w:rsid w:val="00766669"/>
    <w:rsid w:val="00770D63"/>
    <w:rsid w:val="0077264C"/>
    <w:rsid w:val="00776566"/>
    <w:rsid w:val="00782877"/>
    <w:rsid w:val="00794385"/>
    <w:rsid w:val="00797B74"/>
    <w:rsid w:val="00797CC6"/>
    <w:rsid w:val="007A59F2"/>
    <w:rsid w:val="007A6769"/>
    <w:rsid w:val="007B1A6A"/>
    <w:rsid w:val="007C5031"/>
    <w:rsid w:val="007D22C5"/>
    <w:rsid w:val="007D2721"/>
    <w:rsid w:val="007D2FC9"/>
    <w:rsid w:val="007E3B38"/>
    <w:rsid w:val="007E454B"/>
    <w:rsid w:val="007F342D"/>
    <w:rsid w:val="007F650B"/>
    <w:rsid w:val="008039D8"/>
    <w:rsid w:val="00813F84"/>
    <w:rsid w:val="00817A81"/>
    <w:rsid w:val="00822AE7"/>
    <w:rsid w:val="00832D90"/>
    <w:rsid w:val="00845EE5"/>
    <w:rsid w:val="00851F4E"/>
    <w:rsid w:val="0085268D"/>
    <w:rsid w:val="0085507C"/>
    <w:rsid w:val="0087125A"/>
    <w:rsid w:val="0087743B"/>
    <w:rsid w:val="00883D28"/>
    <w:rsid w:val="00887BC1"/>
    <w:rsid w:val="008917AE"/>
    <w:rsid w:val="00892708"/>
    <w:rsid w:val="00893A27"/>
    <w:rsid w:val="00893A2B"/>
    <w:rsid w:val="00894CBB"/>
    <w:rsid w:val="00895039"/>
    <w:rsid w:val="008A3B9A"/>
    <w:rsid w:val="008B24E5"/>
    <w:rsid w:val="008B39F6"/>
    <w:rsid w:val="008D066B"/>
    <w:rsid w:val="008D0A44"/>
    <w:rsid w:val="008D74E1"/>
    <w:rsid w:val="008F1B0E"/>
    <w:rsid w:val="00904B1F"/>
    <w:rsid w:val="009214FB"/>
    <w:rsid w:val="0092293E"/>
    <w:rsid w:val="00922E7B"/>
    <w:rsid w:val="00925AF7"/>
    <w:rsid w:val="00927BEC"/>
    <w:rsid w:val="00951148"/>
    <w:rsid w:val="009624D3"/>
    <w:rsid w:val="0096725D"/>
    <w:rsid w:val="009673EB"/>
    <w:rsid w:val="00974FAB"/>
    <w:rsid w:val="00981CF1"/>
    <w:rsid w:val="00990992"/>
    <w:rsid w:val="009950FF"/>
    <w:rsid w:val="009A25D7"/>
    <w:rsid w:val="009A7029"/>
    <w:rsid w:val="009B26A4"/>
    <w:rsid w:val="009C2578"/>
    <w:rsid w:val="009C49A3"/>
    <w:rsid w:val="009C5F39"/>
    <w:rsid w:val="009E2B13"/>
    <w:rsid w:val="009E3AB7"/>
    <w:rsid w:val="00A0277B"/>
    <w:rsid w:val="00A110C6"/>
    <w:rsid w:val="00A154CC"/>
    <w:rsid w:val="00A3256C"/>
    <w:rsid w:val="00A342FC"/>
    <w:rsid w:val="00A56295"/>
    <w:rsid w:val="00A67210"/>
    <w:rsid w:val="00A85841"/>
    <w:rsid w:val="00A9703F"/>
    <w:rsid w:val="00AA0FBA"/>
    <w:rsid w:val="00AA2101"/>
    <w:rsid w:val="00AA5F24"/>
    <w:rsid w:val="00AA6075"/>
    <w:rsid w:val="00AB51DF"/>
    <w:rsid w:val="00AC65B9"/>
    <w:rsid w:val="00AC6665"/>
    <w:rsid w:val="00AD605E"/>
    <w:rsid w:val="00AD7CD3"/>
    <w:rsid w:val="00AE1A35"/>
    <w:rsid w:val="00AE2BE0"/>
    <w:rsid w:val="00B00514"/>
    <w:rsid w:val="00B0462E"/>
    <w:rsid w:val="00B1140C"/>
    <w:rsid w:val="00B30368"/>
    <w:rsid w:val="00B433F1"/>
    <w:rsid w:val="00B50D3F"/>
    <w:rsid w:val="00B557C2"/>
    <w:rsid w:val="00B60B5C"/>
    <w:rsid w:val="00B70E39"/>
    <w:rsid w:val="00B7686D"/>
    <w:rsid w:val="00B812F4"/>
    <w:rsid w:val="00B83C34"/>
    <w:rsid w:val="00B8662E"/>
    <w:rsid w:val="00B86AA8"/>
    <w:rsid w:val="00B92053"/>
    <w:rsid w:val="00B9382A"/>
    <w:rsid w:val="00BA1A3C"/>
    <w:rsid w:val="00BA29FE"/>
    <w:rsid w:val="00BB5D46"/>
    <w:rsid w:val="00BC3FF0"/>
    <w:rsid w:val="00BE291E"/>
    <w:rsid w:val="00BE7FCA"/>
    <w:rsid w:val="00BF5001"/>
    <w:rsid w:val="00BF5E6D"/>
    <w:rsid w:val="00BF6324"/>
    <w:rsid w:val="00BF7D66"/>
    <w:rsid w:val="00C048A4"/>
    <w:rsid w:val="00C10D34"/>
    <w:rsid w:val="00C25579"/>
    <w:rsid w:val="00C358A5"/>
    <w:rsid w:val="00C41505"/>
    <w:rsid w:val="00C43110"/>
    <w:rsid w:val="00C55669"/>
    <w:rsid w:val="00C66AD3"/>
    <w:rsid w:val="00C67601"/>
    <w:rsid w:val="00C817D2"/>
    <w:rsid w:val="00C870A6"/>
    <w:rsid w:val="00C95298"/>
    <w:rsid w:val="00C96639"/>
    <w:rsid w:val="00C96B78"/>
    <w:rsid w:val="00CA1D35"/>
    <w:rsid w:val="00CA4C82"/>
    <w:rsid w:val="00CB21F3"/>
    <w:rsid w:val="00CB22A6"/>
    <w:rsid w:val="00CC2DB6"/>
    <w:rsid w:val="00CC2E9F"/>
    <w:rsid w:val="00CC7BF2"/>
    <w:rsid w:val="00CE2670"/>
    <w:rsid w:val="00CF03C6"/>
    <w:rsid w:val="00CF6795"/>
    <w:rsid w:val="00D00581"/>
    <w:rsid w:val="00D200C3"/>
    <w:rsid w:val="00D26F3C"/>
    <w:rsid w:val="00D33C8A"/>
    <w:rsid w:val="00D34120"/>
    <w:rsid w:val="00D379AF"/>
    <w:rsid w:val="00D400F8"/>
    <w:rsid w:val="00D45082"/>
    <w:rsid w:val="00D63801"/>
    <w:rsid w:val="00D70EDD"/>
    <w:rsid w:val="00D7272F"/>
    <w:rsid w:val="00D72EEB"/>
    <w:rsid w:val="00D75B01"/>
    <w:rsid w:val="00D85FB1"/>
    <w:rsid w:val="00DB358E"/>
    <w:rsid w:val="00DD44DB"/>
    <w:rsid w:val="00DD5957"/>
    <w:rsid w:val="00DF0ECA"/>
    <w:rsid w:val="00E00C86"/>
    <w:rsid w:val="00E1182E"/>
    <w:rsid w:val="00E17E2E"/>
    <w:rsid w:val="00E20CA1"/>
    <w:rsid w:val="00E21A4A"/>
    <w:rsid w:val="00E25345"/>
    <w:rsid w:val="00E33C2B"/>
    <w:rsid w:val="00E3414F"/>
    <w:rsid w:val="00E36777"/>
    <w:rsid w:val="00E62D7C"/>
    <w:rsid w:val="00E63D9B"/>
    <w:rsid w:val="00E64C6F"/>
    <w:rsid w:val="00E72633"/>
    <w:rsid w:val="00E80A2A"/>
    <w:rsid w:val="00E92CEB"/>
    <w:rsid w:val="00EA44C6"/>
    <w:rsid w:val="00EB6541"/>
    <w:rsid w:val="00EB7533"/>
    <w:rsid w:val="00EB7CDD"/>
    <w:rsid w:val="00ED0BC6"/>
    <w:rsid w:val="00EE2FEE"/>
    <w:rsid w:val="00EF4148"/>
    <w:rsid w:val="00EF434E"/>
    <w:rsid w:val="00EF6B98"/>
    <w:rsid w:val="00EF6DC1"/>
    <w:rsid w:val="00F1269D"/>
    <w:rsid w:val="00F21D49"/>
    <w:rsid w:val="00F23F25"/>
    <w:rsid w:val="00F24AB9"/>
    <w:rsid w:val="00F32CB5"/>
    <w:rsid w:val="00F34BC3"/>
    <w:rsid w:val="00F360AC"/>
    <w:rsid w:val="00F53606"/>
    <w:rsid w:val="00F61397"/>
    <w:rsid w:val="00F7534E"/>
    <w:rsid w:val="00F8529E"/>
    <w:rsid w:val="00F90B3B"/>
    <w:rsid w:val="00F92688"/>
    <w:rsid w:val="00FB1536"/>
    <w:rsid w:val="00FB6A18"/>
    <w:rsid w:val="00FC057A"/>
    <w:rsid w:val="00FC38F5"/>
    <w:rsid w:val="00FD4879"/>
    <w:rsid w:val="00FD4F8C"/>
    <w:rsid w:val="00FD5241"/>
    <w:rsid w:val="00FD5E24"/>
    <w:rsid w:val="00FE70DB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8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9CD62-B367-4B3C-8E0C-190909EE07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4F5B8C-03B2-4B3E-80E7-C15F7899FD4F}">
  <ds:schemaRefs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8fb07803-c468-4910-8515-b6c9a57278a1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79D93EB-D1BF-40D6-AFB7-8A1D834AE14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1351FE3-DD66-4F27-BEB8-356B18E3CC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1704CB1-7CA9-4ADA-99D4-33ADB3F3B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22</cp:revision>
  <cp:lastPrinted>2015-03-25T20:00:00Z</cp:lastPrinted>
  <dcterms:created xsi:type="dcterms:W3CDTF">2015-02-18T16:07:00Z</dcterms:created>
  <dcterms:modified xsi:type="dcterms:W3CDTF">2015-03-25T20:41:00Z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2400</vt:r8>
  </property>
  <property fmtid="{D5CDD505-2E9C-101B-9397-08002B2CF9AE}" pid="4" name="Application Type">
    <vt:lpwstr>Organization</vt:lpwstr>
  </property>
</Properties>
</file>