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C341F" w14:textId="77777777" w:rsidR="00FE2D12" w:rsidRPr="00FD5E24" w:rsidRDefault="00FE2D12" w:rsidP="00FE2D12">
      <w:pPr>
        <w:pStyle w:val="Heading1"/>
        <w:rPr>
          <w:b w:val="0"/>
        </w:rPr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484"/>
        <w:gridCol w:w="1349"/>
        <w:gridCol w:w="1367"/>
      </w:tblGrid>
      <w:tr w:rsidR="00FE2D12" w:rsidRPr="00BA2F60" w14:paraId="00CD7246" w14:textId="77777777" w:rsidTr="00254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02F843A3" w14:textId="77777777" w:rsidR="00FE2D12" w:rsidRPr="00BA2F60" w:rsidRDefault="00FE2D12" w:rsidP="002545C2">
            <w:r w:rsidRPr="00BA2F60">
              <w:t>#</w:t>
            </w:r>
          </w:p>
        </w:tc>
        <w:tc>
          <w:tcPr>
            <w:tcW w:w="6484" w:type="dxa"/>
          </w:tcPr>
          <w:p w14:paraId="09476470" w14:textId="77777777" w:rsidR="00FE2D12" w:rsidRPr="00BA2F60" w:rsidRDefault="00FE2D12" w:rsidP="002545C2">
            <w:r w:rsidRPr="00BA2F60">
              <w:t>Description</w:t>
            </w:r>
          </w:p>
        </w:tc>
        <w:tc>
          <w:tcPr>
            <w:tcW w:w="1349" w:type="dxa"/>
          </w:tcPr>
          <w:p w14:paraId="12E4D437" w14:textId="77777777" w:rsidR="00FE2D12" w:rsidRPr="00BA2F60" w:rsidRDefault="00FE2D12" w:rsidP="002545C2">
            <w:r w:rsidRPr="00BA2F60">
              <w:t>Assigned To</w:t>
            </w:r>
          </w:p>
        </w:tc>
        <w:tc>
          <w:tcPr>
            <w:tcW w:w="1367" w:type="dxa"/>
          </w:tcPr>
          <w:p w14:paraId="6FADFCF0" w14:textId="77777777" w:rsidR="00FE2D12" w:rsidRPr="00BA2F60" w:rsidRDefault="00FE2D12" w:rsidP="002545C2">
            <w:r w:rsidRPr="00BA2F60">
              <w:t>Status</w:t>
            </w:r>
          </w:p>
        </w:tc>
      </w:tr>
      <w:tr w:rsidR="009C2E6B" w:rsidRPr="00BA2F60" w14:paraId="58680A28" w14:textId="77777777" w:rsidTr="002545C2">
        <w:tc>
          <w:tcPr>
            <w:tcW w:w="376" w:type="dxa"/>
          </w:tcPr>
          <w:p w14:paraId="6D3B6D3C" w14:textId="77777777" w:rsidR="009C2E6B" w:rsidRDefault="009C2E6B" w:rsidP="002545C2">
            <w:pPr>
              <w:rPr>
                <w:i/>
              </w:rPr>
            </w:pPr>
          </w:p>
        </w:tc>
        <w:tc>
          <w:tcPr>
            <w:tcW w:w="6484" w:type="dxa"/>
          </w:tcPr>
          <w:p w14:paraId="4E66DE93" w14:textId="350542D8" w:rsidR="009C2E6B" w:rsidRPr="00F26E09" w:rsidRDefault="009C2E6B" w:rsidP="009C2E6B">
            <w:r w:rsidRPr="00F26E09">
              <w:t>Deleting Primary Services</w:t>
            </w:r>
          </w:p>
          <w:p w14:paraId="1BDA9B46" w14:textId="374581CC" w:rsidR="009C2E6B" w:rsidRDefault="009C2E6B" w:rsidP="009C2E6B">
            <w:r>
              <w:t xml:space="preserve">The requirement is that when a primary service is deleted, all orphaned </w:t>
            </w:r>
            <w:r w:rsidR="002834B2">
              <w:t>secondary provider service</w:t>
            </w:r>
            <w:r>
              <w:t>s must be deleted.  This requ</w:t>
            </w:r>
            <w:r w:rsidR="005A29C5">
              <w:t>irement is implemented in UC017 delete facility location service flow.</w:t>
            </w:r>
          </w:p>
        </w:tc>
        <w:tc>
          <w:tcPr>
            <w:tcW w:w="1349" w:type="dxa"/>
          </w:tcPr>
          <w:p w14:paraId="2C83854D" w14:textId="77777777" w:rsidR="009C2E6B" w:rsidRDefault="009C2E6B" w:rsidP="002545C2"/>
        </w:tc>
        <w:tc>
          <w:tcPr>
            <w:tcW w:w="1367" w:type="dxa"/>
          </w:tcPr>
          <w:p w14:paraId="4C9DAFA4" w14:textId="12FF256D" w:rsidR="009C2E6B" w:rsidRDefault="009C2E6B" w:rsidP="002545C2">
            <w:r>
              <w:t>Closed</w:t>
            </w:r>
          </w:p>
        </w:tc>
      </w:tr>
      <w:tr w:rsidR="009C2E6B" w:rsidRPr="00BA2F60" w14:paraId="69C3F87D" w14:textId="77777777" w:rsidTr="002545C2">
        <w:tc>
          <w:tcPr>
            <w:tcW w:w="376" w:type="dxa"/>
          </w:tcPr>
          <w:p w14:paraId="41EAB160" w14:textId="77777777" w:rsidR="009C2E6B" w:rsidRDefault="009C2E6B" w:rsidP="002545C2">
            <w:pPr>
              <w:rPr>
                <w:i/>
              </w:rPr>
            </w:pPr>
          </w:p>
        </w:tc>
        <w:tc>
          <w:tcPr>
            <w:tcW w:w="6484" w:type="dxa"/>
          </w:tcPr>
          <w:p w14:paraId="44500F47" w14:textId="25E21E3B" w:rsidR="009C2E6B" w:rsidRPr="00F26E09" w:rsidRDefault="009C2E6B" w:rsidP="009C2E6B">
            <w:r w:rsidRPr="00F26E09">
              <w:t>Ending Primary Services</w:t>
            </w:r>
          </w:p>
          <w:p w14:paraId="02D262BB" w14:textId="63FFA800" w:rsidR="00A036CA" w:rsidRDefault="009C2E6B" w:rsidP="009C2E6B">
            <w:r>
              <w:t xml:space="preserve">The requirement (per rule 144) is that a </w:t>
            </w:r>
            <w:r w:rsidR="002834B2">
              <w:rPr>
                <w:u w:val="single"/>
              </w:rPr>
              <w:t>secondary provider service</w:t>
            </w:r>
            <w:r>
              <w:t xml:space="preserve"> cannot have an </w:t>
            </w:r>
            <w:r w:rsidRPr="00D10893">
              <w:rPr>
                <w:u w:val="single"/>
              </w:rPr>
              <w:t>end date</w:t>
            </w:r>
            <w:r>
              <w:t xml:space="preserve"> after the</w:t>
            </w:r>
            <w:r w:rsidR="002834B2">
              <w:t xml:space="preserve"> latest</w:t>
            </w:r>
            <w:r>
              <w:t xml:space="preserve"> </w:t>
            </w:r>
            <w:r w:rsidRPr="00D10893">
              <w:rPr>
                <w:u w:val="single"/>
              </w:rPr>
              <w:t>end date</w:t>
            </w:r>
            <w:r>
              <w:t xml:space="preserve"> of its </w:t>
            </w:r>
            <w:r w:rsidRPr="00D10893">
              <w:rPr>
                <w:u w:val="single"/>
              </w:rPr>
              <w:t xml:space="preserve">primary </w:t>
            </w:r>
            <w:r w:rsidR="008A4AD1">
              <w:rPr>
                <w:u w:val="single"/>
              </w:rPr>
              <w:t xml:space="preserve">provider </w:t>
            </w:r>
            <w:r w:rsidRPr="00D10893">
              <w:rPr>
                <w:u w:val="single"/>
              </w:rPr>
              <w:t>services</w:t>
            </w:r>
            <w:r>
              <w:t>.</w:t>
            </w:r>
            <w:r w:rsidR="008A4AD1">
              <w:t xml:space="preserve">  </w:t>
            </w:r>
            <w:r>
              <w:t xml:space="preserve">When </w:t>
            </w:r>
            <w:r w:rsidR="002834B2">
              <w:t xml:space="preserve">a </w:t>
            </w:r>
            <w:r w:rsidRPr="008A4AD1">
              <w:rPr>
                <w:u w:val="single"/>
              </w:rPr>
              <w:t xml:space="preserve">primary </w:t>
            </w:r>
            <w:r w:rsidR="008A4AD1">
              <w:rPr>
                <w:u w:val="single"/>
              </w:rPr>
              <w:t xml:space="preserve">provider </w:t>
            </w:r>
            <w:r w:rsidRPr="008A4AD1">
              <w:rPr>
                <w:u w:val="single"/>
              </w:rPr>
              <w:t>service</w:t>
            </w:r>
            <w:r>
              <w:t xml:space="preserve"> is ended, </w:t>
            </w:r>
            <w:r w:rsidR="00A036CA">
              <w:t>how is the rule enforced?</w:t>
            </w:r>
            <w:r w:rsidR="008A4AD1">
              <w:t xml:space="preserve">  Some options…</w:t>
            </w:r>
          </w:p>
          <w:p w14:paraId="30EFCE16" w14:textId="3C61038D" w:rsidR="008A4AD1" w:rsidRDefault="00A036CA" w:rsidP="008A4AD1">
            <w:pPr>
              <w:pStyle w:val="ListParagraph"/>
              <w:numPr>
                <w:ilvl w:val="0"/>
                <w:numId w:val="42"/>
              </w:numPr>
            </w:pPr>
            <w:r w:rsidRPr="008A4AD1">
              <w:t xml:space="preserve">System sets the </w:t>
            </w:r>
            <w:r w:rsidRPr="008A4AD1">
              <w:rPr>
                <w:u w:val="single"/>
              </w:rPr>
              <w:t>end date</w:t>
            </w:r>
            <w:r w:rsidRPr="008A4AD1">
              <w:t xml:space="preserve"> </w:t>
            </w:r>
            <w:r w:rsidR="008A4AD1">
              <w:t xml:space="preserve">of </w:t>
            </w:r>
            <w:r w:rsidR="008A4AD1" w:rsidRPr="008A4AD1">
              <w:rPr>
                <w:u w:val="single"/>
              </w:rPr>
              <w:t>secondary provider service</w:t>
            </w:r>
            <w:r w:rsidR="008A4AD1">
              <w:t xml:space="preserve"> </w:t>
            </w:r>
            <w:r w:rsidRPr="008A4AD1">
              <w:t>silently?</w:t>
            </w:r>
            <w:r w:rsidR="002C19A8" w:rsidRPr="008A4AD1">
              <w:t xml:space="preserve"> </w:t>
            </w:r>
          </w:p>
          <w:p w14:paraId="51B5881F" w14:textId="459BA687" w:rsidR="008A4AD1" w:rsidRDefault="00A036CA" w:rsidP="008A4AD1">
            <w:pPr>
              <w:pStyle w:val="ListParagraph"/>
              <w:numPr>
                <w:ilvl w:val="0"/>
                <w:numId w:val="42"/>
              </w:numPr>
            </w:pPr>
            <w:r w:rsidRPr="008A4AD1">
              <w:t xml:space="preserve">System alerts user </w:t>
            </w:r>
            <w:r w:rsidR="008A4AD1">
              <w:t xml:space="preserve">that </w:t>
            </w:r>
            <w:r w:rsidRPr="008A4AD1">
              <w:rPr>
                <w:u w:val="single"/>
              </w:rPr>
              <w:t xml:space="preserve">secondary </w:t>
            </w:r>
            <w:r w:rsidR="008A4AD1" w:rsidRPr="008A4AD1">
              <w:rPr>
                <w:u w:val="single"/>
              </w:rPr>
              <w:t xml:space="preserve">provider </w:t>
            </w:r>
            <w:r w:rsidRPr="008A4AD1">
              <w:rPr>
                <w:u w:val="single"/>
              </w:rPr>
              <w:t>services</w:t>
            </w:r>
            <w:r w:rsidRPr="008A4AD1">
              <w:t xml:space="preserve"> will get same </w:t>
            </w:r>
            <w:r w:rsidRPr="008A4AD1">
              <w:rPr>
                <w:u w:val="single"/>
              </w:rPr>
              <w:t>end date</w:t>
            </w:r>
            <w:r w:rsidRPr="008A4AD1">
              <w:t>, user can continue or cancel?</w:t>
            </w:r>
          </w:p>
          <w:p w14:paraId="42EBC97B" w14:textId="61DCF000" w:rsidR="008A4AD1" w:rsidRDefault="00A036CA" w:rsidP="008A4AD1">
            <w:pPr>
              <w:pStyle w:val="ListParagraph"/>
              <w:numPr>
                <w:ilvl w:val="0"/>
                <w:numId w:val="42"/>
              </w:numPr>
            </w:pPr>
            <w:r w:rsidRPr="008A4AD1">
              <w:t xml:space="preserve">System allows </w:t>
            </w:r>
            <w:r w:rsidRPr="008A4AD1">
              <w:rPr>
                <w:u w:val="single"/>
              </w:rPr>
              <w:t xml:space="preserve">primary </w:t>
            </w:r>
            <w:r w:rsidR="008A4AD1">
              <w:rPr>
                <w:u w:val="single"/>
              </w:rPr>
              <w:t xml:space="preserve">provider </w:t>
            </w:r>
            <w:r w:rsidRPr="008A4AD1">
              <w:rPr>
                <w:u w:val="single"/>
              </w:rPr>
              <w:t>service</w:t>
            </w:r>
            <w:r w:rsidRPr="008A4AD1">
              <w:t xml:space="preserve"> to be ended </w:t>
            </w:r>
            <w:r w:rsidR="008A4AD1">
              <w:t xml:space="preserve">and does nothing with </w:t>
            </w:r>
            <w:r w:rsidR="008A4AD1" w:rsidRPr="008A4AD1">
              <w:rPr>
                <w:u w:val="single"/>
              </w:rPr>
              <w:t>secondary provider services</w:t>
            </w:r>
            <w:r w:rsidR="008A4AD1">
              <w:t xml:space="preserve">.  </w:t>
            </w:r>
            <w:r w:rsidR="008A4AD1" w:rsidRPr="008A4AD1">
              <w:rPr>
                <w:u w:val="single"/>
              </w:rPr>
              <w:t>S</w:t>
            </w:r>
            <w:r w:rsidRPr="008A4AD1">
              <w:rPr>
                <w:u w:val="single"/>
              </w:rPr>
              <w:t xml:space="preserve">econdary </w:t>
            </w:r>
            <w:r w:rsidR="008A4AD1" w:rsidRPr="008A4AD1">
              <w:rPr>
                <w:u w:val="single"/>
              </w:rPr>
              <w:t xml:space="preserve">provider </w:t>
            </w:r>
            <w:r w:rsidRPr="008A4AD1">
              <w:rPr>
                <w:u w:val="single"/>
              </w:rPr>
              <w:t>services</w:t>
            </w:r>
            <w:r w:rsidRPr="008A4AD1">
              <w:t xml:space="preserve"> now in error and user must go and address those errors.</w:t>
            </w:r>
          </w:p>
          <w:p w14:paraId="32268329" w14:textId="73F00E55" w:rsidR="008A4AD1" w:rsidRDefault="00A036CA" w:rsidP="008A4AD1">
            <w:pPr>
              <w:pStyle w:val="ListParagraph"/>
              <w:numPr>
                <w:ilvl w:val="0"/>
                <w:numId w:val="42"/>
              </w:numPr>
            </w:pPr>
            <w:r w:rsidRPr="008A4AD1">
              <w:t xml:space="preserve">System does not allow </w:t>
            </w:r>
            <w:r w:rsidRPr="008A4AD1">
              <w:rPr>
                <w:u w:val="single"/>
              </w:rPr>
              <w:t xml:space="preserve">primary </w:t>
            </w:r>
            <w:r w:rsidR="008A4AD1">
              <w:rPr>
                <w:u w:val="single"/>
              </w:rPr>
              <w:t xml:space="preserve">provider </w:t>
            </w:r>
            <w:r w:rsidRPr="008A4AD1">
              <w:rPr>
                <w:u w:val="single"/>
              </w:rPr>
              <w:t>service</w:t>
            </w:r>
            <w:r w:rsidRPr="008A4AD1">
              <w:t xml:space="preserve"> to be ended until all </w:t>
            </w:r>
            <w:r w:rsidRPr="008A4AD1">
              <w:rPr>
                <w:u w:val="single"/>
              </w:rPr>
              <w:t xml:space="preserve">secondary </w:t>
            </w:r>
            <w:r w:rsidR="008A4AD1" w:rsidRPr="008A4AD1">
              <w:rPr>
                <w:u w:val="single"/>
              </w:rPr>
              <w:t xml:space="preserve">provider </w:t>
            </w:r>
            <w:r w:rsidRPr="008A4AD1">
              <w:rPr>
                <w:u w:val="single"/>
              </w:rPr>
              <w:t>services</w:t>
            </w:r>
            <w:r w:rsidRPr="008A4AD1">
              <w:t xml:space="preserve"> are ended.</w:t>
            </w:r>
          </w:p>
          <w:p w14:paraId="63A3873E" w14:textId="27C468D7" w:rsidR="008A4AD1" w:rsidRPr="008A4AD1" w:rsidRDefault="005A29C5" w:rsidP="008A4AD1">
            <w:r>
              <w:t>Decision is option 1, which is implemented in UC017 end facility location service flow.</w:t>
            </w:r>
          </w:p>
        </w:tc>
        <w:tc>
          <w:tcPr>
            <w:tcW w:w="1349" w:type="dxa"/>
          </w:tcPr>
          <w:p w14:paraId="138835CF" w14:textId="6B42F116" w:rsidR="009C2E6B" w:rsidRDefault="009C2E6B" w:rsidP="002545C2"/>
        </w:tc>
        <w:tc>
          <w:tcPr>
            <w:tcW w:w="1367" w:type="dxa"/>
          </w:tcPr>
          <w:p w14:paraId="6B850955" w14:textId="4A714B31" w:rsidR="009C2E6B" w:rsidRDefault="005A29C5" w:rsidP="002545C2">
            <w:r>
              <w:t>Closed</w:t>
            </w:r>
          </w:p>
        </w:tc>
      </w:tr>
      <w:tr w:rsidR="00F26E09" w:rsidRPr="00BA2F60" w14:paraId="389DBDE3" w14:textId="77777777" w:rsidTr="002545C2">
        <w:tc>
          <w:tcPr>
            <w:tcW w:w="376" w:type="dxa"/>
          </w:tcPr>
          <w:p w14:paraId="15F2F63E" w14:textId="77777777" w:rsidR="00F26E09" w:rsidRDefault="00F26E09" w:rsidP="002545C2">
            <w:pPr>
              <w:rPr>
                <w:i/>
              </w:rPr>
            </w:pPr>
          </w:p>
        </w:tc>
        <w:tc>
          <w:tcPr>
            <w:tcW w:w="6484" w:type="dxa"/>
          </w:tcPr>
          <w:p w14:paraId="168A7F24" w14:textId="5B62C704" w:rsidR="00F26E09" w:rsidRDefault="00F26E09" w:rsidP="00694E61">
            <w:r>
              <w:t xml:space="preserve">Reinstate Primary </w:t>
            </w:r>
            <w:r w:rsidR="008A4AD1">
              <w:t xml:space="preserve">Provider </w:t>
            </w:r>
            <w:r>
              <w:t>Service</w:t>
            </w:r>
          </w:p>
          <w:p w14:paraId="24DD5E53" w14:textId="1882810A" w:rsidR="00F26E09" w:rsidRDefault="00F26E09" w:rsidP="00F26E09">
            <w:r>
              <w:t>UC017 allows an ended facility location service to be reinstated.  Reinstating the facility location service will not reinstate the secondary provider services.  The user must manually do this.</w:t>
            </w:r>
            <w:r w:rsidR="005A29C5">
              <w:t xml:space="preserve">  This requirement is implemented in UC017 reinstate facility location service flow.</w:t>
            </w:r>
          </w:p>
        </w:tc>
        <w:tc>
          <w:tcPr>
            <w:tcW w:w="1349" w:type="dxa"/>
          </w:tcPr>
          <w:p w14:paraId="5B7859A9" w14:textId="619D2995" w:rsidR="00F26E09" w:rsidRDefault="00F26E09" w:rsidP="002545C2"/>
        </w:tc>
        <w:tc>
          <w:tcPr>
            <w:tcW w:w="1367" w:type="dxa"/>
          </w:tcPr>
          <w:p w14:paraId="33149B7C" w14:textId="757381AE" w:rsidR="00F26E09" w:rsidRDefault="005A29C5" w:rsidP="002545C2">
            <w:r>
              <w:t>Closed</w:t>
            </w:r>
          </w:p>
        </w:tc>
      </w:tr>
    </w:tbl>
    <w:p w14:paraId="014D3969" w14:textId="0189A197" w:rsidR="00FE2D12" w:rsidRDefault="00245EAE" w:rsidP="00FE2D12">
      <w:pPr>
        <w:pStyle w:val="Heading1"/>
      </w:pPr>
      <w:r w:rsidRPr="00FE2D12">
        <w:t>Description</w:t>
      </w:r>
    </w:p>
    <w:p w14:paraId="10BE0647" w14:textId="516BA939" w:rsidR="00245EAE" w:rsidRPr="00FE2D12" w:rsidRDefault="00245EAE" w:rsidP="00245EAE">
      <w:pPr>
        <w:spacing w:after="120"/>
      </w:pPr>
      <w:r w:rsidRPr="00FE2D12">
        <w:t xml:space="preserve">This use case describes </w:t>
      </w:r>
      <w:r w:rsidR="00E91D5C">
        <w:t>managing</w:t>
      </w:r>
      <w:r w:rsidR="005507EE">
        <w:t xml:space="preserve"> the </w:t>
      </w:r>
      <w:r w:rsidR="005507EE" w:rsidRPr="005507EE">
        <w:rPr>
          <w:u w:val="single"/>
        </w:rPr>
        <w:t>secondary services</w:t>
      </w:r>
      <w:r w:rsidR="005507EE">
        <w:t xml:space="preserve"> of a</w:t>
      </w:r>
      <w:r w:rsidR="00EC7326">
        <w:t xml:space="preserve"> </w:t>
      </w:r>
      <w:r w:rsidR="00EC7326" w:rsidRPr="00EC7326">
        <w:rPr>
          <w:u w:val="single"/>
        </w:rPr>
        <w:t>provider enrollment</w:t>
      </w:r>
      <w:r w:rsidR="00EC7326">
        <w:t xml:space="preserve"> </w:t>
      </w:r>
      <w:r w:rsidR="008971F6">
        <w:t>f</w:t>
      </w:r>
      <w:r w:rsidR="002834B2">
        <w:t>or</w:t>
      </w:r>
      <w:r w:rsidR="00EC7326">
        <w:t xml:space="preserve"> an </w:t>
      </w:r>
      <w:r w:rsidR="005507EE" w:rsidRPr="005507EE">
        <w:rPr>
          <w:u w:val="single"/>
        </w:rPr>
        <w:t>organization</w:t>
      </w:r>
      <w:r w:rsidR="00C32D48">
        <w:t>.</w:t>
      </w:r>
    </w:p>
    <w:p w14:paraId="5A81DF89" w14:textId="77777777" w:rsidR="00FE2D12" w:rsidRDefault="00245EAE" w:rsidP="00FE2D12">
      <w:pPr>
        <w:pStyle w:val="Heading1"/>
      </w:pPr>
      <w:r w:rsidRPr="00FE2D12">
        <w:t>Primary actor(s)</w:t>
      </w:r>
    </w:p>
    <w:p w14:paraId="10BE0648" w14:textId="3DE0BF5C" w:rsidR="00245EAE" w:rsidRPr="00C32D48" w:rsidRDefault="00245EAE" w:rsidP="00C32D48">
      <w:pPr>
        <w:pStyle w:val="ListParagraph"/>
        <w:numPr>
          <w:ilvl w:val="0"/>
          <w:numId w:val="29"/>
        </w:numPr>
        <w:spacing w:after="120"/>
        <w:rPr>
          <w:u w:val="double"/>
        </w:rPr>
      </w:pPr>
      <w:r w:rsidRPr="00C32D48">
        <w:rPr>
          <w:u w:val="double"/>
        </w:rPr>
        <w:t>User</w:t>
      </w:r>
    </w:p>
    <w:p w14:paraId="10BE065E" w14:textId="761A1167" w:rsidR="00FE4E37" w:rsidRPr="00FE2D12" w:rsidRDefault="00DE32E6" w:rsidP="00FE2D12">
      <w:pPr>
        <w:pStyle w:val="Heading1"/>
      </w:pPr>
      <w:r w:rsidRPr="00FE2D12">
        <w:t>Main</w:t>
      </w:r>
      <w:r w:rsidR="00FE4E37" w:rsidRPr="00FE2D12">
        <w:t xml:space="preserve"> flow</w:t>
      </w:r>
      <w:r w:rsidR="00FE2D12">
        <w:t xml:space="preserve">: </w:t>
      </w:r>
      <w:r w:rsidR="00A2378C">
        <w:t xml:space="preserve">Add </w:t>
      </w:r>
      <w:r w:rsidR="002834B2">
        <w:t>secondary provider service</w:t>
      </w:r>
    </w:p>
    <w:p w14:paraId="3BE947C3" w14:textId="77777777" w:rsidR="00FE2D12" w:rsidRDefault="00FE2D12" w:rsidP="00FE2D12">
      <w:pPr>
        <w:pStyle w:val="Heading2"/>
      </w:pPr>
      <w:r w:rsidRPr="00FE2D12">
        <w:t>Precondition(s)</w:t>
      </w:r>
    </w:p>
    <w:p w14:paraId="0171C648" w14:textId="620AD0E7" w:rsidR="00C32D48" w:rsidRPr="00C32D48" w:rsidRDefault="00F26E09" w:rsidP="001E3EF0">
      <w:pPr>
        <w:pStyle w:val="ListParagraph"/>
        <w:numPr>
          <w:ilvl w:val="0"/>
          <w:numId w:val="25"/>
        </w:numPr>
        <w:tabs>
          <w:tab w:val="left" w:pos="3585"/>
        </w:tabs>
        <w:spacing w:after="120"/>
      </w:pPr>
      <w:r>
        <w:t>E</w:t>
      </w:r>
      <w:r w:rsidR="00E36EFB" w:rsidRPr="00E36EFB">
        <w:t xml:space="preserve">ntry of </w:t>
      </w:r>
      <w:r w:rsidR="00E36EFB">
        <w:rPr>
          <w:u w:val="single"/>
        </w:rPr>
        <w:t>f</w:t>
      </w:r>
      <w:r w:rsidR="001E3EF0" w:rsidRPr="005507EE">
        <w:rPr>
          <w:u w:val="single"/>
        </w:rPr>
        <w:t>acility location</w:t>
      </w:r>
      <w:r w:rsidR="00E36EFB">
        <w:rPr>
          <w:u w:val="single"/>
        </w:rPr>
        <w:t>s</w:t>
      </w:r>
      <w:r w:rsidR="001E3EF0">
        <w:t xml:space="preserve"> </w:t>
      </w:r>
      <w:r w:rsidR="00E36EFB">
        <w:t xml:space="preserve">and </w:t>
      </w:r>
      <w:r w:rsidR="00E36EFB" w:rsidRPr="00E36EFB">
        <w:rPr>
          <w:u w:val="single"/>
        </w:rPr>
        <w:t>facility location services</w:t>
      </w:r>
      <w:r w:rsidR="001E3EF0">
        <w:t xml:space="preserve"> is complete</w:t>
      </w:r>
    </w:p>
    <w:p w14:paraId="721FCB5E" w14:textId="52818EFB" w:rsidR="00FE2D12" w:rsidRPr="00FE2D12" w:rsidRDefault="00FE2D12" w:rsidP="00FE2D12">
      <w:pPr>
        <w:pStyle w:val="Heading2"/>
      </w:pPr>
      <w:r>
        <w:lastRenderedPageBreak/>
        <w:t>Steps</w:t>
      </w:r>
    </w:p>
    <w:p w14:paraId="2EA55434" w14:textId="5467A383" w:rsidR="001E3EF0" w:rsidRDefault="001E3EF0" w:rsidP="007743D4">
      <w:pPr>
        <w:pStyle w:val="ListParagraph"/>
        <w:numPr>
          <w:ilvl w:val="0"/>
          <w:numId w:val="17"/>
        </w:numPr>
        <w:spacing w:after="200"/>
      </w:pPr>
      <w:r>
        <w:t xml:space="preserve">User invokes option to manage </w:t>
      </w:r>
      <w:r w:rsidRPr="005507EE">
        <w:rPr>
          <w:u w:val="single"/>
        </w:rPr>
        <w:t>secondary services</w:t>
      </w:r>
      <w:r>
        <w:t xml:space="preserve"> of a</w:t>
      </w:r>
      <w:r w:rsidR="005507EE">
        <w:t xml:space="preserve"> </w:t>
      </w:r>
      <w:r w:rsidR="008971F6" w:rsidRPr="008971F6">
        <w:rPr>
          <w:u w:val="single"/>
        </w:rPr>
        <w:t>provider enrollment</w:t>
      </w:r>
      <w:r>
        <w:t xml:space="preserve"> (referred to as </w:t>
      </w:r>
      <w:r w:rsidR="002834B2">
        <w:rPr>
          <w:u w:val="single"/>
        </w:rPr>
        <w:t>secondary provider service</w:t>
      </w:r>
      <w:r w:rsidRPr="005507EE">
        <w:rPr>
          <w:u w:val="single"/>
        </w:rPr>
        <w:t>s</w:t>
      </w:r>
      <w:r>
        <w:t>)</w:t>
      </w:r>
    </w:p>
    <w:p w14:paraId="694154E3" w14:textId="30D5F59F" w:rsidR="001E3EF0" w:rsidRDefault="001E3EF0" w:rsidP="001E3EF0">
      <w:pPr>
        <w:pStyle w:val="ListParagraph"/>
        <w:numPr>
          <w:ilvl w:val="0"/>
          <w:numId w:val="17"/>
        </w:numPr>
        <w:spacing w:after="200"/>
      </w:pPr>
      <w:r>
        <w:t xml:space="preserve">System displays a list of previously entered </w:t>
      </w:r>
      <w:r w:rsidR="002834B2">
        <w:rPr>
          <w:u w:val="single"/>
        </w:rPr>
        <w:t>secondary provider service</w:t>
      </w:r>
      <w:r w:rsidRPr="005507EE">
        <w:rPr>
          <w:u w:val="single"/>
        </w:rPr>
        <w:t>s</w:t>
      </w:r>
    </w:p>
    <w:p w14:paraId="23A30562" w14:textId="25E19204" w:rsidR="001E3EF0" w:rsidRDefault="001E3EF0" w:rsidP="007743D4">
      <w:pPr>
        <w:pStyle w:val="ListParagraph"/>
        <w:numPr>
          <w:ilvl w:val="0"/>
          <w:numId w:val="17"/>
        </w:numPr>
        <w:spacing w:after="200"/>
      </w:pPr>
      <w:r>
        <w:t xml:space="preserve">User invokes option to add a </w:t>
      </w:r>
      <w:r w:rsidRPr="005507EE">
        <w:rPr>
          <w:u w:val="single"/>
        </w:rPr>
        <w:t>secondary service</w:t>
      </w:r>
      <w:r>
        <w:t xml:space="preserve"> to the </w:t>
      </w:r>
      <w:r w:rsidR="008971F6" w:rsidRPr="008971F6">
        <w:rPr>
          <w:u w:val="single"/>
        </w:rPr>
        <w:t>provider enrollment</w:t>
      </w:r>
    </w:p>
    <w:p w14:paraId="2A418BD2" w14:textId="244F2229" w:rsidR="001E3EF0" w:rsidRPr="002B5A0F" w:rsidRDefault="001E3EF0" w:rsidP="00622749">
      <w:pPr>
        <w:pStyle w:val="ListParagraph"/>
        <w:numPr>
          <w:ilvl w:val="0"/>
          <w:numId w:val="17"/>
        </w:numPr>
        <w:spacing w:after="200"/>
      </w:pPr>
      <w:r>
        <w:t xml:space="preserve">System display a list </w:t>
      </w:r>
      <w:r w:rsidR="00622749">
        <w:t xml:space="preserve">of the allowed </w:t>
      </w:r>
      <w:r w:rsidR="00622749" w:rsidRPr="00622749">
        <w:rPr>
          <w:u w:val="single"/>
        </w:rPr>
        <w:t>facility location</w:t>
      </w:r>
      <w:r w:rsidR="00622749">
        <w:t>/</w:t>
      </w:r>
      <w:r w:rsidR="00622749" w:rsidRPr="00622749">
        <w:rPr>
          <w:u w:val="single"/>
        </w:rPr>
        <w:t>secondary service</w:t>
      </w:r>
      <w:r w:rsidR="00622749">
        <w:t xml:space="preserve"> combinations and the allowed </w:t>
      </w:r>
      <w:r w:rsidR="00622749" w:rsidRPr="00622749">
        <w:rPr>
          <w:u w:val="single"/>
        </w:rPr>
        <w:t>global level secondary services</w:t>
      </w:r>
      <w:r w:rsidR="00622749" w:rsidRPr="00622749">
        <w:t xml:space="preserve"> – see rules 127 and 128</w:t>
      </w:r>
    </w:p>
    <w:p w14:paraId="5216CB8F" w14:textId="663713B5" w:rsidR="001E3EF0" w:rsidRDefault="001E3EF0" w:rsidP="007743D4">
      <w:pPr>
        <w:pStyle w:val="ListParagraph"/>
        <w:numPr>
          <w:ilvl w:val="0"/>
          <w:numId w:val="17"/>
        </w:numPr>
        <w:spacing w:after="200"/>
      </w:pPr>
      <w:r>
        <w:t>User selects a</w:t>
      </w:r>
      <w:r w:rsidR="002B5A0F">
        <w:t xml:space="preserve"> combination </w:t>
      </w:r>
      <w:r w:rsidR="002B5A0F" w:rsidRPr="002B5A0F">
        <w:rPr>
          <w:u w:val="single"/>
        </w:rPr>
        <w:t>service level</w:t>
      </w:r>
      <w:r w:rsidR="002B5A0F">
        <w:t xml:space="preserve"> </w:t>
      </w:r>
      <w:r w:rsidR="005315C5">
        <w:t xml:space="preserve">(the facility location or "global") </w:t>
      </w:r>
      <w:r w:rsidR="002B5A0F">
        <w:t xml:space="preserve">and </w:t>
      </w:r>
      <w:r w:rsidR="005507EE" w:rsidRPr="005507EE">
        <w:rPr>
          <w:u w:val="single"/>
        </w:rPr>
        <w:t xml:space="preserve">secondary </w:t>
      </w:r>
      <w:r w:rsidRPr="005507EE">
        <w:rPr>
          <w:u w:val="single"/>
        </w:rPr>
        <w:t>service</w:t>
      </w:r>
    </w:p>
    <w:p w14:paraId="7E37930A" w14:textId="46774A0A" w:rsidR="001E3EF0" w:rsidRDefault="001E3EF0" w:rsidP="007743D4">
      <w:pPr>
        <w:pStyle w:val="ListParagraph"/>
        <w:numPr>
          <w:ilvl w:val="0"/>
          <w:numId w:val="17"/>
        </w:numPr>
        <w:spacing w:after="200"/>
      </w:pPr>
      <w:r>
        <w:t xml:space="preserve">User enters the </w:t>
      </w:r>
      <w:r w:rsidRPr="005507EE">
        <w:rPr>
          <w:u w:val="single"/>
        </w:rPr>
        <w:t>start date</w:t>
      </w:r>
    </w:p>
    <w:p w14:paraId="655D46F0" w14:textId="49D2F8CB" w:rsidR="001E3EF0" w:rsidRDefault="001E3EF0" w:rsidP="007743D4">
      <w:pPr>
        <w:pStyle w:val="ListParagraph"/>
        <w:numPr>
          <w:ilvl w:val="0"/>
          <w:numId w:val="17"/>
        </w:numPr>
        <w:spacing w:after="200"/>
      </w:pPr>
      <w:r>
        <w:t xml:space="preserve">System validates </w:t>
      </w:r>
      <w:r w:rsidRPr="00C8332E">
        <w:t xml:space="preserve">– see </w:t>
      </w:r>
      <w:r w:rsidR="001B76D4">
        <w:t xml:space="preserve">object model for required attributes and </w:t>
      </w:r>
      <w:r w:rsidR="008971F6" w:rsidRPr="00C8332E">
        <w:t xml:space="preserve">rules </w:t>
      </w:r>
      <w:r w:rsidR="008971F6">
        <w:t>127, 128, 129, 130, 131</w:t>
      </w:r>
      <w:r w:rsidR="002861FA">
        <w:t>, 132, 133, 134, 145</w:t>
      </w:r>
      <w:bookmarkStart w:id="0" w:name="_GoBack"/>
      <w:bookmarkEnd w:id="0"/>
    </w:p>
    <w:p w14:paraId="69604E34" w14:textId="703B36B5" w:rsidR="001E3EF0" w:rsidRDefault="001E3EF0" w:rsidP="007743D4">
      <w:pPr>
        <w:pStyle w:val="ListParagraph"/>
        <w:numPr>
          <w:ilvl w:val="0"/>
          <w:numId w:val="17"/>
        </w:numPr>
        <w:spacing w:after="200"/>
      </w:pPr>
      <w:r>
        <w:t>3 – 7 are repeated for each service</w:t>
      </w:r>
    </w:p>
    <w:p w14:paraId="10BE0671" w14:textId="77777777" w:rsidR="007743D4" w:rsidRDefault="007743D4" w:rsidP="007743D4">
      <w:pPr>
        <w:pStyle w:val="ListParagraph"/>
        <w:numPr>
          <w:ilvl w:val="0"/>
          <w:numId w:val="17"/>
        </w:numPr>
        <w:spacing w:after="200"/>
      </w:pPr>
      <w:r>
        <w:t>Use case ends</w:t>
      </w:r>
    </w:p>
    <w:p w14:paraId="2A78E4A8" w14:textId="53FD0D9A" w:rsidR="00A2378C" w:rsidRDefault="00A2378C" w:rsidP="00FE2D12">
      <w:pPr>
        <w:pStyle w:val="Heading2"/>
      </w:pPr>
      <w:r>
        <w:t xml:space="preserve">Alternate flow: </w:t>
      </w:r>
      <w:r w:rsidR="001B3529">
        <w:t xml:space="preserve">Continue adding recently ended secondary </w:t>
      </w:r>
      <w:r w:rsidR="00F26E09">
        <w:t xml:space="preserve">provider </w:t>
      </w:r>
      <w:r w:rsidR="001B3529">
        <w:t>service</w:t>
      </w:r>
    </w:p>
    <w:p w14:paraId="3A579A82" w14:textId="1795863D" w:rsidR="00A2378C" w:rsidRDefault="00A2378C" w:rsidP="00A2378C">
      <w:r>
        <w:t>This flow occurs after step</w:t>
      </w:r>
      <w:r w:rsidR="001F30BE">
        <w:t xml:space="preserve"> </w:t>
      </w:r>
      <w:r w:rsidR="005507EE">
        <w:t>4</w:t>
      </w:r>
      <w:r>
        <w:t xml:space="preserve"> of the main flow.</w:t>
      </w:r>
    </w:p>
    <w:p w14:paraId="22EC141A" w14:textId="007F0D15" w:rsidR="00A2378C" w:rsidRDefault="001F30BE" w:rsidP="00A2378C">
      <w:pPr>
        <w:pStyle w:val="ListParagraph"/>
        <w:numPr>
          <w:ilvl w:val="0"/>
          <w:numId w:val="34"/>
        </w:numPr>
      </w:pPr>
      <w:r>
        <w:t xml:space="preserve">Use </w:t>
      </w:r>
      <w:r w:rsidR="005507EE">
        <w:t xml:space="preserve">selects a </w:t>
      </w:r>
      <w:r w:rsidR="005507EE" w:rsidRPr="005507EE">
        <w:rPr>
          <w:u w:val="single"/>
        </w:rPr>
        <w:t>secondary service</w:t>
      </w:r>
      <w:r w:rsidR="005507EE">
        <w:t xml:space="preserve"> </w:t>
      </w:r>
      <w:r w:rsidR="001B3529">
        <w:t xml:space="preserve">that has a </w:t>
      </w:r>
      <w:r w:rsidR="001B3529" w:rsidRPr="001B3529">
        <w:rPr>
          <w:u w:val="single"/>
        </w:rPr>
        <w:t>recently ended</w:t>
      </w:r>
      <w:r w:rsidR="001B3529" w:rsidRPr="00F26E09">
        <w:t xml:space="preserve"> </w:t>
      </w:r>
      <w:r w:rsidR="002834B2">
        <w:rPr>
          <w:u w:val="single"/>
        </w:rPr>
        <w:t>secondary provider service</w:t>
      </w:r>
    </w:p>
    <w:p w14:paraId="19F644C9" w14:textId="2A74A93D" w:rsidR="001B3529" w:rsidRDefault="001F30BE" w:rsidP="00A2378C">
      <w:pPr>
        <w:pStyle w:val="ListParagraph"/>
        <w:numPr>
          <w:ilvl w:val="0"/>
          <w:numId w:val="34"/>
        </w:numPr>
      </w:pPr>
      <w:r>
        <w:t>System inform</w:t>
      </w:r>
      <w:r w:rsidR="005507EE">
        <w:t>s</w:t>
      </w:r>
      <w:r>
        <w:t xml:space="preserve"> us</w:t>
      </w:r>
      <w:r w:rsidR="005507EE">
        <w:t>er</w:t>
      </w:r>
      <w:r>
        <w:t xml:space="preserve"> that there is a</w:t>
      </w:r>
      <w:r w:rsidR="00826091">
        <w:t xml:space="preserve"> </w:t>
      </w:r>
      <w:r w:rsidR="00826091" w:rsidRPr="00826091">
        <w:rPr>
          <w:u w:val="single"/>
        </w:rPr>
        <w:t>recently ended</w:t>
      </w:r>
      <w:r w:rsidR="00826091" w:rsidRPr="00F26E09">
        <w:t xml:space="preserve"> </w:t>
      </w:r>
      <w:r w:rsidR="002834B2">
        <w:rPr>
          <w:u w:val="single"/>
        </w:rPr>
        <w:t>secondary provider service</w:t>
      </w:r>
      <w:r w:rsidR="00826091">
        <w:t xml:space="preserve"> and </w:t>
      </w:r>
      <w:r w:rsidR="001B3529">
        <w:t>the user can either:</w:t>
      </w:r>
    </w:p>
    <w:p w14:paraId="40B06739" w14:textId="0EE6B5F9" w:rsidR="001B3529" w:rsidRDefault="00586E52" w:rsidP="001B3529">
      <w:pPr>
        <w:pStyle w:val="ListParagraph"/>
        <w:numPr>
          <w:ilvl w:val="1"/>
          <w:numId w:val="34"/>
        </w:numPr>
      </w:pPr>
      <w:r>
        <w:t xml:space="preserve">Abort adding the selected </w:t>
      </w:r>
      <w:r w:rsidRPr="00586E52">
        <w:rPr>
          <w:u w:val="single"/>
        </w:rPr>
        <w:t>secondary service</w:t>
      </w:r>
      <w:r>
        <w:t xml:space="preserve"> and r</w:t>
      </w:r>
      <w:r w:rsidR="001B3529">
        <w:t xml:space="preserve">einstate the </w:t>
      </w:r>
      <w:r w:rsidR="001B3529" w:rsidRPr="001B3529">
        <w:rPr>
          <w:u w:val="single"/>
        </w:rPr>
        <w:t>recently ended</w:t>
      </w:r>
      <w:r w:rsidR="001B3529" w:rsidRPr="00F26E09">
        <w:t xml:space="preserve"> </w:t>
      </w:r>
      <w:r w:rsidR="002834B2">
        <w:rPr>
          <w:u w:val="single"/>
        </w:rPr>
        <w:t>secondary provider service</w:t>
      </w:r>
      <w:r w:rsidR="001B3529" w:rsidRPr="001B3529">
        <w:t xml:space="preserve"> if there was no break in eligibility</w:t>
      </w:r>
    </w:p>
    <w:p w14:paraId="48CDA9AE" w14:textId="6BCB5C7A" w:rsidR="001F30BE" w:rsidRDefault="001B3529" w:rsidP="001B3529">
      <w:pPr>
        <w:pStyle w:val="ListParagraph"/>
        <w:numPr>
          <w:ilvl w:val="1"/>
          <w:numId w:val="34"/>
        </w:numPr>
      </w:pPr>
      <w:r>
        <w:t xml:space="preserve">Continue with adding a new </w:t>
      </w:r>
      <w:r w:rsidR="002834B2">
        <w:rPr>
          <w:u w:val="single"/>
        </w:rPr>
        <w:t>secondary provider service</w:t>
      </w:r>
    </w:p>
    <w:p w14:paraId="3315581A" w14:textId="7867752D" w:rsidR="00826091" w:rsidRDefault="005507EE" w:rsidP="005507EE">
      <w:pPr>
        <w:pStyle w:val="ListParagraph"/>
        <w:numPr>
          <w:ilvl w:val="0"/>
          <w:numId w:val="34"/>
        </w:numPr>
      </w:pPr>
      <w:r>
        <w:t xml:space="preserve">User </w:t>
      </w:r>
      <w:r w:rsidR="00826091">
        <w:t xml:space="preserve">determines there was a break in eligibility and </w:t>
      </w:r>
      <w:r>
        <w:t>continue</w:t>
      </w:r>
      <w:r w:rsidR="00826091">
        <w:t>s</w:t>
      </w:r>
      <w:r>
        <w:t xml:space="preserve"> adding</w:t>
      </w:r>
    </w:p>
    <w:p w14:paraId="20E33F9D" w14:textId="22AD17C5" w:rsidR="001F30BE" w:rsidRDefault="00826091" w:rsidP="005507EE">
      <w:pPr>
        <w:pStyle w:val="ListParagraph"/>
        <w:numPr>
          <w:ilvl w:val="0"/>
          <w:numId w:val="34"/>
        </w:numPr>
      </w:pPr>
      <w:r>
        <w:t>Continue with step</w:t>
      </w:r>
      <w:r w:rsidR="005507EE">
        <w:t xml:space="preserve"> </w:t>
      </w:r>
      <w:r w:rsidR="001F30BE">
        <w:t>6</w:t>
      </w:r>
      <w:r>
        <w:t xml:space="preserve"> of the main flow</w:t>
      </w:r>
    </w:p>
    <w:p w14:paraId="0FF7D89D" w14:textId="46F5D0C3" w:rsidR="00C8332E" w:rsidRDefault="00C8332E" w:rsidP="00C8332E">
      <w:pPr>
        <w:pStyle w:val="Heading2"/>
      </w:pPr>
      <w:r>
        <w:t xml:space="preserve">Alternate flow: </w:t>
      </w:r>
      <w:r w:rsidR="00586E52">
        <w:t xml:space="preserve">Abort adding secondary service that was </w:t>
      </w:r>
      <w:r w:rsidR="00826091">
        <w:t>r</w:t>
      </w:r>
      <w:r w:rsidR="00586E52">
        <w:t>ecently ended</w:t>
      </w:r>
    </w:p>
    <w:p w14:paraId="323DA686" w14:textId="77777777" w:rsidR="00C8332E" w:rsidRDefault="00C8332E" w:rsidP="00C8332E">
      <w:r>
        <w:t>This flow occurs after step 4 of the main flow.</w:t>
      </w:r>
    </w:p>
    <w:p w14:paraId="7010A1C6" w14:textId="02977816" w:rsidR="001B3529" w:rsidRDefault="001B3529" w:rsidP="001B3529">
      <w:pPr>
        <w:pStyle w:val="ListParagraph"/>
        <w:numPr>
          <w:ilvl w:val="0"/>
          <w:numId w:val="38"/>
        </w:numPr>
      </w:pPr>
      <w:r>
        <w:t xml:space="preserve">Use selects a </w:t>
      </w:r>
      <w:r w:rsidRPr="005507EE">
        <w:rPr>
          <w:u w:val="single"/>
        </w:rPr>
        <w:t>secondary service</w:t>
      </w:r>
      <w:r>
        <w:t xml:space="preserve"> that has a </w:t>
      </w:r>
      <w:r w:rsidRPr="001B3529">
        <w:rPr>
          <w:u w:val="single"/>
        </w:rPr>
        <w:t>recently ended</w:t>
      </w:r>
      <w:r w:rsidRPr="00F26E09">
        <w:t xml:space="preserve"> </w:t>
      </w:r>
      <w:r w:rsidR="002834B2">
        <w:rPr>
          <w:u w:val="single"/>
        </w:rPr>
        <w:t>secondary provider service</w:t>
      </w:r>
    </w:p>
    <w:p w14:paraId="491B24B6" w14:textId="32314095" w:rsidR="001B3529" w:rsidRDefault="001B3529" w:rsidP="001B3529">
      <w:pPr>
        <w:pStyle w:val="ListParagraph"/>
        <w:numPr>
          <w:ilvl w:val="0"/>
          <w:numId w:val="38"/>
        </w:numPr>
      </w:pPr>
      <w:r>
        <w:t xml:space="preserve">System informs user that there is a </w:t>
      </w:r>
      <w:r w:rsidRPr="00826091">
        <w:rPr>
          <w:u w:val="single"/>
        </w:rPr>
        <w:t>recently ended</w:t>
      </w:r>
      <w:r w:rsidRPr="00F26E09">
        <w:t xml:space="preserve"> </w:t>
      </w:r>
      <w:r w:rsidR="002834B2">
        <w:rPr>
          <w:u w:val="single"/>
        </w:rPr>
        <w:t>secondary provider service</w:t>
      </w:r>
      <w:r>
        <w:t xml:space="preserve"> and the user can either:</w:t>
      </w:r>
    </w:p>
    <w:p w14:paraId="315C36A8" w14:textId="6662AA03" w:rsidR="001B3529" w:rsidRDefault="00586E52" w:rsidP="001B3529">
      <w:pPr>
        <w:pStyle w:val="ListParagraph"/>
        <w:numPr>
          <w:ilvl w:val="1"/>
          <w:numId w:val="38"/>
        </w:numPr>
      </w:pPr>
      <w:r>
        <w:t xml:space="preserve">Abort adding the selected </w:t>
      </w:r>
      <w:r w:rsidRPr="00586E52">
        <w:rPr>
          <w:u w:val="single"/>
        </w:rPr>
        <w:t>secondary service</w:t>
      </w:r>
      <w:r>
        <w:t xml:space="preserve"> and r</w:t>
      </w:r>
      <w:r w:rsidR="001B3529">
        <w:t xml:space="preserve">einstate the </w:t>
      </w:r>
      <w:r w:rsidR="001B3529" w:rsidRPr="001B3529">
        <w:rPr>
          <w:u w:val="single"/>
        </w:rPr>
        <w:t>recently ended</w:t>
      </w:r>
      <w:r w:rsidR="001B3529" w:rsidRPr="00F26E09">
        <w:t xml:space="preserve"> </w:t>
      </w:r>
      <w:r w:rsidR="002834B2">
        <w:rPr>
          <w:u w:val="single"/>
        </w:rPr>
        <w:t>secondary provider service</w:t>
      </w:r>
      <w:r w:rsidR="001B3529" w:rsidRPr="001B3529">
        <w:t xml:space="preserve"> if there was no break in eligibility</w:t>
      </w:r>
    </w:p>
    <w:p w14:paraId="39A98B05" w14:textId="776C9E25" w:rsidR="001B3529" w:rsidRPr="001B3529" w:rsidRDefault="001B3529" w:rsidP="001B3529">
      <w:pPr>
        <w:pStyle w:val="ListParagraph"/>
        <w:numPr>
          <w:ilvl w:val="1"/>
          <w:numId w:val="38"/>
        </w:numPr>
      </w:pPr>
      <w:r>
        <w:t xml:space="preserve">Continue with adding a new </w:t>
      </w:r>
      <w:r w:rsidR="002834B2">
        <w:rPr>
          <w:u w:val="single"/>
        </w:rPr>
        <w:t>secondary provider service</w:t>
      </w:r>
    </w:p>
    <w:p w14:paraId="65409600" w14:textId="43DFCB3A" w:rsidR="001B3529" w:rsidRDefault="001B3529" w:rsidP="001B3529">
      <w:pPr>
        <w:pStyle w:val="ListParagraph"/>
        <w:numPr>
          <w:ilvl w:val="0"/>
          <w:numId w:val="38"/>
        </w:numPr>
      </w:pPr>
      <w:r>
        <w:t xml:space="preserve">User chooses to </w:t>
      </w:r>
      <w:r w:rsidR="00586E52">
        <w:t xml:space="preserve">abort and </w:t>
      </w:r>
      <w:r>
        <w:t xml:space="preserve">reinstate the </w:t>
      </w:r>
      <w:r w:rsidRPr="002C1EE3">
        <w:rPr>
          <w:u w:val="single"/>
        </w:rPr>
        <w:t>recently ended</w:t>
      </w:r>
      <w:r w:rsidRPr="00F26E09">
        <w:t xml:space="preserve"> </w:t>
      </w:r>
      <w:r w:rsidR="002834B2">
        <w:rPr>
          <w:u w:val="single"/>
        </w:rPr>
        <w:t>secondary provider service</w:t>
      </w:r>
    </w:p>
    <w:p w14:paraId="13950409" w14:textId="06084CDB" w:rsidR="001B3529" w:rsidRDefault="001B3529" w:rsidP="001B3529">
      <w:pPr>
        <w:pStyle w:val="ListParagraph"/>
        <w:numPr>
          <w:ilvl w:val="0"/>
          <w:numId w:val="38"/>
        </w:numPr>
      </w:pPr>
      <w:r>
        <w:t>System takes user step 2 of the main flow (displaying a list) where use reviews list, finds the recently ended service and reinstates (see alternate flow for reinstating)</w:t>
      </w:r>
    </w:p>
    <w:p w14:paraId="15C3670A" w14:textId="719A0186" w:rsidR="00A87D0C" w:rsidRDefault="00A87D0C" w:rsidP="00FE2D12">
      <w:pPr>
        <w:pStyle w:val="Heading2"/>
      </w:pPr>
      <w:r>
        <w:t>Alternate</w:t>
      </w:r>
      <w:r w:rsidR="00C325E9">
        <w:t xml:space="preserve"> flo</w:t>
      </w:r>
      <w:r w:rsidR="001E3EF0">
        <w:t xml:space="preserve">w: Update </w:t>
      </w:r>
      <w:r w:rsidR="002834B2">
        <w:t>secondary provider service</w:t>
      </w:r>
      <w:r w:rsidR="001E3EF0">
        <w:t xml:space="preserve"> not "in MMIS"</w:t>
      </w:r>
    </w:p>
    <w:p w14:paraId="6E7FB432" w14:textId="592F26F8" w:rsidR="00CF6A40" w:rsidRDefault="00CF6A40" w:rsidP="00CF6A40">
      <w:r>
        <w:t xml:space="preserve">This flow occurs after step </w:t>
      </w:r>
      <w:r w:rsidR="001E3EF0">
        <w:t>2</w:t>
      </w:r>
      <w:r>
        <w:t xml:space="preserve"> of the main flow.</w:t>
      </w:r>
    </w:p>
    <w:p w14:paraId="711CC0E4" w14:textId="7F66045D" w:rsidR="00CF6A40" w:rsidRDefault="001E3EF0" w:rsidP="00CF6A40">
      <w:pPr>
        <w:pStyle w:val="ListParagraph"/>
        <w:numPr>
          <w:ilvl w:val="0"/>
          <w:numId w:val="30"/>
        </w:numPr>
      </w:pPr>
      <w:r>
        <w:t xml:space="preserve">User selects a </w:t>
      </w:r>
      <w:r w:rsidR="002834B2">
        <w:rPr>
          <w:u w:val="single"/>
        </w:rPr>
        <w:t>secondary provider service</w:t>
      </w:r>
      <w:r>
        <w:t xml:space="preserve"> that is not </w:t>
      </w:r>
      <w:r w:rsidRPr="00CA7E46">
        <w:rPr>
          <w:u w:val="single"/>
        </w:rPr>
        <w:t>in MMIS</w:t>
      </w:r>
      <w:r>
        <w:t xml:space="preserve"> and invokes update option</w:t>
      </w:r>
    </w:p>
    <w:p w14:paraId="3430E1FE" w14:textId="40C35A45" w:rsidR="00CF6A40" w:rsidRDefault="00CF6A40" w:rsidP="00CF6A40">
      <w:pPr>
        <w:pStyle w:val="ListParagraph"/>
        <w:numPr>
          <w:ilvl w:val="0"/>
          <w:numId w:val="30"/>
        </w:numPr>
      </w:pPr>
      <w:r>
        <w:t xml:space="preserve">Continue with step </w:t>
      </w:r>
      <w:r w:rsidR="001E3EF0">
        <w:t>6</w:t>
      </w:r>
      <w:r>
        <w:t xml:space="preserve"> of the main flow</w:t>
      </w:r>
    </w:p>
    <w:p w14:paraId="7CAB2222" w14:textId="482C4B1A" w:rsidR="000D3C26" w:rsidRDefault="000D3C26" w:rsidP="000D3C26">
      <w:pPr>
        <w:pStyle w:val="Heading2"/>
      </w:pPr>
      <w:r>
        <w:lastRenderedPageBreak/>
        <w:t xml:space="preserve">Alternate flow: End </w:t>
      </w:r>
      <w:r w:rsidR="002834B2">
        <w:t>secondary provider service</w:t>
      </w:r>
      <w:r>
        <w:t xml:space="preserve"> "in MMIS"</w:t>
      </w:r>
    </w:p>
    <w:p w14:paraId="68E52E41" w14:textId="2E732381" w:rsidR="000D3C26" w:rsidRDefault="000D3C26" w:rsidP="000D3C26">
      <w:r>
        <w:t>This flow occurs after step 2 of the main flow.</w:t>
      </w:r>
    </w:p>
    <w:p w14:paraId="3B2C52D9" w14:textId="3FC12749" w:rsidR="000D3C26" w:rsidRDefault="000D3C26" w:rsidP="000D3C26">
      <w:pPr>
        <w:pStyle w:val="ListParagraph"/>
        <w:numPr>
          <w:ilvl w:val="0"/>
          <w:numId w:val="32"/>
        </w:numPr>
      </w:pPr>
      <w:r>
        <w:t xml:space="preserve">User selects an </w:t>
      </w:r>
      <w:r w:rsidR="002834B2">
        <w:rPr>
          <w:u w:val="single"/>
        </w:rPr>
        <w:t>secondary provider service</w:t>
      </w:r>
      <w:r>
        <w:t xml:space="preserve"> that is </w:t>
      </w:r>
      <w:r w:rsidRPr="00CA7E46">
        <w:rPr>
          <w:u w:val="single"/>
        </w:rPr>
        <w:t>in MMIS</w:t>
      </w:r>
      <w:r>
        <w:t xml:space="preserve"> and invokes the </w:t>
      </w:r>
      <w:r w:rsidR="00CA7E46">
        <w:t xml:space="preserve">end </w:t>
      </w:r>
      <w:r>
        <w:t>option</w:t>
      </w:r>
    </w:p>
    <w:p w14:paraId="5B141EB8" w14:textId="3D896C72" w:rsidR="00036676" w:rsidRDefault="00036676" w:rsidP="000D3C26">
      <w:pPr>
        <w:pStyle w:val="ListParagraph"/>
        <w:numPr>
          <w:ilvl w:val="0"/>
          <w:numId w:val="32"/>
        </w:numPr>
      </w:pPr>
      <w:r>
        <w:t xml:space="preserve">System verifies the </w:t>
      </w:r>
      <w:r w:rsidR="002834B2">
        <w:rPr>
          <w:u w:val="single"/>
        </w:rPr>
        <w:t>secondary provider service</w:t>
      </w:r>
      <w:r w:rsidRPr="00036676">
        <w:t xml:space="preserve"> is eligible to be ended – see rule </w:t>
      </w:r>
      <w:r w:rsidR="002861FA">
        <w:t>134</w:t>
      </w:r>
    </w:p>
    <w:p w14:paraId="0F21CC77" w14:textId="097FE3CE" w:rsidR="000D3C26" w:rsidRDefault="000D3C26" w:rsidP="000D3C26">
      <w:pPr>
        <w:pStyle w:val="ListParagraph"/>
        <w:numPr>
          <w:ilvl w:val="0"/>
          <w:numId w:val="32"/>
        </w:numPr>
      </w:pPr>
      <w:r>
        <w:t xml:space="preserve">User enters </w:t>
      </w:r>
      <w:r w:rsidRPr="00CA7E46">
        <w:rPr>
          <w:u w:val="single"/>
        </w:rPr>
        <w:t>end date</w:t>
      </w:r>
    </w:p>
    <w:p w14:paraId="1EADB831" w14:textId="1A9EFBA6" w:rsidR="000D3C26" w:rsidRDefault="00CA7E46" w:rsidP="000D3C26">
      <w:pPr>
        <w:pStyle w:val="ListParagraph"/>
        <w:numPr>
          <w:ilvl w:val="0"/>
          <w:numId w:val="32"/>
        </w:numPr>
      </w:pPr>
      <w:r>
        <w:t>Continue with step 8 of the main flow</w:t>
      </w:r>
    </w:p>
    <w:p w14:paraId="3DA43F7E" w14:textId="4006AECE" w:rsidR="00AD733F" w:rsidRDefault="00AD733F" w:rsidP="00AD733F">
      <w:pPr>
        <w:pStyle w:val="Heading2"/>
      </w:pPr>
      <w:r>
        <w:t xml:space="preserve">Alternate flow: Reinstate </w:t>
      </w:r>
      <w:r w:rsidR="002834B2">
        <w:t>secondary provider service</w:t>
      </w:r>
    </w:p>
    <w:p w14:paraId="5FBD417F" w14:textId="67509013" w:rsidR="00AD733F" w:rsidRDefault="00AD733F" w:rsidP="00AD733F">
      <w:r>
        <w:t>This flow occurs after step 2 of the main flow.</w:t>
      </w:r>
    </w:p>
    <w:p w14:paraId="182BE72E" w14:textId="79B49B0E" w:rsidR="00AD733F" w:rsidRDefault="00AD733F" w:rsidP="00AD733F">
      <w:pPr>
        <w:pStyle w:val="ListParagraph"/>
        <w:numPr>
          <w:ilvl w:val="0"/>
          <w:numId w:val="36"/>
        </w:numPr>
      </w:pPr>
      <w:r>
        <w:t xml:space="preserve">User selects a </w:t>
      </w:r>
      <w:r w:rsidR="002834B2">
        <w:rPr>
          <w:u w:val="single"/>
        </w:rPr>
        <w:t>secondary provider service</w:t>
      </w:r>
      <w:r>
        <w:t xml:space="preserve"> that </w:t>
      </w:r>
      <w:r w:rsidRPr="00036676">
        <w:rPr>
          <w:u w:val="single"/>
        </w:rPr>
        <w:t>is ended</w:t>
      </w:r>
      <w:r>
        <w:t xml:space="preserve"> and invokes reinstate</w:t>
      </w:r>
    </w:p>
    <w:p w14:paraId="478D6DDF" w14:textId="446F5C2B" w:rsidR="00036676" w:rsidRDefault="00036676" w:rsidP="00AD733F">
      <w:pPr>
        <w:pStyle w:val="ListParagraph"/>
        <w:numPr>
          <w:ilvl w:val="0"/>
          <w:numId w:val="36"/>
        </w:numPr>
      </w:pPr>
      <w:r>
        <w:t>System performs the following:</w:t>
      </w:r>
    </w:p>
    <w:p w14:paraId="7F2FB4D6" w14:textId="3786B0A1" w:rsidR="00036676" w:rsidRDefault="00036676" w:rsidP="00036676">
      <w:pPr>
        <w:pStyle w:val="ListParagraph"/>
        <w:numPr>
          <w:ilvl w:val="1"/>
          <w:numId w:val="36"/>
        </w:numPr>
      </w:pPr>
      <w:r>
        <w:t xml:space="preserve">Verifies the </w:t>
      </w:r>
      <w:r w:rsidR="002834B2">
        <w:rPr>
          <w:u w:val="single"/>
        </w:rPr>
        <w:t>secondary provider service</w:t>
      </w:r>
      <w:r>
        <w:t xml:space="preserve"> is eligible for reinstatement – see rule </w:t>
      </w:r>
      <w:r w:rsidR="002861FA">
        <w:t>143</w:t>
      </w:r>
    </w:p>
    <w:p w14:paraId="1BE4FBDC" w14:textId="4E4E7EF0" w:rsidR="00AD733F" w:rsidRDefault="00036676" w:rsidP="00036676">
      <w:pPr>
        <w:pStyle w:val="ListParagraph"/>
        <w:numPr>
          <w:ilvl w:val="1"/>
          <w:numId w:val="36"/>
        </w:numPr>
      </w:pPr>
      <w:r>
        <w:t>R</w:t>
      </w:r>
      <w:r w:rsidR="00AD733F">
        <w:t xml:space="preserve">emoves the </w:t>
      </w:r>
      <w:r w:rsidR="00AD733F" w:rsidRPr="00036676">
        <w:rPr>
          <w:u w:val="single"/>
        </w:rPr>
        <w:t>end date</w:t>
      </w:r>
      <w:r>
        <w:t xml:space="preserve"> of the </w:t>
      </w:r>
      <w:r w:rsidR="002834B2">
        <w:rPr>
          <w:u w:val="single"/>
        </w:rPr>
        <w:t>secondary provider service</w:t>
      </w:r>
    </w:p>
    <w:p w14:paraId="183AF385" w14:textId="289CE9B1" w:rsidR="00CA7E46" w:rsidRDefault="00CA7E46" w:rsidP="00AD733F">
      <w:pPr>
        <w:pStyle w:val="ListParagraph"/>
        <w:numPr>
          <w:ilvl w:val="0"/>
          <w:numId w:val="36"/>
        </w:numPr>
      </w:pPr>
      <w:r>
        <w:t>Continue with step 8 of the main flow</w:t>
      </w:r>
    </w:p>
    <w:p w14:paraId="216AD951" w14:textId="2968B0E2" w:rsidR="001E3EF0" w:rsidRDefault="000D3C26" w:rsidP="000D3C26">
      <w:pPr>
        <w:pStyle w:val="Heading2"/>
      </w:pPr>
      <w:r>
        <w:t xml:space="preserve">Alternate flow: Delete </w:t>
      </w:r>
      <w:r w:rsidR="002834B2">
        <w:t>secondary provider service</w:t>
      </w:r>
      <w:r>
        <w:t xml:space="preserve"> not "in MMIS"</w:t>
      </w:r>
    </w:p>
    <w:p w14:paraId="742D4880" w14:textId="1928B750" w:rsidR="000D3C26" w:rsidRDefault="000D3C26" w:rsidP="000D3C26">
      <w:r>
        <w:t>This flow occurs after step 2 of the main flow.</w:t>
      </w:r>
    </w:p>
    <w:p w14:paraId="18B1AD83" w14:textId="056D51A2" w:rsidR="000D3C26" w:rsidRDefault="000D3C26" w:rsidP="000D3C26">
      <w:pPr>
        <w:pStyle w:val="ListParagraph"/>
        <w:numPr>
          <w:ilvl w:val="0"/>
          <w:numId w:val="31"/>
        </w:numPr>
      </w:pPr>
      <w:r>
        <w:t xml:space="preserve">User selects a </w:t>
      </w:r>
      <w:r w:rsidR="002834B2">
        <w:rPr>
          <w:u w:val="single"/>
        </w:rPr>
        <w:t>secondary provider service</w:t>
      </w:r>
      <w:r>
        <w:t xml:space="preserve"> that is not </w:t>
      </w:r>
      <w:r w:rsidRPr="00CA7E46">
        <w:rPr>
          <w:u w:val="single"/>
        </w:rPr>
        <w:t>in MMIS</w:t>
      </w:r>
      <w:r>
        <w:t xml:space="preserve"> and invokes delete option</w:t>
      </w:r>
    </w:p>
    <w:p w14:paraId="24450E39" w14:textId="016D96AA" w:rsidR="00036676" w:rsidRDefault="00036676" w:rsidP="000D3C26">
      <w:pPr>
        <w:pStyle w:val="ListParagraph"/>
        <w:numPr>
          <w:ilvl w:val="0"/>
          <w:numId w:val="31"/>
        </w:numPr>
      </w:pPr>
      <w:r>
        <w:t>System performs the following:</w:t>
      </w:r>
    </w:p>
    <w:p w14:paraId="592D2B20" w14:textId="5DC1169B" w:rsidR="00036676" w:rsidRDefault="00036676" w:rsidP="00036676">
      <w:pPr>
        <w:pStyle w:val="ListParagraph"/>
        <w:numPr>
          <w:ilvl w:val="1"/>
          <w:numId w:val="31"/>
        </w:numPr>
      </w:pPr>
      <w:r>
        <w:t xml:space="preserve">Verifies the </w:t>
      </w:r>
      <w:r w:rsidR="002834B2">
        <w:rPr>
          <w:u w:val="single"/>
        </w:rPr>
        <w:t>secondary provider service</w:t>
      </w:r>
      <w:r>
        <w:t xml:space="preserve">  is eligible to be deleted – see rule </w:t>
      </w:r>
      <w:r w:rsidR="002861FA">
        <w:t>135</w:t>
      </w:r>
    </w:p>
    <w:p w14:paraId="470D5666" w14:textId="676B1D0D" w:rsidR="000D3C26" w:rsidRDefault="00036676" w:rsidP="00036676">
      <w:pPr>
        <w:pStyle w:val="ListParagraph"/>
        <w:numPr>
          <w:ilvl w:val="1"/>
          <w:numId w:val="31"/>
        </w:numPr>
      </w:pPr>
      <w:r>
        <w:t>D</w:t>
      </w:r>
      <w:r w:rsidR="000D3C26">
        <w:t xml:space="preserve">eletes the </w:t>
      </w:r>
      <w:r w:rsidR="002834B2">
        <w:rPr>
          <w:u w:val="single"/>
        </w:rPr>
        <w:t>secondary provider service</w:t>
      </w:r>
    </w:p>
    <w:p w14:paraId="735A4657" w14:textId="1D27DA24" w:rsidR="000D3C26" w:rsidRDefault="000D3C26" w:rsidP="000D3C26">
      <w:pPr>
        <w:pStyle w:val="ListParagraph"/>
        <w:numPr>
          <w:ilvl w:val="0"/>
          <w:numId w:val="31"/>
        </w:numPr>
      </w:pPr>
      <w:r>
        <w:t>Continue with step 8 of the main flow</w:t>
      </w:r>
    </w:p>
    <w:p w14:paraId="10BE06FD" w14:textId="1D7E71F7" w:rsidR="00245EAE" w:rsidRDefault="00DD0978" w:rsidP="00DD0978">
      <w:pPr>
        <w:pStyle w:val="Heading1"/>
      </w:pPr>
      <w:r w:rsidRPr="00DD0978"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170"/>
        <w:gridCol w:w="1170"/>
        <w:gridCol w:w="6318"/>
      </w:tblGrid>
      <w:tr w:rsidR="00245EAE" w:rsidRPr="002157CC" w14:paraId="10BE0702" w14:textId="77777777" w:rsidTr="00CF6A40">
        <w:trPr>
          <w:cantSplit/>
          <w:tblHeader/>
        </w:trPr>
        <w:tc>
          <w:tcPr>
            <w:tcW w:w="918" w:type="dxa"/>
          </w:tcPr>
          <w:p w14:paraId="10BE06FE" w14:textId="77777777" w:rsidR="00245EAE" w:rsidRPr="002157CC" w:rsidRDefault="00245EAE" w:rsidP="000704BF">
            <w:pPr>
              <w:spacing w:after="120"/>
              <w:jc w:val="center"/>
            </w:pPr>
            <w:r w:rsidRPr="002157CC">
              <w:t>Version</w:t>
            </w:r>
          </w:p>
        </w:tc>
        <w:tc>
          <w:tcPr>
            <w:tcW w:w="1170" w:type="dxa"/>
          </w:tcPr>
          <w:p w14:paraId="10BE06FF" w14:textId="77777777" w:rsidR="00245EAE" w:rsidRPr="002157CC" w:rsidRDefault="00245EAE" w:rsidP="000704BF">
            <w:pPr>
              <w:spacing w:after="120"/>
              <w:jc w:val="center"/>
            </w:pPr>
            <w:r w:rsidRPr="002157CC">
              <w:t>Date Revised</w:t>
            </w:r>
          </w:p>
        </w:tc>
        <w:tc>
          <w:tcPr>
            <w:tcW w:w="1170" w:type="dxa"/>
          </w:tcPr>
          <w:p w14:paraId="10BE0700" w14:textId="77777777" w:rsidR="00245EAE" w:rsidRPr="002157CC" w:rsidRDefault="00245EAE" w:rsidP="000704BF">
            <w:pPr>
              <w:spacing w:after="120"/>
              <w:jc w:val="center"/>
            </w:pPr>
            <w:r w:rsidRPr="002157CC">
              <w:t>Revised By</w:t>
            </w:r>
          </w:p>
        </w:tc>
        <w:tc>
          <w:tcPr>
            <w:tcW w:w="6318" w:type="dxa"/>
          </w:tcPr>
          <w:p w14:paraId="10BE0701" w14:textId="77777777" w:rsidR="00245EAE" w:rsidRPr="002157CC" w:rsidRDefault="00245EAE" w:rsidP="000704BF">
            <w:pPr>
              <w:spacing w:after="120"/>
              <w:jc w:val="center"/>
            </w:pPr>
            <w:r w:rsidRPr="002157CC">
              <w:t>Revisions</w:t>
            </w:r>
          </w:p>
        </w:tc>
      </w:tr>
      <w:tr w:rsidR="00245EAE" w:rsidRPr="002157CC" w14:paraId="10BE0707" w14:textId="77777777" w:rsidTr="00CF6A40">
        <w:trPr>
          <w:cantSplit/>
        </w:trPr>
        <w:tc>
          <w:tcPr>
            <w:tcW w:w="918" w:type="dxa"/>
          </w:tcPr>
          <w:p w14:paraId="10BE0703" w14:textId="597DD1A9" w:rsidR="00245EAE" w:rsidRPr="002157CC" w:rsidRDefault="002157CC" w:rsidP="000704BF">
            <w:pPr>
              <w:spacing w:after="120"/>
            </w:pPr>
            <w:r w:rsidRPr="002157CC">
              <w:t>1</w:t>
            </w:r>
          </w:p>
        </w:tc>
        <w:tc>
          <w:tcPr>
            <w:tcW w:w="1170" w:type="dxa"/>
          </w:tcPr>
          <w:p w14:paraId="10BE0704" w14:textId="21E7A32D" w:rsidR="00245EAE" w:rsidRPr="002157CC" w:rsidRDefault="00CA7E46" w:rsidP="000704BF">
            <w:pPr>
              <w:spacing w:after="120"/>
            </w:pPr>
            <w:r>
              <w:t>4/14/2015</w:t>
            </w:r>
          </w:p>
        </w:tc>
        <w:tc>
          <w:tcPr>
            <w:tcW w:w="1170" w:type="dxa"/>
          </w:tcPr>
          <w:p w14:paraId="10BE0705" w14:textId="4E6BA97F" w:rsidR="00245EAE" w:rsidRPr="002157CC" w:rsidRDefault="00CA7E46" w:rsidP="000704BF">
            <w:pPr>
              <w:spacing w:after="120"/>
            </w:pPr>
            <w:r>
              <w:t>David Marsh</w:t>
            </w:r>
          </w:p>
        </w:tc>
        <w:tc>
          <w:tcPr>
            <w:tcW w:w="6318" w:type="dxa"/>
          </w:tcPr>
          <w:p w14:paraId="10BE0706" w14:textId="4AE11F67" w:rsidR="00245EAE" w:rsidRPr="002157CC" w:rsidRDefault="002157CC" w:rsidP="000704BF">
            <w:pPr>
              <w:spacing w:after="120"/>
            </w:pPr>
            <w:r w:rsidRPr="002157CC">
              <w:t>Initial draft</w:t>
            </w:r>
          </w:p>
        </w:tc>
      </w:tr>
    </w:tbl>
    <w:p w14:paraId="10BE0709" w14:textId="77777777" w:rsidR="00A80967" w:rsidRDefault="00A80967"/>
    <w:sectPr w:rsidR="00A80967" w:rsidSect="00822AE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71C44" w14:textId="77777777" w:rsidR="00F75CFE" w:rsidRDefault="00F75CFE" w:rsidP="00245EAE">
      <w:pPr>
        <w:spacing w:line="240" w:lineRule="auto"/>
      </w:pPr>
      <w:r>
        <w:separator/>
      </w:r>
    </w:p>
  </w:endnote>
  <w:endnote w:type="continuationSeparator" w:id="0">
    <w:p w14:paraId="581A4DAB" w14:textId="77777777" w:rsidR="00F75CFE" w:rsidRDefault="00F75CFE" w:rsidP="00245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E0712" w14:textId="77777777" w:rsidR="001F47A0" w:rsidRDefault="001B76D4" w:rsidP="001F47A0">
    <w:pPr>
      <w:pStyle w:val="Footer"/>
      <w:pBdr>
        <w:bottom w:val="single" w:sz="6" w:space="1" w:color="auto"/>
      </w:pBdr>
      <w:jc w:val="center"/>
    </w:pPr>
  </w:p>
  <w:p w14:paraId="10BE0713" w14:textId="77777777" w:rsidR="001F47A0" w:rsidRDefault="001D70C4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1B76D4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1B76D4">
      <w:rPr>
        <w:noProof/>
      </w:rPr>
      <w:t>4/22/2015 2:34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AA882" w14:textId="77777777" w:rsidR="00F75CFE" w:rsidRDefault="00F75CFE" w:rsidP="00245EAE">
      <w:pPr>
        <w:spacing w:line="240" w:lineRule="auto"/>
      </w:pPr>
      <w:r>
        <w:separator/>
      </w:r>
    </w:p>
  </w:footnote>
  <w:footnote w:type="continuationSeparator" w:id="0">
    <w:p w14:paraId="04BFCDC3" w14:textId="77777777" w:rsidR="00F75CFE" w:rsidRDefault="00F75CFE" w:rsidP="00245E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7C693" w14:textId="77777777" w:rsidR="001E3EF0" w:rsidRDefault="001D70C4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 w:rsidRPr="00BF6324">
      <w:rPr>
        <w:b/>
      </w:rPr>
      <w:tab/>
    </w:r>
  </w:p>
  <w:p w14:paraId="10BE070F" w14:textId="2309C1C2" w:rsidR="001F47A0" w:rsidRDefault="001D70C4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A95BE4">
      <w:rPr>
        <w:b/>
        <w:noProof/>
      </w:rPr>
      <w:t>UC112_User_Manage_Organization_Secondary_Services.docx</w:t>
    </w:r>
    <w:r w:rsidRPr="00BF6324">
      <w:rPr>
        <w:b/>
      </w:rPr>
      <w:fldChar w:fldCharType="end"/>
    </w:r>
  </w:p>
  <w:p w14:paraId="10BE0710" w14:textId="77777777" w:rsidR="001F47A0" w:rsidRDefault="001B76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4E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6C3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8572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B34D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CF0CBD"/>
    <w:multiLevelType w:val="hybridMultilevel"/>
    <w:tmpl w:val="1DB05C32"/>
    <w:lvl w:ilvl="0" w:tplc="B518F1B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86018B"/>
    <w:multiLevelType w:val="hybridMultilevel"/>
    <w:tmpl w:val="B034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6B4A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BE653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CC24426"/>
    <w:multiLevelType w:val="hybridMultilevel"/>
    <w:tmpl w:val="F522BED8"/>
    <w:lvl w:ilvl="0" w:tplc="FF7272B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461B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A07A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C083C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D8859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E655C1B"/>
    <w:multiLevelType w:val="hybridMultilevel"/>
    <w:tmpl w:val="C60064F8"/>
    <w:lvl w:ilvl="0" w:tplc="4F1084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E14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93948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97721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A7229E4"/>
    <w:multiLevelType w:val="hybridMultilevel"/>
    <w:tmpl w:val="6F3A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CB1ABE"/>
    <w:multiLevelType w:val="hybridMultilevel"/>
    <w:tmpl w:val="69D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566D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E8F08E4"/>
    <w:multiLevelType w:val="hybridMultilevel"/>
    <w:tmpl w:val="ABC6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000FF4"/>
    <w:multiLevelType w:val="hybridMultilevel"/>
    <w:tmpl w:val="5642A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2523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3372B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3DF4AAD"/>
    <w:multiLevelType w:val="hybridMultilevel"/>
    <w:tmpl w:val="B1C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7B2C3E"/>
    <w:multiLevelType w:val="hybridMultilevel"/>
    <w:tmpl w:val="0330C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53111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6745CD7"/>
    <w:multiLevelType w:val="hybridMultilevel"/>
    <w:tmpl w:val="73F0489A"/>
    <w:lvl w:ilvl="0" w:tplc="B182474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D64B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FB60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10B2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98B3E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E464D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28243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2DA6CB4"/>
    <w:multiLevelType w:val="hybridMultilevel"/>
    <w:tmpl w:val="DEB42028"/>
    <w:lvl w:ilvl="0" w:tplc="FFA2712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984A8F"/>
    <w:multiLevelType w:val="multilevel"/>
    <w:tmpl w:val="3FD8D4EE"/>
    <w:lvl w:ilvl="0">
      <w:start w:val="1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firstLine="0"/>
      </w:pPr>
      <w:rPr>
        <w:rFonts w:hint="default"/>
      </w:rPr>
    </w:lvl>
  </w:abstractNum>
  <w:abstractNum w:abstractNumId="38">
    <w:nsid w:val="78522F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8D608EE"/>
    <w:multiLevelType w:val="hybridMultilevel"/>
    <w:tmpl w:val="220A3258"/>
    <w:lvl w:ilvl="0" w:tplc="C5F60C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7721AA"/>
    <w:multiLevelType w:val="hybridMultilevel"/>
    <w:tmpl w:val="35E059D4"/>
    <w:lvl w:ilvl="0" w:tplc="65F4C8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8A38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9"/>
  </w:num>
  <w:num w:numId="3">
    <w:abstractNumId w:val="31"/>
  </w:num>
  <w:num w:numId="4">
    <w:abstractNumId w:val="7"/>
  </w:num>
  <w:num w:numId="5">
    <w:abstractNumId w:val="21"/>
  </w:num>
  <w:num w:numId="6">
    <w:abstractNumId w:val="20"/>
  </w:num>
  <w:num w:numId="7">
    <w:abstractNumId w:val="27"/>
  </w:num>
  <w:num w:numId="8">
    <w:abstractNumId w:val="19"/>
  </w:num>
  <w:num w:numId="9">
    <w:abstractNumId w:val="5"/>
  </w:num>
  <w:num w:numId="10">
    <w:abstractNumId w:val="22"/>
  </w:num>
  <w:num w:numId="11">
    <w:abstractNumId w:val="28"/>
  </w:num>
  <w:num w:numId="12">
    <w:abstractNumId w:val="1"/>
  </w:num>
  <w:num w:numId="13">
    <w:abstractNumId w:val="24"/>
  </w:num>
  <w:num w:numId="14">
    <w:abstractNumId w:val="35"/>
  </w:num>
  <w:num w:numId="15">
    <w:abstractNumId w:val="17"/>
  </w:num>
  <w:num w:numId="16">
    <w:abstractNumId w:val="11"/>
  </w:num>
  <w:num w:numId="17">
    <w:abstractNumId w:val="13"/>
  </w:num>
  <w:num w:numId="18">
    <w:abstractNumId w:val="33"/>
  </w:num>
  <w:num w:numId="19">
    <w:abstractNumId w:val="34"/>
  </w:num>
  <w:num w:numId="20">
    <w:abstractNumId w:val="32"/>
  </w:num>
  <w:num w:numId="21">
    <w:abstractNumId w:val="25"/>
  </w:num>
  <w:num w:numId="22">
    <w:abstractNumId w:val="37"/>
  </w:num>
  <w:num w:numId="23">
    <w:abstractNumId w:val="30"/>
  </w:num>
  <w:num w:numId="24">
    <w:abstractNumId w:val="40"/>
  </w:num>
  <w:num w:numId="25">
    <w:abstractNumId w:val="16"/>
  </w:num>
  <w:num w:numId="26">
    <w:abstractNumId w:val="36"/>
  </w:num>
  <w:num w:numId="27">
    <w:abstractNumId w:val="18"/>
  </w:num>
  <w:num w:numId="28">
    <w:abstractNumId w:val="4"/>
  </w:num>
  <w:num w:numId="29">
    <w:abstractNumId w:val="38"/>
  </w:num>
  <w:num w:numId="30">
    <w:abstractNumId w:val="2"/>
  </w:num>
  <w:num w:numId="31">
    <w:abstractNumId w:val="41"/>
  </w:num>
  <w:num w:numId="32">
    <w:abstractNumId w:val="12"/>
  </w:num>
  <w:num w:numId="33">
    <w:abstractNumId w:val="26"/>
  </w:num>
  <w:num w:numId="34">
    <w:abstractNumId w:val="0"/>
  </w:num>
  <w:num w:numId="35">
    <w:abstractNumId w:val="8"/>
  </w:num>
  <w:num w:numId="36">
    <w:abstractNumId w:val="3"/>
  </w:num>
  <w:num w:numId="37">
    <w:abstractNumId w:val="6"/>
  </w:num>
  <w:num w:numId="38">
    <w:abstractNumId w:val="10"/>
  </w:num>
  <w:num w:numId="39">
    <w:abstractNumId w:val="29"/>
  </w:num>
  <w:num w:numId="40">
    <w:abstractNumId w:val="15"/>
  </w:num>
  <w:num w:numId="41">
    <w:abstractNumId w:val="39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AE"/>
    <w:rsid w:val="00020CB2"/>
    <w:rsid w:val="0002550D"/>
    <w:rsid w:val="00036676"/>
    <w:rsid w:val="000658E1"/>
    <w:rsid w:val="00072E36"/>
    <w:rsid w:val="000868FF"/>
    <w:rsid w:val="00095CFF"/>
    <w:rsid w:val="000A4D35"/>
    <w:rsid w:val="000B5AA4"/>
    <w:rsid w:val="000D3C26"/>
    <w:rsid w:val="000E66C9"/>
    <w:rsid w:val="000F728F"/>
    <w:rsid w:val="001034FA"/>
    <w:rsid w:val="00103DF7"/>
    <w:rsid w:val="00105F7D"/>
    <w:rsid w:val="0012077F"/>
    <w:rsid w:val="00132B8F"/>
    <w:rsid w:val="00135FA4"/>
    <w:rsid w:val="00170283"/>
    <w:rsid w:val="00173D90"/>
    <w:rsid w:val="00175670"/>
    <w:rsid w:val="001825C7"/>
    <w:rsid w:val="00184251"/>
    <w:rsid w:val="00196D0D"/>
    <w:rsid w:val="001A4B72"/>
    <w:rsid w:val="001A701F"/>
    <w:rsid w:val="001B3529"/>
    <w:rsid w:val="001B76D4"/>
    <w:rsid w:val="001C190A"/>
    <w:rsid w:val="001C3426"/>
    <w:rsid w:val="001C5B88"/>
    <w:rsid w:val="001D70C4"/>
    <w:rsid w:val="001E3EF0"/>
    <w:rsid w:val="001F30BE"/>
    <w:rsid w:val="001F5A9A"/>
    <w:rsid w:val="002157CC"/>
    <w:rsid w:val="00215EC0"/>
    <w:rsid w:val="00221F61"/>
    <w:rsid w:val="00232C27"/>
    <w:rsid w:val="00245EAE"/>
    <w:rsid w:val="00246F06"/>
    <w:rsid w:val="002834B2"/>
    <w:rsid w:val="002861FA"/>
    <w:rsid w:val="00290C58"/>
    <w:rsid w:val="002A23DC"/>
    <w:rsid w:val="002B151F"/>
    <w:rsid w:val="002B5A0F"/>
    <w:rsid w:val="002B7879"/>
    <w:rsid w:val="002C19A8"/>
    <w:rsid w:val="002C1EE3"/>
    <w:rsid w:val="002C3CC1"/>
    <w:rsid w:val="002D443B"/>
    <w:rsid w:val="002F6906"/>
    <w:rsid w:val="00301461"/>
    <w:rsid w:val="00312AA5"/>
    <w:rsid w:val="00317914"/>
    <w:rsid w:val="003313E9"/>
    <w:rsid w:val="003464F3"/>
    <w:rsid w:val="00347461"/>
    <w:rsid w:val="00365EAF"/>
    <w:rsid w:val="00396841"/>
    <w:rsid w:val="003C4F07"/>
    <w:rsid w:val="003D0ECF"/>
    <w:rsid w:val="003D142A"/>
    <w:rsid w:val="003D2F24"/>
    <w:rsid w:val="003D6D62"/>
    <w:rsid w:val="003E5CC8"/>
    <w:rsid w:val="004001F2"/>
    <w:rsid w:val="00406AC3"/>
    <w:rsid w:val="004125BC"/>
    <w:rsid w:val="00420D5B"/>
    <w:rsid w:val="00420D79"/>
    <w:rsid w:val="00422B5B"/>
    <w:rsid w:val="00433569"/>
    <w:rsid w:val="004429C3"/>
    <w:rsid w:val="004514B8"/>
    <w:rsid w:val="00466BBB"/>
    <w:rsid w:val="00470AB9"/>
    <w:rsid w:val="00495874"/>
    <w:rsid w:val="004B443E"/>
    <w:rsid w:val="004B7DB1"/>
    <w:rsid w:val="004C0180"/>
    <w:rsid w:val="004D6E17"/>
    <w:rsid w:val="004E7504"/>
    <w:rsid w:val="004F1BE7"/>
    <w:rsid w:val="004F4D5C"/>
    <w:rsid w:val="004F4FD0"/>
    <w:rsid w:val="00512F5A"/>
    <w:rsid w:val="00521E02"/>
    <w:rsid w:val="005315C5"/>
    <w:rsid w:val="005507EE"/>
    <w:rsid w:val="00552735"/>
    <w:rsid w:val="00562859"/>
    <w:rsid w:val="00581B0B"/>
    <w:rsid w:val="00584B70"/>
    <w:rsid w:val="00586E52"/>
    <w:rsid w:val="005A29C5"/>
    <w:rsid w:val="005A351B"/>
    <w:rsid w:val="005A3A19"/>
    <w:rsid w:val="005C50C1"/>
    <w:rsid w:val="005E4CDB"/>
    <w:rsid w:val="005E5A4A"/>
    <w:rsid w:val="005F7159"/>
    <w:rsid w:val="00617085"/>
    <w:rsid w:val="00622749"/>
    <w:rsid w:val="006414F2"/>
    <w:rsid w:val="0065124D"/>
    <w:rsid w:val="0065287C"/>
    <w:rsid w:val="0065377D"/>
    <w:rsid w:val="00660BF7"/>
    <w:rsid w:val="00665ACB"/>
    <w:rsid w:val="00675448"/>
    <w:rsid w:val="006828B7"/>
    <w:rsid w:val="00686198"/>
    <w:rsid w:val="00694E61"/>
    <w:rsid w:val="00695F2E"/>
    <w:rsid w:val="006D4A88"/>
    <w:rsid w:val="006E4134"/>
    <w:rsid w:val="006F034B"/>
    <w:rsid w:val="00714D01"/>
    <w:rsid w:val="00723C81"/>
    <w:rsid w:val="00726B6A"/>
    <w:rsid w:val="007538F0"/>
    <w:rsid w:val="007743D4"/>
    <w:rsid w:val="007B31CB"/>
    <w:rsid w:val="007C13AF"/>
    <w:rsid w:val="007C5101"/>
    <w:rsid w:val="007D12F4"/>
    <w:rsid w:val="007D334C"/>
    <w:rsid w:val="007E268F"/>
    <w:rsid w:val="0082345C"/>
    <w:rsid w:val="008236B5"/>
    <w:rsid w:val="00826091"/>
    <w:rsid w:val="00840E29"/>
    <w:rsid w:val="00840FE5"/>
    <w:rsid w:val="00843B5C"/>
    <w:rsid w:val="00860016"/>
    <w:rsid w:val="00860990"/>
    <w:rsid w:val="00866F4A"/>
    <w:rsid w:val="00873EBC"/>
    <w:rsid w:val="00882997"/>
    <w:rsid w:val="00895100"/>
    <w:rsid w:val="008971F6"/>
    <w:rsid w:val="008A1790"/>
    <w:rsid w:val="008A3F4A"/>
    <w:rsid w:val="008A4AD1"/>
    <w:rsid w:val="008B1496"/>
    <w:rsid w:val="008B7F38"/>
    <w:rsid w:val="008C5941"/>
    <w:rsid w:val="008E02AE"/>
    <w:rsid w:val="008E02F3"/>
    <w:rsid w:val="0091288E"/>
    <w:rsid w:val="0092497B"/>
    <w:rsid w:val="0093086D"/>
    <w:rsid w:val="00952BA7"/>
    <w:rsid w:val="009848D2"/>
    <w:rsid w:val="00997A94"/>
    <w:rsid w:val="00997C06"/>
    <w:rsid w:val="009B51B6"/>
    <w:rsid w:val="009B6828"/>
    <w:rsid w:val="009C2E6B"/>
    <w:rsid w:val="00A036CA"/>
    <w:rsid w:val="00A169CE"/>
    <w:rsid w:val="00A20AF7"/>
    <w:rsid w:val="00A230FF"/>
    <w:rsid w:val="00A2378C"/>
    <w:rsid w:val="00A3515B"/>
    <w:rsid w:val="00A70FD7"/>
    <w:rsid w:val="00A80967"/>
    <w:rsid w:val="00A87D0C"/>
    <w:rsid w:val="00A92FC9"/>
    <w:rsid w:val="00A95BE4"/>
    <w:rsid w:val="00AA75AC"/>
    <w:rsid w:val="00AB05A0"/>
    <w:rsid w:val="00AC169D"/>
    <w:rsid w:val="00AD240C"/>
    <w:rsid w:val="00AD2A9C"/>
    <w:rsid w:val="00AD733F"/>
    <w:rsid w:val="00AF36E2"/>
    <w:rsid w:val="00B127C7"/>
    <w:rsid w:val="00B23230"/>
    <w:rsid w:val="00B25644"/>
    <w:rsid w:val="00B2568C"/>
    <w:rsid w:val="00B37BA3"/>
    <w:rsid w:val="00B41697"/>
    <w:rsid w:val="00B43542"/>
    <w:rsid w:val="00B53C3A"/>
    <w:rsid w:val="00B55D76"/>
    <w:rsid w:val="00B67654"/>
    <w:rsid w:val="00B71007"/>
    <w:rsid w:val="00B968BE"/>
    <w:rsid w:val="00BB615C"/>
    <w:rsid w:val="00BE3624"/>
    <w:rsid w:val="00BE3AF6"/>
    <w:rsid w:val="00BF7671"/>
    <w:rsid w:val="00C001D2"/>
    <w:rsid w:val="00C01E86"/>
    <w:rsid w:val="00C11D07"/>
    <w:rsid w:val="00C23AF5"/>
    <w:rsid w:val="00C325E9"/>
    <w:rsid w:val="00C32D48"/>
    <w:rsid w:val="00C37043"/>
    <w:rsid w:val="00C613CB"/>
    <w:rsid w:val="00C63547"/>
    <w:rsid w:val="00C8332E"/>
    <w:rsid w:val="00CA7E46"/>
    <w:rsid w:val="00CB1024"/>
    <w:rsid w:val="00CE5E03"/>
    <w:rsid w:val="00CF6A40"/>
    <w:rsid w:val="00D00375"/>
    <w:rsid w:val="00D10893"/>
    <w:rsid w:val="00D11811"/>
    <w:rsid w:val="00D74AA5"/>
    <w:rsid w:val="00D778D6"/>
    <w:rsid w:val="00D878D5"/>
    <w:rsid w:val="00DA41EF"/>
    <w:rsid w:val="00DB3ABA"/>
    <w:rsid w:val="00DD0978"/>
    <w:rsid w:val="00DE32E6"/>
    <w:rsid w:val="00E02574"/>
    <w:rsid w:val="00E02B60"/>
    <w:rsid w:val="00E2305B"/>
    <w:rsid w:val="00E242DF"/>
    <w:rsid w:val="00E36EFB"/>
    <w:rsid w:val="00E91D5C"/>
    <w:rsid w:val="00EA7ADF"/>
    <w:rsid w:val="00EB53F0"/>
    <w:rsid w:val="00EC0491"/>
    <w:rsid w:val="00EC3CBD"/>
    <w:rsid w:val="00EC61F8"/>
    <w:rsid w:val="00EC7326"/>
    <w:rsid w:val="00ED2B30"/>
    <w:rsid w:val="00EE2110"/>
    <w:rsid w:val="00EF7064"/>
    <w:rsid w:val="00F047C7"/>
    <w:rsid w:val="00F10907"/>
    <w:rsid w:val="00F1216A"/>
    <w:rsid w:val="00F12BF1"/>
    <w:rsid w:val="00F1510D"/>
    <w:rsid w:val="00F15DB9"/>
    <w:rsid w:val="00F26E09"/>
    <w:rsid w:val="00F37359"/>
    <w:rsid w:val="00F450B6"/>
    <w:rsid w:val="00F51931"/>
    <w:rsid w:val="00F75CFE"/>
    <w:rsid w:val="00F77848"/>
    <w:rsid w:val="00F80F70"/>
    <w:rsid w:val="00F96956"/>
    <w:rsid w:val="00F97FC1"/>
    <w:rsid w:val="00FA0C4E"/>
    <w:rsid w:val="00FA1FFA"/>
    <w:rsid w:val="00FA5E27"/>
    <w:rsid w:val="00FC00E1"/>
    <w:rsid w:val="00FD408D"/>
    <w:rsid w:val="00FE2D12"/>
    <w:rsid w:val="00FE4E37"/>
    <w:rsid w:val="00F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0BE06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A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2D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D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AE"/>
  </w:style>
  <w:style w:type="paragraph" w:styleId="Footer">
    <w:name w:val="footer"/>
    <w:basedOn w:val="Normal"/>
    <w:link w:val="Foot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AE"/>
  </w:style>
  <w:style w:type="paragraph" w:styleId="ListParagraph">
    <w:name w:val="List Paragraph"/>
    <w:basedOn w:val="Normal"/>
    <w:uiPriority w:val="34"/>
    <w:qFormat/>
    <w:rsid w:val="00245EAE"/>
    <w:pPr>
      <w:ind w:left="720"/>
      <w:contextualSpacing/>
    </w:pPr>
  </w:style>
  <w:style w:type="table" w:styleId="TableGrid">
    <w:name w:val="Table Grid"/>
    <w:basedOn w:val="TableNormal"/>
    <w:uiPriority w:val="59"/>
    <w:rsid w:val="00245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5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C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C8"/>
    <w:rPr>
      <w:rFonts w:ascii="Tahoma" w:hAnsi="Tahoma" w:cs="Tahoma"/>
      <w:sz w:val="16"/>
      <w:szCs w:val="16"/>
    </w:rPr>
  </w:style>
  <w:style w:type="table" w:customStyle="1" w:styleId="TableDHS">
    <w:name w:val="Table DHS"/>
    <w:basedOn w:val="TableGrid"/>
    <w:uiPriority w:val="99"/>
    <w:rsid w:val="00AF36E2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E2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A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2D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D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AE"/>
  </w:style>
  <w:style w:type="paragraph" w:styleId="Footer">
    <w:name w:val="footer"/>
    <w:basedOn w:val="Normal"/>
    <w:link w:val="Foot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AE"/>
  </w:style>
  <w:style w:type="paragraph" w:styleId="ListParagraph">
    <w:name w:val="List Paragraph"/>
    <w:basedOn w:val="Normal"/>
    <w:uiPriority w:val="34"/>
    <w:qFormat/>
    <w:rsid w:val="00245EAE"/>
    <w:pPr>
      <w:ind w:left="720"/>
      <w:contextualSpacing/>
    </w:pPr>
  </w:style>
  <w:style w:type="table" w:styleId="TableGrid">
    <w:name w:val="Table Grid"/>
    <w:basedOn w:val="TableNormal"/>
    <w:uiPriority w:val="59"/>
    <w:rsid w:val="00245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5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C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C8"/>
    <w:rPr>
      <w:rFonts w:ascii="Tahoma" w:hAnsi="Tahoma" w:cs="Tahoma"/>
      <w:sz w:val="16"/>
      <w:szCs w:val="16"/>
    </w:rPr>
  </w:style>
  <w:style w:type="table" w:customStyle="1" w:styleId="TableDHS">
    <w:name w:val="Table DHS"/>
    <w:basedOn w:val="TableGrid"/>
    <w:uiPriority w:val="99"/>
    <w:rsid w:val="00AF36E2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E2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AAA2C0-CA02-4E4A-9B14-F28303CFBAE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C615F45-047D-4A8D-B7A1-053C77EF7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4479B3-2080-46B5-885D-6BA38A7CD666}">
  <ds:schemaRefs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fb07803-c468-4910-8515-b6c9a57278a1"/>
  </ds:schemaRefs>
</ds:datastoreItem>
</file>

<file path=customXml/itemProps4.xml><?xml version="1.0" encoding="utf-8"?>
<ds:datastoreItem xmlns:ds="http://schemas.openxmlformats.org/officeDocument/2006/customXml" ds:itemID="{65C4D0A3-3C97-41B1-9827-0B5907C00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Dept of Human Services</Company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Newman, Derik</dc:creator>
  <cp:lastModifiedBy>Marsh, David</cp:lastModifiedBy>
  <cp:revision>7</cp:revision>
  <cp:lastPrinted>2015-04-21T19:17:00Z</cp:lastPrinted>
  <dcterms:created xsi:type="dcterms:W3CDTF">2015-04-21T19:50:00Z</dcterms:created>
  <dcterms:modified xsi:type="dcterms:W3CDTF">2015-04-23T18:24:00Z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