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A414C" w14:textId="77777777" w:rsidR="00FE2D12" w:rsidRPr="00FD5E24" w:rsidRDefault="00FE2D12" w:rsidP="00FE2D12">
      <w:pPr>
        <w:pStyle w:val="Heading1"/>
        <w:rPr>
          <w:b w:val="0"/>
        </w:rPr>
      </w:pPr>
      <w:bookmarkStart w:id="0" w:name="_GoBack"/>
      <w:bookmarkEnd w:id="0"/>
      <w:r w:rsidRPr="00FD5E24">
        <w:t>Issues</w:t>
      </w:r>
    </w:p>
    <w:tbl>
      <w:tblPr>
        <w:tblStyle w:val="TableDHS"/>
        <w:tblW w:w="0" w:type="auto"/>
        <w:tblLook w:val="04A0" w:firstRow="1" w:lastRow="0" w:firstColumn="1" w:lastColumn="0" w:noHBand="0" w:noVBand="1"/>
      </w:tblPr>
      <w:tblGrid>
        <w:gridCol w:w="376"/>
        <w:gridCol w:w="6484"/>
        <w:gridCol w:w="1349"/>
        <w:gridCol w:w="1367"/>
      </w:tblGrid>
      <w:tr w:rsidR="00FE2D12" w:rsidRPr="00BA2F60" w14:paraId="5D2A4151" w14:textId="77777777" w:rsidTr="002545C2">
        <w:trPr>
          <w:cnfStyle w:val="100000000000" w:firstRow="1" w:lastRow="0" w:firstColumn="0" w:lastColumn="0" w:oddVBand="0" w:evenVBand="0" w:oddHBand="0" w:evenHBand="0" w:firstRowFirstColumn="0" w:firstRowLastColumn="0" w:lastRowFirstColumn="0" w:lastRowLastColumn="0"/>
        </w:trPr>
        <w:tc>
          <w:tcPr>
            <w:tcW w:w="376" w:type="dxa"/>
          </w:tcPr>
          <w:p w14:paraId="5D2A414D" w14:textId="77777777" w:rsidR="00FE2D12" w:rsidRPr="00BA2F60" w:rsidRDefault="00FE2D12" w:rsidP="002545C2">
            <w:r w:rsidRPr="00BA2F60">
              <w:t>#</w:t>
            </w:r>
          </w:p>
        </w:tc>
        <w:tc>
          <w:tcPr>
            <w:tcW w:w="6484" w:type="dxa"/>
          </w:tcPr>
          <w:p w14:paraId="5D2A414E" w14:textId="77777777" w:rsidR="00FE2D12" w:rsidRPr="00BA2F60" w:rsidRDefault="00FE2D12" w:rsidP="002545C2">
            <w:r w:rsidRPr="00BA2F60">
              <w:t>Description</w:t>
            </w:r>
          </w:p>
        </w:tc>
        <w:tc>
          <w:tcPr>
            <w:tcW w:w="1349" w:type="dxa"/>
          </w:tcPr>
          <w:p w14:paraId="5D2A414F" w14:textId="77777777" w:rsidR="00FE2D12" w:rsidRPr="00BA2F60" w:rsidRDefault="00FE2D12" w:rsidP="002545C2">
            <w:r w:rsidRPr="00BA2F60">
              <w:t>Assigned To</w:t>
            </w:r>
          </w:p>
        </w:tc>
        <w:tc>
          <w:tcPr>
            <w:tcW w:w="1367" w:type="dxa"/>
          </w:tcPr>
          <w:p w14:paraId="5D2A4150" w14:textId="77777777" w:rsidR="00FE2D12" w:rsidRPr="00BA2F60" w:rsidRDefault="00FE2D12" w:rsidP="002545C2">
            <w:r w:rsidRPr="00BA2F60">
              <w:t>Status</w:t>
            </w:r>
          </w:p>
        </w:tc>
      </w:tr>
      <w:tr w:rsidR="006773E7" w:rsidRPr="00BA2F60" w14:paraId="5D2A415B" w14:textId="77777777" w:rsidTr="002545C2">
        <w:tc>
          <w:tcPr>
            <w:tcW w:w="376" w:type="dxa"/>
          </w:tcPr>
          <w:p w14:paraId="5D2A4152" w14:textId="77777777" w:rsidR="006773E7" w:rsidRDefault="006773E7" w:rsidP="002545C2">
            <w:pPr>
              <w:rPr>
                <w:i/>
              </w:rPr>
            </w:pPr>
          </w:p>
        </w:tc>
        <w:tc>
          <w:tcPr>
            <w:tcW w:w="6484" w:type="dxa"/>
          </w:tcPr>
          <w:p w14:paraId="5D2A4153" w14:textId="77777777" w:rsidR="00563798" w:rsidRDefault="00563798" w:rsidP="00563798">
            <w:r>
              <w:t>Terminology</w:t>
            </w:r>
          </w:p>
          <w:p w14:paraId="5D2A4154" w14:textId="77777777" w:rsidR="006773E7" w:rsidRDefault="006773E7" w:rsidP="00563798">
            <w:r>
              <w:t xml:space="preserve">Should these also be credentials or use a different term, such as </w:t>
            </w:r>
            <w:commentRangeStart w:id="1"/>
            <w:r>
              <w:t>qualifications</w:t>
            </w:r>
            <w:commentRangeEnd w:id="1"/>
            <w:r w:rsidR="009C10FA">
              <w:rPr>
                <w:rStyle w:val="CommentReference"/>
                <w:rFonts w:eastAsiaTheme="minorHAnsi" w:cstheme="minorBidi"/>
              </w:rPr>
              <w:commentReference w:id="1"/>
            </w:r>
            <w:r>
              <w:t>?</w:t>
            </w:r>
            <w:r w:rsidR="00563798">
              <w:t xml:space="preserve">  What would the different sections on the page be named (or each page if split apart)?</w:t>
            </w:r>
          </w:p>
          <w:p w14:paraId="5D2A4155" w14:textId="77777777" w:rsidR="00563798" w:rsidRDefault="00563798" w:rsidP="00563798">
            <w:pPr>
              <w:pStyle w:val="ListParagraph"/>
              <w:numPr>
                <w:ilvl w:val="0"/>
                <w:numId w:val="38"/>
              </w:numPr>
            </w:pPr>
            <w:r>
              <w:t>Healthcare service credentials/waivered service credentials</w:t>
            </w:r>
          </w:p>
          <w:p w14:paraId="5D2A4156" w14:textId="77777777" w:rsidR="00563798" w:rsidRDefault="00563798" w:rsidP="00563798">
            <w:pPr>
              <w:pStyle w:val="ListParagraph"/>
              <w:numPr>
                <w:ilvl w:val="0"/>
                <w:numId w:val="38"/>
              </w:numPr>
            </w:pPr>
            <w:commentRangeStart w:id="2"/>
            <w:r>
              <w:t>Healthcare service credentials/waivered service qualifications</w:t>
            </w:r>
            <w:commentRangeEnd w:id="2"/>
            <w:r w:rsidR="009C10FA">
              <w:rPr>
                <w:rStyle w:val="CommentReference"/>
                <w:rFonts w:eastAsiaTheme="minorHAnsi" w:cstheme="minorBidi"/>
              </w:rPr>
              <w:commentReference w:id="2"/>
            </w:r>
          </w:p>
          <w:p w14:paraId="5D2A4157" w14:textId="77777777" w:rsidR="00563798" w:rsidRDefault="00563798" w:rsidP="00563798">
            <w:pPr>
              <w:pStyle w:val="ListParagraph"/>
              <w:numPr>
                <w:ilvl w:val="0"/>
                <w:numId w:val="38"/>
              </w:numPr>
            </w:pPr>
            <w:r>
              <w:t>Credentials/qualifications</w:t>
            </w:r>
          </w:p>
          <w:p w14:paraId="5D2A4158" w14:textId="77777777" w:rsidR="00563798" w:rsidRPr="00563798" w:rsidRDefault="00563798" w:rsidP="00563798">
            <w:pPr>
              <w:pStyle w:val="ListParagraph"/>
              <w:numPr>
                <w:ilvl w:val="0"/>
                <w:numId w:val="38"/>
              </w:numPr>
            </w:pPr>
            <w:r>
              <w:t>Other?</w:t>
            </w:r>
          </w:p>
        </w:tc>
        <w:tc>
          <w:tcPr>
            <w:tcW w:w="1349" w:type="dxa"/>
          </w:tcPr>
          <w:p w14:paraId="5D2A4159" w14:textId="77777777" w:rsidR="006773E7" w:rsidRDefault="006773E7" w:rsidP="002545C2"/>
        </w:tc>
        <w:tc>
          <w:tcPr>
            <w:tcW w:w="1367" w:type="dxa"/>
          </w:tcPr>
          <w:p w14:paraId="5D2A415A" w14:textId="77777777" w:rsidR="006773E7" w:rsidRDefault="006773E7" w:rsidP="002545C2"/>
        </w:tc>
      </w:tr>
      <w:tr w:rsidR="00942AB7" w:rsidRPr="00BA2F60" w14:paraId="5D2A4161" w14:textId="77777777" w:rsidTr="002545C2">
        <w:tc>
          <w:tcPr>
            <w:tcW w:w="376" w:type="dxa"/>
          </w:tcPr>
          <w:p w14:paraId="5D2A415C" w14:textId="77777777" w:rsidR="00942AB7" w:rsidRDefault="00942AB7" w:rsidP="002545C2">
            <w:pPr>
              <w:rPr>
                <w:i/>
              </w:rPr>
            </w:pPr>
          </w:p>
        </w:tc>
        <w:tc>
          <w:tcPr>
            <w:tcW w:w="6484" w:type="dxa"/>
          </w:tcPr>
          <w:p w14:paraId="5D2A415D" w14:textId="77777777" w:rsidR="00942AB7" w:rsidRDefault="000719BB" w:rsidP="006859AA">
            <w:r>
              <w:t>Delete waivered service</w:t>
            </w:r>
          </w:p>
          <w:p w14:paraId="5D2A415E" w14:textId="77777777" w:rsidR="000719BB" w:rsidRDefault="000719BB" w:rsidP="000719BB">
            <w:r>
              <w:t xml:space="preserve">Assumption is that when a waivered service is deleted, the qualifications for that waivered service are </w:t>
            </w:r>
            <w:commentRangeStart w:id="3"/>
            <w:r>
              <w:t>deleted</w:t>
            </w:r>
            <w:commentRangeEnd w:id="3"/>
            <w:r w:rsidR="009C10FA">
              <w:rPr>
                <w:rStyle w:val="CommentReference"/>
                <w:rFonts w:eastAsiaTheme="minorHAnsi" w:cstheme="minorBidi"/>
              </w:rPr>
              <w:commentReference w:id="3"/>
            </w:r>
            <w:r>
              <w:t xml:space="preserve">.  </w:t>
            </w:r>
          </w:p>
        </w:tc>
        <w:tc>
          <w:tcPr>
            <w:tcW w:w="1349" w:type="dxa"/>
          </w:tcPr>
          <w:p w14:paraId="5D2A415F" w14:textId="77777777" w:rsidR="00942AB7" w:rsidRDefault="00942AB7" w:rsidP="002545C2"/>
        </w:tc>
        <w:tc>
          <w:tcPr>
            <w:tcW w:w="1367" w:type="dxa"/>
          </w:tcPr>
          <w:p w14:paraId="5D2A4160" w14:textId="77777777" w:rsidR="00942AB7" w:rsidRDefault="00942AB7" w:rsidP="002545C2"/>
        </w:tc>
      </w:tr>
      <w:tr w:rsidR="000719BB" w:rsidRPr="00BA2F60" w14:paraId="5D2A416A" w14:textId="77777777" w:rsidTr="002545C2">
        <w:tc>
          <w:tcPr>
            <w:tcW w:w="376" w:type="dxa"/>
          </w:tcPr>
          <w:p w14:paraId="5D2A4162" w14:textId="77777777" w:rsidR="000719BB" w:rsidRDefault="000719BB" w:rsidP="002545C2">
            <w:pPr>
              <w:rPr>
                <w:i/>
              </w:rPr>
            </w:pPr>
          </w:p>
        </w:tc>
        <w:tc>
          <w:tcPr>
            <w:tcW w:w="6484" w:type="dxa"/>
          </w:tcPr>
          <w:p w14:paraId="5D2A4163" w14:textId="77777777" w:rsidR="000719BB" w:rsidRDefault="000719BB" w:rsidP="006859AA">
            <w:r>
              <w:t>Inactive waivered service</w:t>
            </w:r>
          </w:p>
          <w:p w14:paraId="5D2A4164" w14:textId="77777777" w:rsidR="000719BB" w:rsidRDefault="000719BB" w:rsidP="000719BB">
            <w:r>
              <w:t>What happens if a waivered service is inactive (the end date of the waivered service is prior to today)?</w:t>
            </w:r>
          </w:p>
          <w:p w14:paraId="5D2A4165" w14:textId="77777777" w:rsidR="000719BB" w:rsidRDefault="000719BB" w:rsidP="000719BB">
            <w:pPr>
              <w:pStyle w:val="ListParagraph"/>
              <w:numPr>
                <w:ilvl w:val="0"/>
                <w:numId w:val="37"/>
              </w:numPr>
            </w:pPr>
            <w:r>
              <w:t>Don't display the qualification</w:t>
            </w:r>
          </w:p>
          <w:p w14:paraId="5D2A4166" w14:textId="77777777" w:rsidR="000719BB" w:rsidRDefault="000719BB" w:rsidP="000719BB">
            <w:pPr>
              <w:pStyle w:val="ListParagraph"/>
              <w:numPr>
                <w:ilvl w:val="0"/>
                <w:numId w:val="37"/>
              </w:numPr>
            </w:pPr>
            <w:commentRangeStart w:id="4"/>
            <w:r w:rsidRPr="000719BB">
              <w:t>Display the qualificat</w:t>
            </w:r>
            <w:r>
              <w:t>ions as read-only</w:t>
            </w:r>
            <w:commentRangeEnd w:id="4"/>
            <w:r w:rsidR="009C10FA">
              <w:rPr>
                <w:rStyle w:val="CommentReference"/>
                <w:rFonts w:eastAsiaTheme="minorHAnsi" w:cstheme="minorBidi"/>
              </w:rPr>
              <w:commentReference w:id="4"/>
            </w:r>
          </w:p>
          <w:p w14:paraId="5D2A4167" w14:textId="77777777" w:rsidR="000719BB" w:rsidRPr="000719BB" w:rsidRDefault="00893B81" w:rsidP="000719BB">
            <w:pPr>
              <w:pStyle w:val="ListParagraph"/>
              <w:numPr>
                <w:ilvl w:val="0"/>
                <w:numId w:val="37"/>
              </w:numPr>
            </w:pPr>
            <w:r>
              <w:t>Another option?</w:t>
            </w:r>
          </w:p>
        </w:tc>
        <w:tc>
          <w:tcPr>
            <w:tcW w:w="1349" w:type="dxa"/>
          </w:tcPr>
          <w:p w14:paraId="5D2A4168" w14:textId="77777777" w:rsidR="000719BB" w:rsidRDefault="000719BB" w:rsidP="002545C2"/>
        </w:tc>
        <w:tc>
          <w:tcPr>
            <w:tcW w:w="1367" w:type="dxa"/>
          </w:tcPr>
          <w:p w14:paraId="5D2A4169" w14:textId="77777777" w:rsidR="000719BB" w:rsidRDefault="000719BB" w:rsidP="002545C2"/>
        </w:tc>
      </w:tr>
      <w:tr w:rsidR="00F911CC" w:rsidRPr="00BA2F60" w14:paraId="5D2A416F" w14:textId="77777777" w:rsidTr="002545C2">
        <w:tc>
          <w:tcPr>
            <w:tcW w:w="376" w:type="dxa"/>
          </w:tcPr>
          <w:p w14:paraId="5D2A416B" w14:textId="77777777" w:rsidR="00F911CC" w:rsidRDefault="00F911CC" w:rsidP="002545C2">
            <w:pPr>
              <w:rPr>
                <w:i/>
              </w:rPr>
            </w:pPr>
          </w:p>
        </w:tc>
        <w:tc>
          <w:tcPr>
            <w:tcW w:w="6484" w:type="dxa"/>
          </w:tcPr>
          <w:p w14:paraId="5D2A416C" w14:textId="77777777" w:rsidR="00F911CC" w:rsidRDefault="00F911CC" w:rsidP="00F911CC">
            <w:r>
              <w:t xml:space="preserve">How do facility locations fit into the mix?  If multiple facility locations provide the same waivered service, are they both required to provide the same qualifications?  Or does the qualification apply for both facility </w:t>
            </w:r>
            <w:commentRangeStart w:id="5"/>
            <w:r>
              <w:t>locations</w:t>
            </w:r>
            <w:commentRangeEnd w:id="5"/>
            <w:r w:rsidR="009C10FA">
              <w:rPr>
                <w:rStyle w:val="CommentReference"/>
                <w:rFonts w:eastAsiaTheme="minorHAnsi" w:cstheme="minorBidi"/>
              </w:rPr>
              <w:commentReference w:id="5"/>
            </w:r>
            <w:r>
              <w:t xml:space="preserve">?  </w:t>
            </w:r>
          </w:p>
        </w:tc>
        <w:tc>
          <w:tcPr>
            <w:tcW w:w="1349" w:type="dxa"/>
          </w:tcPr>
          <w:p w14:paraId="5D2A416D" w14:textId="77777777" w:rsidR="00F911CC" w:rsidRDefault="00F911CC" w:rsidP="002545C2"/>
        </w:tc>
        <w:tc>
          <w:tcPr>
            <w:tcW w:w="1367" w:type="dxa"/>
          </w:tcPr>
          <w:p w14:paraId="5D2A416E" w14:textId="77777777" w:rsidR="00F911CC" w:rsidRDefault="00F911CC" w:rsidP="002545C2"/>
        </w:tc>
      </w:tr>
    </w:tbl>
    <w:p w14:paraId="5D2A4170" w14:textId="77777777" w:rsidR="00FE2D12" w:rsidRDefault="00245EAE" w:rsidP="00FE2D12">
      <w:pPr>
        <w:pStyle w:val="Heading1"/>
      </w:pPr>
      <w:r w:rsidRPr="00FE2D12">
        <w:t>Description</w:t>
      </w:r>
    </w:p>
    <w:p w14:paraId="5D2A4171" w14:textId="77777777" w:rsidR="00245EAE" w:rsidRPr="00FE2D12" w:rsidRDefault="00245EAE" w:rsidP="00245EAE">
      <w:pPr>
        <w:spacing w:after="120"/>
      </w:pPr>
      <w:r w:rsidRPr="00FE2D12">
        <w:t xml:space="preserve">This use case describes </w:t>
      </w:r>
      <w:r w:rsidR="00E91D5C">
        <w:t>managing</w:t>
      </w:r>
      <w:r w:rsidR="005507EE">
        <w:t xml:space="preserve"> the </w:t>
      </w:r>
      <w:r w:rsidR="000719BB">
        <w:rPr>
          <w:u w:val="single"/>
        </w:rPr>
        <w:t>qualifications</w:t>
      </w:r>
      <w:r w:rsidR="005507EE">
        <w:t xml:space="preserve"> of a</w:t>
      </w:r>
      <w:r w:rsidR="00942AB7">
        <w:t xml:space="preserve"> </w:t>
      </w:r>
      <w:r w:rsidR="000719BB" w:rsidRPr="000719BB">
        <w:rPr>
          <w:u w:val="single"/>
        </w:rPr>
        <w:t>waivered service</w:t>
      </w:r>
      <w:r w:rsidR="00CF011C">
        <w:t>.</w:t>
      </w:r>
    </w:p>
    <w:p w14:paraId="5D2A4172" w14:textId="77777777" w:rsidR="00FE2D12" w:rsidRDefault="00245EAE" w:rsidP="00FE2D12">
      <w:pPr>
        <w:pStyle w:val="Heading1"/>
      </w:pPr>
      <w:r w:rsidRPr="00FE2D12">
        <w:t>Primary actor(s)</w:t>
      </w:r>
    </w:p>
    <w:p w14:paraId="5D2A4173" w14:textId="77777777" w:rsidR="00245EAE" w:rsidRPr="00C32D48" w:rsidRDefault="00245EAE" w:rsidP="00C32D48">
      <w:pPr>
        <w:pStyle w:val="ListParagraph"/>
        <w:numPr>
          <w:ilvl w:val="0"/>
          <w:numId w:val="29"/>
        </w:numPr>
        <w:spacing w:after="120"/>
        <w:rPr>
          <w:u w:val="double"/>
        </w:rPr>
      </w:pPr>
      <w:r w:rsidRPr="00C32D48">
        <w:rPr>
          <w:u w:val="double"/>
        </w:rPr>
        <w:t>User</w:t>
      </w:r>
    </w:p>
    <w:p w14:paraId="5D2A4174" w14:textId="77777777" w:rsidR="00FE4E37" w:rsidRPr="00FE2D12" w:rsidRDefault="00DE32E6" w:rsidP="00FE2D12">
      <w:pPr>
        <w:pStyle w:val="Heading1"/>
      </w:pPr>
      <w:r w:rsidRPr="00FE2D12">
        <w:t>Main</w:t>
      </w:r>
      <w:r w:rsidR="00FE4E37" w:rsidRPr="00FE2D12">
        <w:t xml:space="preserve"> flow</w:t>
      </w:r>
      <w:r w:rsidR="00FE2D12">
        <w:t xml:space="preserve">: </w:t>
      </w:r>
      <w:r w:rsidR="00A2378C">
        <w:t>Add</w:t>
      </w:r>
      <w:r w:rsidR="00897DF9">
        <w:t>/update</w:t>
      </w:r>
      <w:r w:rsidR="00A2378C">
        <w:t xml:space="preserve"> </w:t>
      </w:r>
      <w:r w:rsidR="000719BB">
        <w:t>waivered service qualifications</w:t>
      </w:r>
    </w:p>
    <w:p w14:paraId="5D2A4175" w14:textId="77777777" w:rsidR="00FE2D12" w:rsidRDefault="00FE2D12" w:rsidP="00FE2D12">
      <w:pPr>
        <w:pStyle w:val="Heading2"/>
      </w:pPr>
      <w:r w:rsidRPr="00FE2D12">
        <w:t>Precondition(s)</w:t>
      </w:r>
    </w:p>
    <w:p w14:paraId="5D2A4176" w14:textId="77777777" w:rsidR="00897DF9" w:rsidRPr="00897DF9" w:rsidRDefault="00F911CC" w:rsidP="000E0359">
      <w:pPr>
        <w:pStyle w:val="ListParagraph"/>
        <w:numPr>
          <w:ilvl w:val="0"/>
          <w:numId w:val="25"/>
        </w:numPr>
        <w:tabs>
          <w:tab w:val="left" w:pos="3585"/>
        </w:tabs>
        <w:spacing w:after="120"/>
      </w:pPr>
      <w:proofErr w:type="spellStart"/>
      <w:r>
        <w:t>tbd</w:t>
      </w:r>
      <w:proofErr w:type="spellEnd"/>
    </w:p>
    <w:p w14:paraId="5D2A4177" w14:textId="77777777" w:rsidR="00FE2D12" w:rsidRPr="00FE2D12" w:rsidRDefault="00FE2D12" w:rsidP="00FE2D12">
      <w:pPr>
        <w:pStyle w:val="Heading2"/>
      </w:pPr>
      <w:r>
        <w:t>Steps</w:t>
      </w:r>
    </w:p>
    <w:p w14:paraId="5D2A4178" w14:textId="77777777" w:rsidR="00897DF9" w:rsidRDefault="001E3EF0" w:rsidP="007743D4">
      <w:pPr>
        <w:pStyle w:val="ListParagraph"/>
        <w:numPr>
          <w:ilvl w:val="0"/>
          <w:numId w:val="17"/>
        </w:numPr>
        <w:spacing w:after="200"/>
      </w:pPr>
      <w:r>
        <w:t xml:space="preserve">User invokes option to manage </w:t>
      </w:r>
      <w:r w:rsidR="000719BB">
        <w:rPr>
          <w:u w:val="single"/>
        </w:rPr>
        <w:t>qualifications</w:t>
      </w:r>
      <w:r w:rsidR="00897DF9">
        <w:t xml:space="preserve"> for </w:t>
      </w:r>
      <w:r w:rsidR="000719BB">
        <w:t xml:space="preserve">the </w:t>
      </w:r>
      <w:r w:rsidR="00893B81" w:rsidRPr="00893B81">
        <w:rPr>
          <w:u w:val="single"/>
        </w:rPr>
        <w:t xml:space="preserve">provider </w:t>
      </w:r>
      <w:r w:rsidR="000719BB" w:rsidRPr="000719BB">
        <w:rPr>
          <w:u w:val="single"/>
        </w:rPr>
        <w:t>waivered service</w:t>
      </w:r>
      <w:r w:rsidR="000719BB">
        <w:t xml:space="preserve"> </w:t>
      </w:r>
      <w:r w:rsidR="00A96FD9" w:rsidRPr="00A96FD9">
        <w:t xml:space="preserve">(referred to as the </w:t>
      </w:r>
      <w:r w:rsidR="000719BB">
        <w:rPr>
          <w:u w:val="single"/>
        </w:rPr>
        <w:t>waivered service qualifications</w:t>
      </w:r>
      <w:r w:rsidR="00A96FD9">
        <w:rPr>
          <w:u w:val="single"/>
        </w:rPr>
        <w:t>)</w:t>
      </w:r>
    </w:p>
    <w:p w14:paraId="5D2A4179" w14:textId="77777777" w:rsidR="000719BB" w:rsidRDefault="001E3EF0" w:rsidP="001E3EF0">
      <w:pPr>
        <w:pStyle w:val="ListParagraph"/>
        <w:numPr>
          <w:ilvl w:val="0"/>
          <w:numId w:val="17"/>
        </w:numPr>
        <w:spacing w:after="200"/>
      </w:pPr>
      <w:r>
        <w:lastRenderedPageBreak/>
        <w:t xml:space="preserve">System </w:t>
      </w:r>
      <w:r w:rsidR="00897DF9">
        <w:t>d</w:t>
      </w:r>
      <w:r w:rsidR="000719BB">
        <w:t xml:space="preserve">isplays a list of </w:t>
      </w:r>
      <w:r w:rsidR="000719BB" w:rsidRPr="00893B81">
        <w:rPr>
          <w:highlight w:val="yellow"/>
        </w:rPr>
        <w:t xml:space="preserve">all </w:t>
      </w:r>
      <w:r w:rsidR="000719BB" w:rsidRPr="00893B81">
        <w:rPr>
          <w:highlight w:val="yellow"/>
          <w:u w:val="single"/>
        </w:rPr>
        <w:t xml:space="preserve">active/future active </w:t>
      </w:r>
      <w:r w:rsidR="00893B81">
        <w:rPr>
          <w:highlight w:val="yellow"/>
          <w:u w:val="single"/>
        </w:rPr>
        <w:t xml:space="preserve">provider </w:t>
      </w:r>
      <w:r w:rsidR="000719BB" w:rsidRPr="00893B81">
        <w:rPr>
          <w:highlight w:val="yellow"/>
          <w:u w:val="single"/>
        </w:rPr>
        <w:t>waivered service</w:t>
      </w:r>
      <w:r w:rsidR="00893B81">
        <w:t xml:space="preserve"> </w:t>
      </w:r>
      <w:r w:rsidR="00893B81" w:rsidRPr="00893B81">
        <w:rPr>
          <w:highlight w:val="yellow"/>
        </w:rPr>
        <w:t>(see issue)</w:t>
      </w:r>
      <w:r w:rsidR="00893B81">
        <w:t xml:space="preserve"> </w:t>
      </w:r>
      <w:r w:rsidR="000719BB">
        <w:t xml:space="preserve">along with </w:t>
      </w:r>
      <w:r w:rsidR="00F911CC">
        <w:t xml:space="preserve">the </w:t>
      </w:r>
      <w:r w:rsidR="000719BB">
        <w:t xml:space="preserve"> </w:t>
      </w:r>
      <w:r w:rsidR="00F911CC">
        <w:t xml:space="preserve">available </w:t>
      </w:r>
      <w:r w:rsidR="000719BB">
        <w:t>qualifications</w:t>
      </w:r>
      <w:r w:rsidR="00F911CC">
        <w:t xml:space="preserve"> for each</w:t>
      </w:r>
    </w:p>
    <w:p w14:paraId="5D2A417A" w14:textId="77777777" w:rsidR="000719BB" w:rsidRDefault="00893B81" w:rsidP="000719BB">
      <w:pPr>
        <w:pStyle w:val="ListParagraph"/>
        <w:numPr>
          <w:ilvl w:val="0"/>
          <w:numId w:val="17"/>
        </w:numPr>
        <w:spacing w:after="200"/>
      </w:pPr>
      <w:r>
        <w:t xml:space="preserve">For each </w:t>
      </w:r>
      <w:r>
        <w:rPr>
          <w:u w:val="single"/>
        </w:rPr>
        <w:t>provider waivered</w:t>
      </w:r>
      <w:r w:rsidRPr="00893B81">
        <w:rPr>
          <w:u w:val="single"/>
        </w:rPr>
        <w:t xml:space="preserve"> service</w:t>
      </w:r>
      <w:r>
        <w:t>, the u</w:t>
      </w:r>
      <w:r w:rsidR="000719BB">
        <w:t xml:space="preserve">ser selects one or more </w:t>
      </w:r>
      <w:r w:rsidR="000719BB" w:rsidRPr="00893B81">
        <w:rPr>
          <w:u w:val="single"/>
        </w:rPr>
        <w:t>qualification</w:t>
      </w:r>
      <w:r w:rsidR="000719BB">
        <w:t xml:space="preserve"> and provides information – see ServiceHierarcy.xls</w:t>
      </w:r>
      <w:r>
        <w:t xml:space="preserve"> for the optional and required information for each qualification</w:t>
      </w:r>
    </w:p>
    <w:p w14:paraId="5D2A417B" w14:textId="77777777" w:rsidR="001E3EF0" w:rsidRDefault="00893B81" w:rsidP="00897DF9">
      <w:pPr>
        <w:pStyle w:val="ListParagraph"/>
        <w:numPr>
          <w:ilvl w:val="0"/>
          <w:numId w:val="17"/>
        </w:numPr>
        <w:spacing w:after="200"/>
      </w:pPr>
      <w:r>
        <w:t xml:space="preserve">User indicates they are finished managing </w:t>
      </w:r>
      <w:r w:rsidRPr="00893B81">
        <w:rPr>
          <w:u w:val="single"/>
        </w:rPr>
        <w:t>waivered service qual</w:t>
      </w:r>
      <w:r>
        <w:rPr>
          <w:u w:val="single"/>
        </w:rPr>
        <w:t>i</w:t>
      </w:r>
      <w:r w:rsidRPr="00893B81">
        <w:rPr>
          <w:u w:val="single"/>
        </w:rPr>
        <w:t>fications</w:t>
      </w:r>
    </w:p>
    <w:p w14:paraId="5D2A417C" w14:textId="77777777" w:rsidR="001E3EF0" w:rsidRDefault="001E3EF0" w:rsidP="007743D4">
      <w:pPr>
        <w:pStyle w:val="ListParagraph"/>
        <w:numPr>
          <w:ilvl w:val="0"/>
          <w:numId w:val="17"/>
        </w:numPr>
        <w:spacing w:after="200"/>
      </w:pPr>
      <w:r>
        <w:t xml:space="preserve">System </w:t>
      </w:r>
      <w:r w:rsidRPr="003D7A54">
        <w:t xml:space="preserve">validates – see </w:t>
      </w:r>
      <w:r w:rsidR="003D7A54" w:rsidRPr="003D7A54">
        <w:t>ServiceHierarcy</w:t>
      </w:r>
      <w:r w:rsidR="003D7A54">
        <w:t>.xls</w:t>
      </w:r>
      <w:r w:rsidR="000E0359">
        <w:t xml:space="preserve"> for the rules</w:t>
      </w:r>
      <w:r w:rsidR="00C86609">
        <w:t xml:space="preserve"> related to the fields</w:t>
      </w:r>
    </w:p>
    <w:p w14:paraId="5D2A417D" w14:textId="77777777" w:rsidR="007743D4" w:rsidRDefault="007743D4" w:rsidP="007743D4">
      <w:pPr>
        <w:pStyle w:val="ListParagraph"/>
        <w:numPr>
          <w:ilvl w:val="0"/>
          <w:numId w:val="17"/>
        </w:numPr>
        <w:spacing w:after="200"/>
      </w:pPr>
      <w:r>
        <w:t>Use case ends</w:t>
      </w:r>
    </w:p>
    <w:p w14:paraId="5D2A417E" w14:textId="77777777" w:rsidR="00245EAE" w:rsidRDefault="00DD0978" w:rsidP="00DD0978">
      <w:pPr>
        <w:pStyle w:val="Heading1"/>
      </w:pPr>
      <w:r w:rsidRPr="00DD0978">
        <w:t>Change Control</w:t>
      </w:r>
    </w:p>
    <w:tbl>
      <w:tblPr>
        <w:tblStyle w:val="TableGrid"/>
        <w:tblW w:w="0" w:type="auto"/>
        <w:tblLook w:val="04A0" w:firstRow="1" w:lastRow="0" w:firstColumn="1" w:lastColumn="0" w:noHBand="0" w:noVBand="1"/>
      </w:tblPr>
      <w:tblGrid>
        <w:gridCol w:w="918"/>
        <w:gridCol w:w="1170"/>
        <w:gridCol w:w="1170"/>
        <w:gridCol w:w="6318"/>
      </w:tblGrid>
      <w:tr w:rsidR="00245EAE" w:rsidRPr="002157CC" w14:paraId="5D2A4183" w14:textId="77777777" w:rsidTr="00CF6A40">
        <w:trPr>
          <w:cantSplit/>
          <w:tblHeader/>
        </w:trPr>
        <w:tc>
          <w:tcPr>
            <w:tcW w:w="918" w:type="dxa"/>
          </w:tcPr>
          <w:p w14:paraId="5D2A417F" w14:textId="77777777" w:rsidR="00245EAE" w:rsidRPr="002157CC" w:rsidRDefault="00245EAE" w:rsidP="000704BF">
            <w:pPr>
              <w:spacing w:after="120"/>
              <w:jc w:val="center"/>
            </w:pPr>
            <w:r w:rsidRPr="002157CC">
              <w:t>Version</w:t>
            </w:r>
          </w:p>
        </w:tc>
        <w:tc>
          <w:tcPr>
            <w:tcW w:w="1170" w:type="dxa"/>
          </w:tcPr>
          <w:p w14:paraId="5D2A4180" w14:textId="77777777" w:rsidR="00245EAE" w:rsidRPr="002157CC" w:rsidRDefault="00245EAE" w:rsidP="000704BF">
            <w:pPr>
              <w:spacing w:after="120"/>
              <w:jc w:val="center"/>
            </w:pPr>
            <w:r w:rsidRPr="002157CC">
              <w:t>Date Revised</w:t>
            </w:r>
          </w:p>
        </w:tc>
        <w:tc>
          <w:tcPr>
            <w:tcW w:w="1170" w:type="dxa"/>
          </w:tcPr>
          <w:p w14:paraId="5D2A4181" w14:textId="77777777" w:rsidR="00245EAE" w:rsidRPr="002157CC" w:rsidRDefault="00245EAE" w:rsidP="000704BF">
            <w:pPr>
              <w:spacing w:after="120"/>
              <w:jc w:val="center"/>
            </w:pPr>
            <w:r w:rsidRPr="002157CC">
              <w:t>Revised By</w:t>
            </w:r>
          </w:p>
        </w:tc>
        <w:tc>
          <w:tcPr>
            <w:tcW w:w="6318" w:type="dxa"/>
          </w:tcPr>
          <w:p w14:paraId="5D2A4182" w14:textId="77777777" w:rsidR="00245EAE" w:rsidRPr="002157CC" w:rsidRDefault="00245EAE" w:rsidP="000704BF">
            <w:pPr>
              <w:spacing w:after="120"/>
              <w:jc w:val="center"/>
            </w:pPr>
            <w:r w:rsidRPr="002157CC">
              <w:t>Revisions</w:t>
            </w:r>
          </w:p>
        </w:tc>
      </w:tr>
      <w:tr w:rsidR="00245EAE" w:rsidRPr="002157CC" w14:paraId="5D2A4188" w14:textId="77777777" w:rsidTr="00CF6A40">
        <w:trPr>
          <w:cantSplit/>
        </w:trPr>
        <w:tc>
          <w:tcPr>
            <w:tcW w:w="918" w:type="dxa"/>
          </w:tcPr>
          <w:p w14:paraId="5D2A4184" w14:textId="77777777" w:rsidR="00245EAE" w:rsidRPr="002157CC" w:rsidRDefault="002157CC" w:rsidP="000704BF">
            <w:pPr>
              <w:spacing w:after="120"/>
            </w:pPr>
            <w:r w:rsidRPr="002157CC">
              <w:t>1</w:t>
            </w:r>
          </w:p>
        </w:tc>
        <w:tc>
          <w:tcPr>
            <w:tcW w:w="1170" w:type="dxa"/>
          </w:tcPr>
          <w:p w14:paraId="5D2A4185" w14:textId="77777777" w:rsidR="00245EAE" w:rsidRPr="002157CC" w:rsidRDefault="00CA7E46" w:rsidP="00893B81">
            <w:pPr>
              <w:spacing w:after="120"/>
            </w:pPr>
            <w:r>
              <w:t>4/</w:t>
            </w:r>
            <w:r w:rsidR="00897DF9">
              <w:t>2</w:t>
            </w:r>
            <w:r w:rsidR="00893B81">
              <w:t>4</w:t>
            </w:r>
            <w:r>
              <w:t>/2015</w:t>
            </w:r>
          </w:p>
        </w:tc>
        <w:tc>
          <w:tcPr>
            <w:tcW w:w="1170" w:type="dxa"/>
          </w:tcPr>
          <w:p w14:paraId="5D2A4186" w14:textId="77777777" w:rsidR="00245EAE" w:rsidRPr="002157CC" w:rsidRDefault="00CA7E46" w:rsidP="000704BF">
            <w:pPr>
              <w:spacing w:after="120"/>
            </w:pPr>
            <w:r>
              <w:t>David Marsh</w:t>
            </w:r>
          </w:p>
        </w:tc>
        <w:tc>
          <w:tcPr>
            <w:tcW w:w="6318" w:type="dxa"/>
          </w:tcPr>
          <w:p w14:paraId="5D2A4187" w14:textId="77777777" w:rsidR="00245EAE" w:rsidRPr="002157CC" w:rsidRDefault="002157CC" w:rsidP="000704BF">
            <w:pPr>
              <w:spacing w:after="120"/>
            </w:pPr>
            <w:r w:rsidRPr="002157CC">
              <w:t>Initial draft</w:t>
            </w:r>
          </w:p>
        </w:tc>
      </w:tr>
    </w:tbl>
    <w:p w14:paraId="5D2A4189" w14:textId="77777777" w:rsidR="00A80967" w:rsidRDefault="00A80967"/>
    <w:sectPr w:rsidR="00A80967" w:rsidSect="00822AE7">
      <w:headerReference w:type="default" r:id="rId13"/>
      <w:footerReference w:type="defaul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zelske, Angie C" w:date="2015-04-24T11:00:00Z" w:initials="ACD">
    <w:p w14:paraId="5D2A418A" w14:textId="77777777" w:rsidR="009C10FA" w:rsidRDefault="009C10FA">
      <w:pPr>
        <w:pStyle w:val="CommentText"/>
      </w:pPr>
      <w:r>
        <w:rPr>
          <w:rStyle w:val="CommentReference"/>
        </w:rPr>
        <w:annotationRef/>
      </w:r>
      <w:r>
        <w:t>I like qualifications for this.</w:t>
      </w:r>
    </w:p>
  </w:comment>
  <w:comment w:id="2" w:author="Dezelske, Angie C" w:date="2015-04-24T11:01:00Z" w:initials="ACD">
    <w:p w14:paraId="5D2A418B" w14:textId="77777777" w:rsidR="009C10FA" w:rsidRDefault="009C10FA">
      <w:pPr>
        <w:pStyle w:val="CommentText"/>
      </w:pPr>
      <w:r>
        <w:rPr>
          <w:rStyle w:val="CommentReference"/>
        </w:rPr>
        <w:annotationRef/>
      </w:r>
      <w:r>
        <w:t>I like this one</w:t>
      </w:r>
    </w:p>
  </w:comment>
  <w:comment w:id="3" w:author="Dezelske, Angie C" w:date="2015-04-24T11:01:00Z" w:initials="ACD">
    <w:p w14:paraId="5D2A418C" w14:textId="77777777" w:rsidR="009C10FA" w:rsidRDefault="009C10FA">
      <w:pPr>
        <w:pStyle w:val="CommentText"/>
      </w:pPr>
      <w:r>
        <w:rPr>
          <w:rStyle w:val="CommentReference"/>
        </w:rPr>
        <w:annotationRef/>
      </w:r>
      <w:proofErr w:type="gramStart"/>
      <w:r>
        <w:t>yes</w:t>
      </w:r>
      <w:proofErr w:type="gramEnd"/>
    </w:p>
  </w:comment>
  <w:comment w:id="4" w:author="Dezelske, Angie C" w:date="2015-04-24T11:01:00Z" w:initials="ACD">
    <w:p w14:paraId="5D2A418D" w14:textId="77777777" w:rsidR="009C10FA" w:rsidRDefault="009C10FA">
      <w:pPr>
        <w:pStyle w:val="CommentText"/>
      </w:pPr>
      <w:r>
        <w:rPr>
          <w:rStyle w:val="CommentReference"/>
        </w:rPr>
        <w:annotationRef/>
      </w:r>
      <w:proofErr w:type="gramStart"/>
      <w:r>
        <w:t>this</w:t>
      </w:r>
      <w:proofErr w:type="gramEnd"/>
      <w:r>
        <w:t xml:space="preserve"> one</w:t>
      </w:r>
    </w:p>
  </w:comment>
  <w:comment w:id="5" w:author="Dezelske, Angie C" w:date="2015-04-24T11:01:00Z" w:initials="ACD">
    <w:p w14:paraId="5D2A418E" w14:textId="77777777" w:rsidR="009C10FA" w:rsidRDefault="009C10FA">
      <w:pPr>
        <w:pStyle w:val="CommentText"/>
      </w:pPr>
      <w:r>
        <w:rPr>
          <w:rStyle w:val="CommentReference"/>
        </w:rPr>
        <w:annotationRef/>
      </w:r>
      <w:proofErr w:type="gramStart"/>
      <w:r>
        <w:t>this</w:t>
      </w:r>
      <w:proofErr w:type="gramEnd"/>
      <w:r>
        <w:t xml:space="preserve"> question will get answered when I get the global/facility/service information back from the waiver folks.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A4191" w14:textId="77777777" w:rsidR="00C80C12" w:rsidRDefault="00C80C12" w:rsidP="00245EAE">
      <w:pPr>
        <w:spacing w:line="240" w:lineRule="auto"/>
      </w:pPr>
      <w:r>
        <w:separator/>
      </w:r>
    </w:p>
  </w:endnote>
  <w:endnote w:type="continuationSeparator" w:id="0">
    <w:p w14:paraId="5D2A4192" w14:textId="77777777" w:rsidR="00C80C12" w:rsidRDefault="00C80C12" w:rsidP="00245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A4196" w14:textId="77777777" w:rsidR="001F47A0" w:rsidRDefault="00262E39" w:rsidP="001F47A0">
    <w:pPr>
      <w:pStyle w:val="Footer"/>
      <w:pBdr>
        <w:bottom w:val="single" w:sz="6" w:space="1" w:color="auto"/>
      </w:pBdr>
      <w:jc w:val="center"/>
    </w:pPr>
  </w:p>
  <w:p w14:paraId="5D2A4197" w14:textId="77777777" w:rsidR="001F47A0" w:rsidRDefault="001D70C4" w:rsidP="005F37F7">
    <w:pPr>
      <w:pStyle w:val="Footer"/>
      <w:jc w:val="center"/>
    </w:pPr>
    <w:r>
      <w:tab/>
    </w:r>
    <w:r>
      <w:fldChar w:fldCharType="begin"/>
    </w:r>
    <w:r>
      <w:instrText xml:space="preserve"> PAGE  \* Arabic  \* MERGEFORMAT </w:instrText>
    </w:r>
    <w:r>
      <w:fldChar w:fldCharType="separate"/>
    </w:r>
    <w:r w:rsidR="00262E39">
      <w:rPr>
        <w:noProof/>
      </w:rPr>
      <w:t>1</w:t>
    </w:r>
    <w:r>
      <w:fldChar w:fldCharType="end"/>
    </w:r>
    <w:r>
      <w:tab/>
    </w:r>
    <w:r>
      <w:fldChar w:fldCharType="begin"/>
    </w:r>
    <w:r>
      <w:instrText xml:space="preserve"> SAVEDATE  \@ "M/d/yyyy h:mm am/pm"  \* MERGEFORMAT </w:instrText>
    </w:r>
    <w:r>
      <w:fldChar w:fldCharType="separate"/>
    </w:r>
    <w:r w:rsidR="00262E39">
      <w:rPr>
        <w:noProof/>
      </w:rPr>
      <w:t>4/24/2015 11:01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418F" w14:textId="77777777" w:rsidR="00C80C12" w:rsidRDefault="00C80C12" w:rsidP="00245EAE">
      <w:pPr>
        <w:spacing w:line="240" w:lineRule="auto"/>
      </w:pPr>
      <w:r>
        <w:separator/>
      </w:r>
    </w:p>
  </w:footnote>
  <w:footnote w:type="continuationSeparator" w:id="0">
    <w:p w14:paraId="5D2A4190" w14:textId="77777777" w:rsidR="00C80C12" w:rsidRDefault="00C80C12" w:rsidP="00245E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A4193" w14:textId="77777777" w:rsidR="001E3EF0" w:rsidRDefault="001D70C4" w:rsidP="006D0401">
    <w:pPr>
      <w:pStyle w:val="Header"/>
      <w:pBdr>
        <w:bottom w:val="single" w:sz="6" w:space="1" w:color="auto"/>
      </w:pBdr>
      <w:rPr>
        <w:b/>
      </w:rPr>
    </w:pPr>
    <w:r w:rsidRPr="00BF6324">
      <w:rPr>
        <w:b/>
      </w:rPr>
      <w:t>MPSE Project</w:t>
    </w:r>
    <w:r w:rsidRPr="00BF6324">
      <w:rPr>
        <w:b/>
      </w:rPr>
      <w:tab/>
    </w:r>
    <w:r w:rsidRPr="00BF6324">
      <w:rPr>
        <w:b/>
      </w:rPr>
      <w:tab/>
    </w:r>
  </w:p>
  <w:p w14:paraId="5D2A4194" w14:textId="77777777" w:rsidR="001F47A0" w:rsidRDefault="001D70C4" w:rsidP="006D0401">
    <w:pPr>
      <w:pStyle w:val="Header"/>
      <w:pBdr>
        <w:bottom w:val="single" w:sz="6" w:space="1" w:color="auto"/>
      </w:pBdr>
      <w:rPr>
        <w:b/>
      </w:rPr>
    </w:pPr>
    <w:r w:rsidRPr="00BF6324">
      <w:rPr>
        <w:b/>
      </w:rPr>
      <w:fldChar w:fldCharType="begin"/>
    </w:r>
    <w:r w:rsidRPr="00BF6324">
      <w:rPr>
        <w:b/>
      </w:rPr>
      <w:instrText xml:space="preserve"> FILENAME   \* MERGEFORMAT </w:instrText>
    </w:r>
    <w:r w:rsidRPr="00BF6324">
      <w:rPr>
        <w:b/>
      </w:rPr>
      <w:fldChar w:fldCharType="separate"/>
    </w:r>
    <w:r w:rsidR="00262E39">
      <w:rPr>
        <w:b/>
        <w:noProof/>
      </w:rPr>
      <w:t>UC130_User_Manage_Waivered_Service_Qualifications.docx</w:t>
    </w:r>
    <w:r w:rsidRPr="00BF6324">
      <w:rPr>
        <w:b/>
      </w:rPr>
      <w:fldChar w:fldCharType="end"/>
    </w:r>
  </w:p>
  <w:p w14:paraId="5D2A4195" w14:textId="77777777" w:rsidR="001F47A0" w:rsidRDefault="00262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4E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6C3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8572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B34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CF0CBD"/>
    <w:multiLevelType w:val="hybridMultilevel"/>
    <w:tmpl w:val="1DB05C32"/>
    <w:lvl w:ilvl="0" w:tplc="B518F1B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86018B"/>
    <w:multiLevelType w:val="hybridMultilevel"/>
    <w:tmpl w:val="B034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93246"/>
    <w:multiLevelType w:val="hybridMultilevel"/>
    <w:tmpl w:val="10AE2DB0"/>
    <w:lvl w:ilvl="0" w:tplc="1078126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C24426"/>
    <w:multiLevelType w:val="hybridMultilevel"/>
    <w:tmpl w:val="F522BED8"/>
    <w:lvl w:ilvl="0" w:tplc="FF7272B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A07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083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8859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E149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394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7721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7229E4"/>
    <w:multiLevelType w:val="hybridMultilevel"/>
    <w:tmpl w:val="6F3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B1ABE"/>
    <w:multiLevelType w:val="hybridMultilevel"/>
    <w:tmpl w:val="69D2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66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E8F08E4"/>
    <w:multiLevelType w:val="hybridMultilevel"/>
    <w:tmpl w:val="ABC6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2523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372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DF4AAD"/>
    <w:multiLevelType w:val="hybridMultilevel"/>
    <w:tmpl w:val="B1C4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7B2C3E"/>
    <w:multiLevelType w:val="hybridMultilevel"/>
    <w:tmpl w:val="0330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311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D64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10B2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8B3E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E464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C652ED"/>
    <w:multiLevelType w:val="hybridMultilevel"/>
    <w:tmpl w:val="6B52A00E"/>
    <w:lvl w:ilvl="0" w:tplc="511AE9C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243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2DA6CB4"/>
    <w:multiLevelType w:val="hybridMultilevel"/>
    <w:tmpl w:val="DEB42028"/>
    <w:lvl w:ilvl="0" w:tplc="FFA27128">
      <w:numFmt w:val="bullet"/>
      <w:lvlText w:val="-"/>
      <w:lvlJc w:val="left"/>
      <w:pPr>
        <w:ind w:left="720" w:hanging="360"/>
      </w:pPr>
      <w:rPr>
        <w:rFonts w:ascii="Calibri" w:eastAsia="Times New Roman" w:hAnsi="Calibri"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984A8F"/>
    <w:multiLevelType w:val="multilevel"/>
    <w:tmpl w:val="3FD8D4EE"/>
    <w:lvl w:ilvl="0">
      <w:start w:val="11"/>
      <w:numFmt w:val="decimal"/>
      <w:lvlText w:val="%1."/>
      <w:lvlJc w:val="left"/>
      <w:pPr>
        <w:ind w:left="0" w:firstLine="0"/>
      </w:pPr>
      <w:rPr>
        <w:rFonts w:hint="default"/>
        <w:b w:val="0"/>
      </w:rPr>
    </w:lvl>
    <w:lvl w:ilvl="1">
      <w:start w:val="1"/>
      <w:numFmt w:val="decimal"/>
      <w:lvlText w:val="%2."/>
      <w:lvlJc w:val="left"/>
      <w:pPr>
        <w:ind w:left="36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1080" w:firstLine="0"/>
      </w:pPr>
      <w:rPr>
        <w:rFonts w:hint="default"/>
      </w:rPr>
    </w:lvl>
    <w:lvl w:ilvl="4">
      <w:start w:val="1"/>
      <w:numFmt w:val="decimal"/>
      <w:lvlText w:val="%1.%2.%3.%4.%5."/>
      <w:lvlJc w:val="left"/>
      <w:pPr>
        <w:ind w:left="1440" w:firstLine="0"/>
      </w:pPr>
      <w:rPr>
        <w:rFonts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35">
    <w:nsid w:val="78522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97721AA"/>
    <w:multiLevelType w:val="hybridMultilevel"/>
    <w:tmpl w:val="35E059D4"/>
    <w:lvl w:ilvl="0" w:tplc="65F4C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8A3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27"/>
  </w:num>
  <w:num w:numId="4">
    <w:abstractNumId w:val="7"/>
  </w:num>
  <w:num w:numId="5">
    <w:abstractNumId w:val="19"/>
  </w:num>
  <w:num w:numId="6">
    <w:abstractNumId w:val="18"/>
  </w:num>
  <w:num w:numId="7">
    <w:abstractNumId w:val="24"/>
  </w:num>
  <w:num w:numId="8">
    <w:abstractNumId w:val="17"/>
  </w:num>
  <w:num w:numId="9">
    <w:abstractNumId w:val="5"/>
  </w:num>
  <w:num w:numId="10">
    <w:abstractNumId w:val="20"/>
  </w:num>
  <w:num w:numId="11">
    <w:abstractNumId w:val="25"/>
  </w:num>
  <w:num w:numId="12">
    <w:abstractNumId w:val="1"/>
  </w:num>
  <w:num w:numId="13">
    <w:abstractNumId w:val="21"/>
  </w:num>
  <w:num w:numId="14">
    <w:abstractNumId w:val="32"/>
  </w:num>
  <w:num w:numId="15">
    <w:abstractNumId w:val="15"/>
  </w:num>
  <w:num w:numId="16">
    <w:abstractNumId w:val="10"/>
  </w:num>
  <w:num w:numId="17">
    <w:abstractNumId w:val="12"/>
  </w:num>
  <w:num w:numId="18">
    <w:abstractNumId w:val="29"/>
  </w:num>
  <w:num w:numId="19">
    <w:abstractNumId w:val="30"/>
  </w:num>
  <w:num w:numId="20">
    <w:abstractNumId w:val="28"/>
  </w:num>
  <w:num w:numId="21">
    <w:abstractNumId w:val="22"/>
  </w:num>
  <w:num w:numId="22">
    <w:abstractNumId w:val="34"/>
  </w:num>
  <w:num w:numId="23">
    <w:abstractNumId w:val="26"/>
  </w:num>
  <w:num w:numId="24">
    <w:abstractNumId w:val="36"/>
  </w:num>
  <w:num w:numId="25">
    <w:abstractNumId w:val="14"/>
  </w:num>
  <w:num w:numId="26">
    <w:abstractNumId w:val="33"/>
  </w:num>
  <w:num w:numId="27">
    <w:abstractNumId w:val="16"/>
  </w:num>
  <w:num w:numId="28">
    <w:abstractNumId w:val="4"/>
  </w:num>
  <w:num w:numId="29">
    <w:abstractNumId w:val="35"/>
  </w:num>
  <w:num w:numId="30">
    <w:abstractNumId w:val="2"/>
  </w:num>
  <w:num w:numId="31">
    <w:abstractNumId w:val="37"/>
  </w:num>
  <w:num w:numId="32">
    <w:abstractNumId w:val="11"/>
  </w:num>
  <w:num w:numId="33">
    <w:abstractNumId w:val="23"/>
  </w:num>
  <w:num w:numId="34">
    <w:abstractNumId w:val="0"/>
  </w:num>
  <w:num w:numId="35">
    <w:abstractNumId w:val="8"/>
  </w:num>
  <w:num w:numId="36">
    <w:abstractNumId w:val="3"/>
  </w:num>
  <w:num w:numId="37">
    <w:abstractNumId w:val="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AE"/>
    <w:rsid w:val="00020CB2"/>
    <w:rsid w:val="0002550D"/>
    <w:rsid w:val="000658E1"/>
    <w:rsid w:val="000719BB"/>
    <w:rsid w:val="00072E36"/>
    <w:rsid w:val="000868FF"/>
    <w:rsid w:val="00095CFF"/>
    <w:rsid w:val="000A4D35"/>
    <w:rsid w:val="000B5AA4"/>
    <w:rsid w:val="000D3C26"/>
    <w:rsid w:val="000E0359"/>
    <w:rsid w:val="000E66C9"/>
    <w:rsid w:val="000F728F"/>
    <w:rsid w:val="001034FA"/>
    <w:rsid w:val="00103DF7"/>
    <w:rsid w:val="00105F7D"/>
    <w:rsid w:val="0012077F"/>
    <w:rsid w:val="00132B8F"/>
    <w:rsid w:val="00135FA4"/>
    <w:rsid w:val="00170283"/>
    <w:rsid w:val="00173D90"/>
    <w:rsid w:val="00175670"/>
    <w:rsid w:val="001825C7"/>
    <w:rsid w:val="00184251"/>
    <w:rsid w:val="00196D0D"/>
    <w:rsid w:val="001A4B72"/>
    <w:rsid w:val="001A701F"/>
    <w:rsid w:val="001C3426"/>
    <w:rsid w:val="001C47A9"/>
    <w:rsid w:val="001C5B88"/>
    <w:rsid w:val="001D70C4"/>
    <w:rsid w:val="001E3EF0"/>
    <w:rsid w:val="001F30BE"/>
    <w:rsid w:val="001F5A9A"/>
    <w:rsid w:val="002157CC"/>
    <w:rsid w:val="00215EC0"/>
    <w:rsid w:val="00232C27"/>
    <w:rsid w:val="00245EAE"/>
    <w:rsid w:val="00246F06"/>
    <w:rsid w:val="00262E39"/>
    <w:rsid w:val="002707C1"/>
    <w:rsid w:val="00290C58"/>
    <w:rsid w:val="002A23DC"/>
    <w:rsid w:val="002B7879"/>
    <w:rsid w:val="002D443B"/>
    <w:rsid w:val="002F6906"/>
    <w:rsid w:val="00301461"/>
    <w:rsid w:val="00312AA5"/>
    <w:rsid w:val="00317914"/>
    <w:rsid w:val="003313E9"/>
    <w:rsid w:val="00337BC5"/>
    <w:rsid w:val="003464F3"/>
    <w:rsid w:val="00347461"/>
    <w:rsid w:val="00365EAF"/>
    <w:rsid w:val="00396841"/>
    <w:rsid w:val="003C4F07"/>
    <w:rsid w:val="003D0ECF"/>
    <w:rsid w:val="003D142A"/>
    <w:rsid w:val="003D6D62"/>
    <w:rsid w:val="003D7A54"/>
    <w:rsid w:val="003E5CC8"/>
    <w:rsid w:val="004001F2"/>
    <w:rsid w:val="00406AC3"/>
    <w:rsid w:val="004125BC"/>
    <w:rsid w:val="00420D5B"/>
    <w:rsid w:val="00420D79"/>
    <w:rsid w:val="00422B5B"/>
    <w:rsid w:val="00433569"/>
    <w:rsid w:val="004429C3"/>
    <w:rsid w:val="004514B8"/>
    <w:rsid w:val="00466BBB"/>
    <w:rsid w:val="00470AB9"/>
    <w:rsid w:val="00495874"/>
    <w:rsid w:val="004B443E"/>
    <w:rsid w:val="004B7DB1"/>
    <w:rsid w:val="004C0180"/>
    <w:rsid w:val="004D6E17"/>
    <w:rsid w:val="004E7504"/>
    <w:rsid w:val="004F1BE7"/>
    <w:rsid w:val="004F4FD0"/>
    <w:rsid w:val="00512F5A"/>
    <w:rsid w:val="00521E02"/>
    <w:rsid w:val="005507EE"/>
    <w:rsid w:val="00552735"/>
    <w:rsid w:val="00562859"/>
    <w:rsid w:val="00563798"/>
    <w:rsid w:val="00581B0B"/>
    <w:rsid w:val="005A351B"/>
    <w:rsid w:val="005A3A19"/>
    <w:rsid w:val="005C50C1"/>
    <w:rsid w:val="005D0807"/>
    <w:rsid w:val="005E4CDB"/>
    <w:rsid w:val="005E5A4A"/>
    <w:rsid w:val="005F7159"/>
    <w:rsid w:val="00617085"/>
    <w:rsid w:val="006414F2"/>
    <w:rsid w:val="0065287C"/>
    <w:rsid w:val="0065377D"/>
    <w:rsid w:val="00660BF7"/>
    <w:rsid w:val="00665ACB"/>
    <w:rsid w:val="006773E7"/>
    <w:rsid w:val="006828B7"/>
    <w:rsid w:val="006859AA"/>
    <w:rsid w:val="00686198"/>
    <w:rsid w:val="00695F2E"/>
    <w:rsid w:val="006B0F96"/>
    <w:rsid w:val="006D4A88"/>
    <w:rsid w:val="006E4134"/>
    <w:rsid w:val="006F034B"/>
    <w:rsid w:val="00714D01"/>
    <w:rsid w:val="00723C81"/>
    <w:rsid w:val="00726B6A"/>
    <w:rsid w:val="007743D4"/>
    <w:rsid w:val="00795FE2"/>
    <w:rsid w:val="007B31CB"/>
    <w:rsid w:val="007C5101"/>
    <w:rsid w:val="007D12F4"/>
    <w:rsid w:val="007D334C"/>
    <w:rsid w:val="007E268F"/>
    <w:rsid w:val="0082345C"/>
    <w:rsid w:val="008236B5"/>
    <w:rsid w:val="00840E29"/>
    <w:rsid w:val="00840FE5"/>
    <w:rsid w:val="00843B5C"/>
    <w:rsid w:val="00860016"/>
    <w:rsid w:val="00860990"/>
    <w:rsid w:val="00866F4A"/>
    <w:rsid w:val="00873EBC"/>
    <w:rsid w:val="00882997"/>
    <w:rsid w:val="00884EB6"/>
    <w:rsid w:val="008929C6"/>
    <w:rsid w:val="00893B81"/>
    <w:rsid w:val="00895100"/>
    <w:rsid w:val="00897DF9"/>
    <w:rsid w:val="008A147E"/>
    <w:rsid w:val="008A1790"/>
    <w:rsid w:val="008A3F4A"/>
    <w:rsid w:val="008B7F38"/>
    <w:rsid w:val="008C5941"/>
    <w:rsid w:val="008E02AE"/>
    <w:rsid w:val="008E02F3"/>
    <w:rsid w:val="0091288E"/>
    <w:rsid w:val="0092497B"/>
    <w:rsid w:val="0093086D"/>
    <w:rsid w:val="00942AB7"/>
    <w:rsid w:val="00952BA7"/>
    <w:rsid w:val="009848D2"/>
    <w:rsid w:val="00997A94"/>
    <w:rsid w:val="00997C06"/>
    <w:rsid w:val="009B51B6"/>
    <w:rsid w:val="009B6828"/>
    <w:rsid w:val="009C10FA"/>
    <w:rsid w:val="009D5EAF"/>
    <w:rsid w:val="00A20AF7"/>
    <w:rsid w:val="00A230FF"/>
    <w:rsid w:val="00A2378C"/>
    <w:rsid w:val="00A3515B"/>
    <w:rsid w:val="00A70FD7"/>
    <w:rsid w:val="00A80967"/>
    <w:rsid w:val="00A87D0C"/>
    <w:rsid w:val="00A92FC9"/>
    <w:rsid w:val="00A96FD9"/>
    <w:rsid w:val="00AA75AC"/>
    <w:rsid w:val="00AB05A0"/>
    <w:rsid w:val="00AC169D"/>
    <w:rsid w:val="00AD240C"/>
    <w:rsid w:val="00AD2A9C"/>
    <w:rsid w:val="00AD733F"/>
    <w:rsid w:val="00AF36E2"/>
    <w:rsid w:val="00B127C7"/>
    <w:rsid w:val="00B23230"/>
    <w:rsid w:val="00B25644"/>
    <w:rsid w:val="00B2568C"/>
    <w:rsid w:val="00B37BA3"/>
    <w:rsid w:val="00B41697"/>
    <w:rsid w:val="00B43542"/>
    <w:rsid w:val="00B53C3A"/>
    <w:rsid w:val="00B55D76"/>
    <w:rsid w:val="00B67654"/>
    <w:rsid w:val="00B71007"/>
    <w:rsid w:val="00B968BE"/>
    <w:rsid w:val="00BB615C"/>
    <w:rsid w:val="00BE3624"/>
    <w:rsid w:val="00BE3AF6"/>
    <w:rsid w:val="00BF55DD"/>
    <w:rsid w:val="00BF7671"/>
    <w:rsid w:val="00C001D2"/>
    <w:rsid w:val="00C01E86"/>
    <w:rsid w:val="00C11D07"/>
    <w:rsid w:val="00C23AF5"/>
    <w:rsid w:val="00C325E9"/>
    <w:rsid w:val="00C32D48"/>
    <w:rsid w:val="00C37043"/>
    <w:rsid w:val="00C613CB"/>
    <w:rsid w:val="00C63547"/>
    <w:rsid w:val="00C80C12"/>
    <w:rsid w:val="00C86609"/>
    <w:rsid w:val="00CA7E46"/>
    <w:rsid w:val="00CB1024"/>
    <w:rsid w:val="00CE5E03"/>
    <w:rsid w:val="00CF011C"/>
    <w:rsid w:val="00CF6A40"/>
    <w:rsid w:val="00D00375"/>
    <w:rsid w:val="00D11811"/>
    <w:rsid w:val="00D74AA5"/>
    <w:rsid w:val="00D778D6"/>
    <w:rsid w:val="00D878D5"/>
    <w:rsid w:val="00DA2D2D"/>
    <w:rsid w:val="00DA41EF"/>
    <w:rsid w:val="00DB3ABA"/>
    <w:rsid w:val="00DD0978"/>
    <w:rsid w:val="00DE32E6"/>
    <w:rsid w:val="00E02574"/>
    <w:rsid w:val="00E02B60"/>
    <w:rsid w:val="00E242DF"/>
    <w:rsid w:val="00E83841"/>
    <w:rsid w:val="00E91D5C"/>
    <w:rsid w:val="00EA5945"/>
    <w:rsid w:val="00EA7ADF"/>
    <w:rsid w:val="00EB53F0"/>
    <w:rsid w:val="00EC0491"/>
    <w:rsid w:val="00EC3CBD"/>
    <w:rsid w:val="00EC61F8"/>
    <w:rsid w:val="00ED2B30"/>
    <w:rsid w:val="00EE013E"/>
    <w:rsid w:val="00EE2110"/>
    <w:rsid w:val="00EF7064"/>
    <w:rsid w:val="00F047C7"/>
    <w:rsid w:val="00F10907"/>
    <w:rsid w:val="00F1216A"/>
    <w:rsid w:val="00F12BF1"/>
    <w:rsid w:val="00F1510D"/>
    <w:rsid w:val="00F15DB9"/>
    <w:rsid w:val="00F37359"/>
    <w:rsid w:val="00F409DD"/>
    <w:rsid w:val="00F450B6"/>
    <w:rsid w:val="00F51931"/>
    <w:rsid w:val="00F77848"/>
    <w:rsid w:val="00F80F70"/>
    <w:rsid w:val="00F911CC"/>
    <w:rsid w:val="00F96956"/>
    <w:rsid w:val="00F97FC1"/>
    <w:rsid w:val="00FA0C4E"/>
    <w:rsid w:val="00FA1FFA"/>
    <w:rsid w:val="00FA5E27"/>
    <w:rsid w:val="00FC00E1"/>
    <w:rsid w:val="00FD408D"/>
    <w:rsid w:val="00FE2D12"/>
    <w:rsid w:val="00FE4E37"/>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2A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AE"/>
    <w:pPr>
      <w:spacing w:line="276" w:lineRule="auto"/>
    </w:pPr>
  </w:style>
  <w:style w:type="paragraph" w:styleId="Heading1">
    <w:name w:val="heading 1"/>
    <w:basedOn w:val="Normal"/>
    <w:next w:val="Normal"/>
    <w:link w:val="Heading1Char"/>
    <w:uiPriority w:val="9"/>
    <w:qFormat/>
    <w:rsid w:val="00FE2D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2D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EAE"/>
    <w:pPr>
      <w:tabs>
        <w:tab w:val="center" w:pos="4680"/>
        <w:tab w:val="right" w:pos="9360"/>
      </w:tabs>
      <w:spacing w:line="240" w:lineRule="auto"/>
    </w:pPr>
  </w:style>
  <w:style w:type="character" w:customStyle="1" w:styleId="HeaderChar">
    <w:name w:val="Header Char"/>
    <w:basedOn w:val="DefaultParagraphFont"/>
    <w:link w:val="Header"/>
    <w:uiPriority w:val="99"/>
    <w:rsid w:val="00245EAE"/>
  </w:style>
  <w:style w:type="paragraph" w:styleId="Footer">
    <w:name w:val="footer"/>
    <w:basedOn w:val="Normal"/>
    <w:link w:val="FooterChar"/>
    <w:uiPriority w:val="99"/>
    <w:unhideWhenUsed/>
    <w:rsid w:val="00245EAE"/>
    <w:pPr>
      <w:tabs>
        <w:tab w:val="center" w:pos="4680"/>
        <w:tab w:val="right" w:pos="9360"/>
      </w:tabs>
      <w:spacing w:line="240" w:lineRule="auto"/>
    </w:pPr>
  </w:style>
  <w:style w:type="character" w:customStyle="1" w:styleId="FooterChar">
    <w:name w:val="Footer Char"/>
    <w:basedOn w:val="DefaultParagraphFont"/>
    <w:link w:val="Footer"/>
    <w:uiPriority w:val="99"/>
    <w:rsid w:val="00245EAE"/>
  </w:style>
  <w:style w:type="paragraph" w:styleId="ListParagraph">
    <w:name w:val="List Paragraph"/>
    <w:basedOn w:val="Normal"/>
    <w:uiPriority w:val="34"/>
    <w:qFormat/>
    <w:rsid w:val="00245EAE"/>
    <w:pPr>
      <w:ind w:left="720"/>
      <w:contextualSpacing/>
    </w:pPr>
  </w:style>
  <w:style w:type="table" w:styleId="TableGrid">
    <w:name w:val="Table Grid"/>
    <w:basedOn w:val="TableNormal"/>
    <w:uiPriority w:val="59"/>
    <w:rsid w:val="00245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5CC8"/>
    <w:rPr>
      <w:sz w:val="16"/>
      <w:szCs w:val="16"/>
    </w:rPr>
  </w:style>
  <w:style w:type="paragraph" w:styleId="CommentText">
    <w:name w:val="annotation text"/>
    <w:basedOn w:val="Normal"/>
    <w:link w:val="CommentTextChar"/>
    <w:uiPriority w:val="99"/>
    <w:semiHidden/>
    <w:unhideWhenUsed/>
    <w:rsid w:val="003E5CC8"/>
    <w:pPr>
      <w:spacing w:line="240" w:lineRule="auto"/>
    </w:pPr>
    <w:rPr>
      <w:sz w:val="20"/>
      <w:szCs w:val="20"/>
    </w:rPr>
  </w:style>
  <w:style w:type="character" w:customStyle="1" w:styleId="CommentTextChar">
    <w:name w:val="Comment Text Char"/>
    <w:basedOn w:val="DefaultParagraphFont"/>
    <w:link w:val="CommentText"/>
    <w:uiPriority w:val="99"/>
    <w:semiHidden/>
    <w:rsid w:val="003E5CC8"/>
    <w:rPr>
      <w:sz w:val="20"/>
      <w:szCs w:val="20"/>
    </w:rPr>
  </w:style>
  <w:style w:type="paragraph" w:styleId="CommentSubject">
    <w:name w:val="annotation subject"/>
    <w:basedOn w:val="CommentText"/>
    <w:next w:val="CommentText"/>
    <w:link w:val="CommentSubjectChar"/>
    <w:uiPriority w:val="99"/>
    <w:semiHidden/>
    <w:unhideWhenUsed/>
    <w:rsid w:val="003E5CC8"/>
    <w:rPr>
      <w:b/>
      <w:bCs/>
    </w:rPr>
  </w:style>
  <w:style w:type="character" w:customStyle="1" w:styleId="CommentSubjectChar">
    <w:name w:val="Comment Subject Char"/>
    <w:basedOn w:val="CommentTextChar"/>
    <w:link w:val="CommentSubject"/>
    <w:uiPriority w:val="99"/>
    <w:semiHidden/>
    <w:rsid w:val="003E5CC8"/>
    <w:rPr>
      <w:b/>
      <w:bCs/>
      <w:sz w:val="20"/>
      <w:szCs w:val="20"/>
    </w:rPr>
  </w:style>
  <w:style w:type="paragraph" w:styleId="BalloonText">
    <w:name w:val="Balloon Text"/>
    <w:basedOn w:val="Normal"/>
    <w:link w:val="BalloonTextChar"/>
    <w:uiPriority w:val="99"/>
    <w:semiHidden/>
    <w:unhideWhenUsed/>
    <w:rsid w:val="003E5C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CC8"/>
    <w:rPr>
      <w:rFonts w:ascii="Tahoma" w:hAnsi="Tahoma" w:cs="Tahoma"/>
      <w:sz w:val="16"/>
      <w:szCs w:val="16"/>
    </w:rPr>
  </w:style>
  <w:style w:type="table" w:customStyle="1" w:styleId="TableDHS">
    <w:name w:val="Table DHS"/>
    <w:basedOn w:val="TableGrid"/>
    <w:uiPriority w:val="99"/>
    <w:rsid w:val="00AF36E2"/>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1Char">
    <w:name w:val="Heading 1 Char"/>
    <w:basedOn w:val="DefaultParagraphFont"/>
    <w:link w:val="Heading1"/>
    <w:uiPriority w:val="9"/>
    <w:rsid w:val="00FE2D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2D1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13c3d6231774c7b871fc50240955b505">
  <xsd:schema xmlns:xsd="http://www.w3.org/2001/XMLSchema" xmlns:xs="http://www.w3.org/2001/XMLSchema" xmlns:p="http://schemas.microsoft.com/office/2006/metadata/properties" xmlns:ns2="8fb07803-c468-4910-8515-b6c9a57278a1" targetNamespace="http://schemas.microsoft.com/office/2006/metadata/properties" ma:root="true" ma:fieldsID="1c0a71a9e72e85601bd3a07f575f4fa2"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AAA2C0-CA02-4E4A-9B14-F28303CFBAE5}">
  <ds:schemaRefs>
    <ds:schemaRef ds:uri="http://schemas.microsoft.com/sharepoint/events"/>
  </ds:schemaRefs>
</ds:datastoreItem>
</file>

<file path=customXml/itemProps2.xml><?xml version="1.0" encoding="utf-8"?>
<ds:datastoreItem xmlns:ds="http://schemas.openxmlformats.org/officeDocument/2006/customXml" ds:itemID="{CC615F45-047D-4A8D-B7A1-053C77EF7D51}">
  <ds:schemaRefs>
    <ds:schemaRef ds:uri="http://schemas.microsoft.com/sharepoint/v3/contenttype/forms"/>
  </ds:schemaRefs>
</ds:datastoreItem>
</file>

<file path=customXml/itemProps3.xml><?xml version="1.0" encoding="utf-8"?>
<ds:datastoreItem xmlns:ds="http://schemas.openxmlformats.org/officeDocument/2006/customXml" ds:itemID="{F94479B3-2080-46B5-885D-6BA38A7CD666}">
  <ds:schemaRefs>
    <ds:schemaRef ds:uri="http://purl.org/dc/elements/1.1/"/>
    <ds:schemaRef ds:uri="8fb07803-c468-4910-8515-b6c9a57278a1"/>
    <ds:schemaRef ds:uri="http://www.w3.org/XML/1998/namespace"/>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65C4D0A3-3C97-41B1-9827-0B5907C00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Newman, Derik</dc:creator>
  <cp:lastModifiedBy>Marsh, David</cp:lastModifiedBy>
  <cp:revision>3</cp:revision>
  <cp:lastPrinted>2015-04-23T16:35:00Z</cp:lastPrinted>
  <dcterms:created xsi:type="dcterms:W3CDTF">2015-04-24T16:01:00Z</dcterms:created>
  <dcterms:modified xsi:type="dcterms:W3CDTF">2015-05-06T12:20:00Z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