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C13FF" w14:textId="0F01158C" w:rsidR="00FD5E24" w:rsidRPr="00FD5E24" w:rsidRDefault="00FD5E24" w:rsidP="005C234E">
      <w:pPr>
        <w:pStyle w:val="Heading1"/>
        <w:tabs>
          <w:tab w:val="left" w:pos="1372"/>
        </w:tabs>
      </w:pPr>
      <w:r w:rsidRPr="00FD5E24">
        <w:t>Issues</w:t>
      </w:r>
    </w:p>
    <w:tbl>
      <w:tblPr>
        <w:tblStyle w:val="TableDHS"/>
        <w:tblW w:w="0" w:type="auto"/>
        <w:tblLayout w:type="fixed"/>
        <w:tblLook w:val="04A0" w:firstRow="1" w:lastRow="0" w:firstColumn="1" w:lastColumn="0" w:noHBand="0" w:noVBand="1"/>
      </w:tblPr>
      <w:tblGrid>
        <w:gridCol w:w="468"/>
        <w:gridCol w:w="7200"/>
        <w:gridCol w:w="990"/>
        <w:gridCol w:w="918"/>
      </w:tblGrid>
      <w:tr w:rsidR="00C67601" w:rsidRPr="00BA2F60" w14:paraId="09F2D2C9" w14:textId="77777777" w:rsidTr="00422D69">
        <w:trPr>
          <w:cnfStyle w:val="100000000000" w:firstRow="1" w:lastRow="0" w:firstColumn="0" w:lastColumn="0" w:oddVBand="0" w:evenVBand="0" w:oddHBand="0" w:evenHBand="0" w:firstRowFirstColumn="0" w:firstRowLastColumn="0" w:lastRowFirstColumn="0" w:lastRowLastColumn="0"/>
        </w:trPr>
        <w:tc>
          <w:tcPr>
            <w:tcW w:w="468" w:type="dxa"/>
          </w:tcPr>
          <w:p w14:paraId="5F57CF2A" w14:textId="77777777" w:rsidR="00FD5E24" w:rsidRPr="00BA2F60" w:rsidRDefault="00FD5E24" w:rsidP="00A154CC">
            <w:r w:rsidRPr="00BA2F60">
              <w:t>#</w:t>
            </w:r>
          </w:p>
        </w:tc>
        <w:tc>
          <w:tcPr>
            <w:tcW w:w="7200" w:type="dxa"/>
          </w:tcPr>
          <w:p w14:paraId="46B35A92" w14:textId="77777777" w:rsidR="00FD5E24" w:rsidRPr="00BA2F60" w:rsidRDefault="00FD5E24" w:rsidP="00A154CC">
            <w:r w:rsidRPr="00BA2F60">
              <w:t>Description</w:t>
            </w:r>
          </w:p>
        </w:tc>
        <w:tc>
          <w:tcPr>
            <w:tcW w:w="990" w:type="dxa"/>
          </w:tcPr>
          <w:p w14:paraId="69A6647C" w14:textId="77777777" w:rsidR="00FD5E24" w:rsidRPr="00BA2F60" w:rsidRDefault="00FD5E24" w:rsidP="00A154CC">
            <w:r w:rsidRPr="00BA2F60">
              <w:t>Assigned To</w:t>
            </w:r>
          </w:p>
        </w:tc>
        <w:tc>
          <w:tcPr>
            <w:tcW w:w="918" w:type="dxa"/>
          </w:tcPr>
          <w:p w14:paraId="2F69D3E5" w14:textId="77777777" w:rsidR="00FD5E24" w:rsidRPr="00BA2F60" w:rsidRDefault="00FD5E24" w:rsidP="00A154CC">
            <w:r w:rsidRPr="00BA2F60">
              <w:t>Status</w:t>
            </w:r>
          </w:p>
        </w:tc>
      </w:tr>
      <w:tr w:rsidR="00A92B8B" w:rsidRPr="00D72F51" w14:paraId="2F30AEEC" w14:textId="77777777" w:rsidTr="00422D69">
        <w:tc>
          <w:tcPr>
            <w:tcW w:w="468" w:type="dxa"/>
          </w:tcPr>
          <w:p w14:paraId="763F7A7D" w14:textId="5193DEA4" w:rsidR="00A92B8B" w:rsidRPr="00D72F51" w:rsidRDefault="00A92B8B" w:rsidP="00D72F51"/>
        </w:tc>
        <w:tc>
          <w:tcPr>
            <w:tcW w:w="7200" w:type="dxa"/>
          </w:tcPr>
          <w:p w14:paraId="7C4AF508" w14:textId="7CFEAF31" w:rsidR="00784AB7" w:rsidRPr="00867DD3" w:rsidRDefault="00784AB7" w:rsidP="00867DD3"/>
        </w:tc>
        <w:tc>
          <w:tcPr>
            <w:tcW w:w="990" w:type="dxa"/>
          </w:tcPr>
          <w:p w14:paraId="62A73C33" w14:textId="77777777" w:rsidR="00A92B8B" w:rsidRPr="00D72F51" w:rsidRDefault="00A92B8B" w:rsidP="00D72F51"/>
        </w:tc>
        <w:tc>
          <w:tcPr>
            <w:tcW w:w="918" w:type="dxa"/>
          </w:tcPr>
          <w:p w14:paraId="44BD59F4" w14:textId="566F0AD0" w:rsidR="00A92B8B" w:rsidRPr="00D72F51" w:rsidRDefault="00A92B8B" w:rsidP="00D72F51"/>
        </w:tc>
      </w:tr>
    </w:tbl>
    <w:p w14:paraId="3B62424B" w14:textId="183D4854" w:rsidR="00EC46AE" w:rsidRDefault="00E20CA1" w:rsidP="00B87ACD">
      <w:pPr>
        <w:pStyle w:val="Heading1"/>
      </w:pPr>
      <w:r>
        <w:t>Description</w:t>
      </w:r>
    </w:p>
    <w:p w14:paraId="433B2FD2" w14:textId="51FC4037" w:rsidR="00D44E6B" w:rsidRDefault="00D44E6B" w:rsidP="00D44E6B">
      <w:r>
        <w:t xml:space="preserve">This use case describes managing the </w:t>
      </w:r>
      <w:r w:rsidR="00E41FC0" w:rsidRPr="00C37AC5">
        <w:rPr>
          <w:u w:val="single"/>
        </w:rPr>
        <w:t>training</w:t>
      </w:r>
      <w:r w:rsidR="00E41FC0">
        <w:t xml:space="preserve"> of</w:t>
      </w:r>
      <w:r w:rsidR="00C37AC5">
        <w:t xml:space="preserve"> an</w:t>
      </w:r>
      <w:r w:rsidR="00E41FC0">
        <w:t xml:space="preserve"> </w:t>
      </w:r>
      <w:r w:rsidR="00C37AC5">
        <w:rPr>
          <w:u w:val="single"/>
        </w:rPr>
        <w:t>owners/authorized person</w:t>
      </w:r>
      <w:r>
        <w:t>.</w:t>
      </w:r>
    </w:p>
    <w:p w14:paraId="48254835" w14:textId="41008D9F" w:rsidR="003A49D2" w:rsidRDefault="00A92B8B" w:rsidP="003A49D2">
      <w:pPr>
        <w:pStyle w:val="Heading1"/>
      </w:pPr>
      <w:r>
        <w:t>P</w:t>
      </w:r>
      <w:r w:rsidR="003A49D2">
        <w:t>rimary actor(s)</w:t>
      </w:r>
    </w:p>
    <w:p w14:paraId="63A04A13" w14:textId="1746A959" w:rsidR="00D44E6B" w:rsidRPr="00F2188E" w:rsidRDefault="00D44E6B" w:rsidP="00F17F6F">
      <w:pPr>
        <w:pStyle w:val="ListParagraph"/>
        <w:numPr>
          <w:ilvl w:val="0"/>
          <w:numId w:val="3"/>
        </w:numPr>
        <w:rPr>
          <w:u w:val="double"/>
        </w:rPr>
      </w:pPr>
      <w:r w:rsidRPr="00F2188E">
        <w:rPr>
          <w:u w:val="double"/>
        </w:rPr>
        <w:t>User</w:t>
      </w:r>
    </w:p>
    <w:p w14:paraId="09629D22" w14:textId="207B7512" w:rsidR="00870B4F" w:rsidRDefault="003A49D2" w:rsidP="00520A05">
      <w:pPr>
        <w:pStyle w:val="Heading1"/>
      </w:pPr>
      <w:r>
        <w:t xml:space="preserve">Main flow: </w:t>
      </w:r>
      <w:r w:rsidR="00190B54">
        <w:t>A</w:t>
      </w:r>
      <w:r w:rsidR="00D44E6B">
        <w:t>dd</w:t>
      </w:r>
      <w:r w:rsidR="00C93877">
        <w:t xml:space="preserve"> training</w:t>
      </w:r>
    </w:p>
    <w:p w14:paraId="47855767" w14:textId="6176D27F" w:rsidR="003A49D2" w:rsidRDefault="003A49D2" w:rsidP="003A49D2">
      <w:pPr>
        <w:pStyle w:val="Heading2"/>
      </w:pPr>
      <w:r>
        <w:t>Precondition(s)</w:t>
      </w:r>
    </w:p>
    <w:p w14:paraId="5FA56E35" w14:textId="079F2308" w:rsidR="00874577" w:rsidRDefault="00874577" w:rsidP="00DB62CF">
      <w:pPr>
        <w:pStyle w:val="ListParagraph"/>
        <w:numPr>
          <w:ilvl w:val="0"/>
          <w:numId w:val="4"/>
        </w:numPr>
      </w:pPr>
      <w:r>
        <w:t xml:space="preserve">This use case can be invoked if the </w:t>
      </w:r>
      <w:r w:rsidRPr="008453ED">
        <w:rPr>
          <w:u w:val="single"/>
        </w:rPr>
        <w:t>owner</w:t>
      </w:r>
      <w:r w:rsidR="00D40113" w:rsidRPr="008453ED">
        <w:rPr>
          <w:u w:val="single"/>
        </w:rPr>
        <w:t>/authorized person</w:t>
      </w:r>
      <w:r w:rsidR="00D40113">
        <w:t xml:space="preserve"> </w:t>
      </w:r>
      <w:r w:rsidR="008453ED">
        <w:t xml:space="preserve">has one or more </w:t>
      </w:r>
      <w:r w:rsidR="008453ED" w:rsidRPr="006C268E">
        <w:rPr>
          <w:u w:val="single"/>
        </w:rPr>
        <w:t>roles</w:t>
      </w:r>
      <w:r w:rsidR="008453ED">
        <w:t xml:space="preserve"> with a “y” in the column titled “Training” of the “Additional Sections on Page” area of the “OAP Roles Rules” worksheet of the “Ownership Table.xls”.</w:t>
      </w:r>
    </w:p>
    <w:p w14:paraId="2676484D" w14:textId="22C0769C" w:rsidR="003A49D2" w:rsidRDefault="003A49D2" w:rsidP="003A49D2">
      <w:pPr>
        <w:pStyle w:val="Heading2"/>
      </w:pPr>
      <w:r>
        <w:t>Steps</w:t>
      </w:r>
    </w:p>
    <w:p w14:paraId="61FFADFC" w14:textId="1141F4A2" w:rsidR="00204084" w:rsidRDefault="00420F4E" w:rsidP="00204084">
      <w:pPr>
        <w:pStyle w:val="ListParagraph"/>
        <w:numPr>
          <w:ilvl w:val="0"/>
          <w:numId w:val="6"/>
        </w:numPr>
      </w:pPr>
      <w:r>
        <w:t xml:space="preserve">User invokes option to manage the </w:t>
      </w:r>
      <w:r w:rsidRPr="00C37AC5">
        <w:rPr>
          <w:u w:val="single"/>
        </w:rPr>
        <w:t>training</w:t>
      </w:r>
      <w:r>
        <w:t xml:space="preserve"> of an </w:t>
      </w:r>
      <w:r w:rsidRPr="00C37AC5">
        <w:rPr>
          <w:u w:val="single"/>
        </w:rPr>
        <w:t>owner/authorized person</w:t>
      </w:r>
      <w:r w:rsidR="00665628">
        <w:t xml:space="preserve"> </w:t>
      </w:r>
      <w:r>
        <w:t>(</w:t>
      </w:r>
      <w:r w:rsidR="00C37AC5">
        <w:t xml:space="preserve">also </w:t>
      </w:r>
      <w:r>
        <w:t xml:space="preserve">referred to as the </w:t>
      </w:r>
      <w:r w:rsidRPr="00C37AC5">
        <w:rPr>
          <w:u w:val="single"/>
        </w:rPr>
        <w:t>owner/authorized person training</w:t>
      </w:r>
      <w:r>
        <w:t>)</w:t>
      </w:r>
    </w:p>
    <w:p w14:paraId="71BB8F26" w14:textId="6A339FF4" w:rsidR="00420F4E" w:rsidRDefault="00420F4E" w:rsidP="00204084">
      <w:pPr>
        <w:pStyle w:val="ListParagraph"/>
        <w:numPr>
          <w:ilvl w:val="0"/>
          <w:numId w:val="6"/>
        </w:numPr>
      </w:pPr>
      <w:r>
        <w:t xml:space="preserve">System displays a list of </w:t>
      </w:r>
      <w:r w:rsidR="00A92B8B">
        <w:t xml:space="preserve">the </w:t>
      </w:r>
      <w:r>
        <w:t xml:space="preserve">previously entered </w:t>
      </w:r>
      <w:r w:rsidRPr="00C37AC5">
        <w:rPr>
          <w:u w:val="single"/>
        </w:rPr>
        <w:t>training</w:t>
      </w:r>
      <w:r>
        <w:t xml:space="preserve"> for th</w:t>
      </w:r>
      <w:r w:rsidR="00A92B8B">
        <w:t>e</w:t>
      </w:r>
      <w:r>
        <w:t xml:space="preserve"> </w:t>
      </w:r>
      <w:r w:rsidRPr="00A9307D">
        <w:rPr>
          <w:u w:val="single"/>
        </w:rPr>
        <w:t>owner/authorized person</w:t>
      </w:r>
    </w:p>
    <w:p w14:paraId="4661852A" w14:textId="2CA97B84" w:rsidR="00420F4E" w:rsidRDefault="00420F4E" w:rsidP="00204084">
      <w:pPr>
        <w:pStyle w:val="ListParagraph"/>
        <w:numPr>
          <w:ilvl w:val="0"/>
          <w:numId w:val="6"/>
        </w:numPr>
      </w:pPr>
      <w:r>
        <w:t xml:space="preserve">User invokes option to add </w:t>
      </w:r>
      <w:r w:rsidRPr="00A9307D">
        <w:rPr>
          <w:u w:val="single"/>
        </w:rPr>
        <w:t>training</w:t>
      </w:r>
      <w:r w:rsidR="00A92B8B" w:rsidRPr="00A92B8B">
        <w:t xml:space="preserve"> to the </w:t>
      </w:r>
      <w:r w:rsidR="00A92B8B">
        <w:rPr>
          <w:u w:val="single"/>
        </w:rPr>
        <w:t>owner/authorized person</w:t>
      </w:r>
    </w:p>
    <w:p w14:paraId="4767962F" w14:textId="38A90394" w:rsidR="00420F4E" w:rsidRDefault="00420F4E" w:rsidP="00204084">
      <w:pPr>
        <w:pStyle w:val="ListParagraph"/>
        <w:numPr>
          <w:ilvl w:val="0"/>
          <w:numId w:val="6"/>
        </w:numPr>
      </w:pPr>
      <w:r>
        <w:t xml:space="preserve">User selects a </w:t>
      </w:r>
      <w:r w:rsidRPr="00B26EB4">
        <w:rPr>
          <w:u w:val="single"/>
        </w:rPr>
        <w:t>course</w:t>
      </w:r>
      <w:r w:rsidR="0072742A">
        <w:rPr>
          <w:u w:val="single"/>
        </w:rPr>
        <w:t xml:space="preserve"> name</w:t>
      </w:r>
    </w:p>
    <w:p w14:paraId="6FCB2128" w14:textId="5EC3F9B5" w:rsidR="0045662C" w:rsidRDefault="0045662C" w:rsidP="00204084">
      <w:pPr>
        <w:pStyle w:val="ListParagraph"/>
        <w:numPr>
          <w:ilvl w:val="0"/>
          <w:numId w:val="6"/>
        </w:numPr>
      </w:pPr>
      <w:r>
        <w:t>User enters:</w:t>
      </w:r>
    </w:p>
    <w:p w14:paraId="0DD6A05F" w14:textId="0D3C8C55" w:rsidR="00420F4E" w:rsidRPr="00A62A1C" w:rsidRDefault="00420F4E" w:rsidP="00420F4E">
      <w:pPr>
        <w:pStyle w:val="ListParagraph"/>
        <w:numPr>
          <w:ilvl w:val="1"/>
          <w:numId w:val="6"/>
        </w:numPr>
        <w:rPr>
          <w:u w:val="single"/>
        </w:rPr>
      </w:pPr>
      <w:r w:rsidRPr="00A62A1C">
        <w:rPr>
          <w:u w:val="single"/>
        </w:rPr>
        <w:t>Date the training is scheduled</w:t>
      </w:r>
    </w:p>
    <w:p w14:paraId="552A6744" w14:textId="74D43E31" w:rsidR="0008135C" w:rsidRDefault="00420F4E" w:rsidP="00420F4E">
      <w:pPr>
        <w:pStyle w:val="ListParagraph"/>
        <w:numPr>
          <w:ilvl w:val="1"/>
          <w:numId w:val="6"/>
        </w:numPr>
      </w:pPr>
      <w:r w:rsidRPr="00A62A1C">
        <w:rPr>
          <w:u w:val="single"/>
        </w:rPr>
        <w:t>Date training was completed</w:t>
      </w:r>
    </w:p>
    <w:p w14:paraId="24D151D1" w14:textId="3F9390CC" w:rsidR="00420F4E" w:rsidRPr="0045662C" w:rsidRDefault="0008135C" w:rsidP="00420F4E">
      <w:pPr>
        <w:pStyle w:val="ListParagraph"/>
        <w:numPr>
          <w:ilvl w:val="1"/>
          <w:numId w:val="6"/>
        </w:numPr>
      </w:pPr>
      <w:r>
        <w:rPr>
          <w:u w:val="single"/>
        </w:rPr>
        <w:t>U</w:t>
      </w:r>
      <w:r w:rsidR="00420F4E" w:rsidRPr="00A62A1C">
        <w:rPr>
          <w:u w:val="single"/>
        </w:rPr>
        <w:t>ploads the certificate</w:t>
      </w:r>
      <w:r w:rsidR="0045662C" w:rsidRPr="0045662C">
        <w:t xml:space="preserve"> (see use case rule 84)</w:t>
      </w:r>
    </w:p>
    <w:p w14:paraId="0D62D4B7" w14:textId="1B26C039" w:rsidR="0008135C" w:rsidRDefault="0008135C" w:rsidP="00420F4E">
      <w:pPr>
        <w:pStyle w:val="ListParagraph"/>
        <w:numPr>
          <w:ilvl w:val="1"/>
          <w:numId w:val="6"/>
        </w:numPr>
      </w:pPr>
      <w:r>
        <w:rPr>
          <w:u w:val="single"/>
        </w:rPr>
        <w:t>Confirmation number</w:t>
      </w:r>
      <w:r w:rsidR="0045662C" w:rsidRPr="0045662C">
        <w:t xml:space="preserve"> (see use case rule 199)</w:t>
      </w:r>
    </w:p>
    <w:p w14:paraId="65C555C4" w14:textId="6F089122" w:rsidR="00420F4E" w:rsidRDefault="00420F4E" w:rsidP="00420F4E">
      <w:pPr>
        <w:pStyle w:val="ListParagraph"/>
        <w:numPr>
          <w:ilvl w:val="0"/>
          <w:numId w:val="6"/>
        </w:numPr>
      </w:pPr>
      <w:r>
        <w:t xml:space="preserve">System validates – </w:t>
      </w:r>
      <w:r w:rsidR="00976E77">
        <w:t xml:space="preserve">see use case rules </w:t>
      </w:r>
      <w:r w:rsidR="008E61CE">
        <w:t xml:space="preserve">84, 199, </w:t>
      </w:r>
      <w:r w:rsidR="00976E77">
        <w:t>85, 111</w:t>
      </w:r>
    </w:p>
    <w:p w14:paraId="11211C24" w14:textId="2A0B9AE8" w:rsidR="00420F4E" w:rsidRDefault="00420F4E" w:rsidP="00420F4E">
      <w:pPr>
        <w:pStyle w:val="ListParagraph"/>
        <w:numPr>
          <w:ilvl w:val="0"/>
          <w:numId w:val="6"/>
        </w:numPr>
      </w:pPr>
      <w:r>
        <w:t xml:space="preserve">Steps </w:t>
      </w:r>
      <w:r w:rsidR="00624634">
        <w:t>2</w:t>
      </w:r>
      <w:r>
        <w:t xml:space="preserve"> – </w:t>
      </w:r>
      <w:r w:rsidR="0045662C">
        <w:t>6</w:t>
      </w:r>
      <w:r>
        <w:t xml:space="preserve"> are repeated for each </w:t>
      </w:r>
      <w:r w:rsidRPr="00A9307D">
        <w:rPr>
          <w:u w:val="single"/>
        </w:rPr>
        <w:t>training</w:t>
      </w:r>
    </w:p>
    <w:p w14:paraId="7DB9C319" w14:textId="0A9170C1" w:rsidR="00420F4E" w:rsidRPr="00A62A1C" w:rsidRDefault="00420F4E" w:rsidP="00420F4E">
      <w:pPr>
        <w:pStyle w:val="ListParagraph"/>
        <w:numPr>
          <w:ilvl w:val="0"/>
          <w:numId w:val="6"/>
        </w:numPr>
      </w:pPr>
      <w:r>
        <w:t xml:space="preserve">User finishes managing </w:t>
      </w:r>
      <w:r w:rsidRPr="00565A4C">
        <w:rPr>
          <w:u w:val="single"/>
        </w:rPr>
        <w:t>training</w:t>
      </w:r>
      <w:r w:rsidR="00A62A1C">
        <w:t xml:space="preserve"> </w:t>
      </w:r>
      <w:r w:rsidR="00565A4C">
        <w:t xml:space="preserve">for the </w:t>
      </w:r>
      <w:r w:rsidR="00A62A1C" w:rsidRPr="00565A4C">
        <w:rPr>
          <w:u w:val="single"/>
        </w:rPr>
        <w:t>owner/authorized person</w:t>
      </w:r>
      <w:r w:rsidR="00565A4C" w:rsidRPr="00565A4C">
        <w:rPr>
          <w:u w:val="single"/>
        </w:rPr>
        <w:t xml:space="preserve"> role</w:t>
      </w:r>
    </w:p>
    <w:p w14:paraId="55EC5DC9" w14:textId="090C48DC" w:rsidR="00565A4C" w:rsidRDefault="00190B54" w:rsidP="00A92B8B">
      <w:pPr>
        <w:pStyle w:val="ListParagraph"/>
        <w:numPr>
          <w:ilvl w:val="0"/>
          <w:numId w:val="6"/>
        </w:numPr>
      </w:pPr>
      <w:r>
        <w:t>Use case ends</w:t>
      </w:r>
    </w:p>
    <w:p w14:paraId="4C9300D5" w14:textId="44668001" w:rsidR="003A49D2" w:rsidRDefault="003A49D2" w:rsidP="008F6D8D">
      <w:pPr>
        <w:pStyle w:val="Heading2"/>
      </w:pPr>
      <w:r>
        <w:t>Alternate flow:</w:t>
      </w:r>
      <w:r w:rsidR="008F6D8D">
        <w:t xml:space="preserve"> </w:t>
      </w:r>
      <w:r w:rsidR="00C93877">
        <w:t>Update training</w:t>
      </w:r>
      <w:r w:rsidR="00BF1FFC">
        <w:t xml:space="preserve"> not in MMIS</w:t>
      </w:r>
    </w:p>
    <w:p w14:paraId="6B3A4EF2" w14:textId="729B1BDB" w:rsidR="009A4148" w:rsidRDefault="00A62A1C" w:rsidP="00C93877">
      <w:r>
        <w:t xml:space="preserve">This flow begins after step </w:t>
      </w:r>
      <w:r w:rsidR="00624634">
        <w:t>3</w:t>
      </w:r>
      <w:r>
        <w:t xml:space="preserve"> of the main flow.</w:t>
      </w:r>
    </w:p>
    <w:p w14:paraId="30A21971" w14:textId="77777777" w:rsidR="00A62A1C" w:rsidRDefault="00A62A1C" w:rsidP="00C93877"/>
    <w:p w14:paraId="5EE7B97D" w14:textId="151B0702" w:rsidR="00A62A1C" w:rsidRDefault="00A62A1C" w:rsidP="00A62A1C">
      <w:pPr>
        <w:pStyle w:val="ListParagraph"/>
        <w:numPr>
          <w:ilvl w:val="0"/>
          <w:numId w:val="14"/>
        </w:numPr>
      </w:pPr>
      <w:r>
        <w:t xml:space="preserve">User selects an </w:t>
      </w:r>
      <w:r w:rsidRPr="006914C3">
        <w:rPr>
          <w:u w:val="single"/>
        </w:rPr>
        <w:t>owner/authorized person training</w:t>
      </w:r>
      <w:r>
        <w:t xml:space="preserve"> </w:t>
      </w:r>
      <w:r w:rsidR="00BF1FFC">
        <w:t xml:space="preserve">that is not </w:t>
      </w:r>
      <w:r w:rsidR="00BF1FFC" w:rsidRPr="00BF1FFC">
        <w:rPr>
          <w:u w:val="single"/>
        </w:rPr>
        <w:t>in MMIS</w:t>
      </w:r>
      <w:r w:rsidR="00BF1FFC">
        <w:t xml:space="preserve"> </w:t>
      </w:r>
      <w:r>
        <w:t>and invokes the update option</w:t>
      </w:r>
    </w:p>
    <w:p w14:paraId="5882237F" w14:textId="032D4EA4" w:rsidR="00A62A1C" w:rsidRDefault="00A62A1C" w:rsidP="00A62A1C">
      <w:pPr>
        <w:pStyle w:val="ListParagraph"/>
        <w:numPr>
          <w:ilvl w:val="0"/>
          <w:numId w:val="14"/>
        </w:numPr>
      </w:pPr>
      <w:r>
        <w:t xml:space="preserve">Continue with step </w:t>
      </w:r>
      <w:r w:rsidR="0045662C">
        <w:t>5</w:t>
      </w:r>
      <w:r>
        <w:t xml:space="preserve"> of the main flow</w:t>
      </w:r>
    </w:p>
    <w:p w14:paraId="384979C0" w14:textId="1E51905C" w:rsidR="00BF1FFC" w:rsidRDefault="00BF1FFC" w:rsidP="008F6D8D">
      <w:pPr>
        <w:pStyle w:val="Heading2"/>
      </w:pPr>
      <w:r>
        <w:lastRenderedPageBreak/>
        <w:t>Alternate flow: Update training in MMIS</w:t>
      </w:r>
    </w:p>
    <w:p w14:paraId="7997C0AD" w14:textId="2EA0CD06" w:rsidR="00BF1FFC" w:rsidRDefault="00BF1FFC" w:rsidP="00BF1FFC">
      <w:r>
        <w:t xml:space="preserve">This flow begins after step </w:t>
      </w:r>
      <w:r w:rsidR="00624634">
        <w:t>3</w:t>
      </w:r>
      <w:r>
        <w:t xml:space="preserve"> of the main flow.</w:t>
      </w:r>
    </w:p>
    <w:p w14:paraId="2CAF0C5F" w14:textId="77777777" w:rsidR="00BF1FFC" w:rsidRDefault="00BF1FFC" w:rsidP="00BF1FFC"/>
    <w:p w14:paraId="6DC65CF3" w14:textId="44141BA4" w:rsidR="0068194E" w:rsidRDefault="00BF1FFC" w:rsidP="00BF1FFC">
      <w:pPr>
        <w:pStyle w:val="ListParagraph"/>
        <w:numPr>
          <w:ilvl w:val="0"/>
          <w:numId w:val="16"/>
        </w:numPr>
      </w:pPr>
      <w:r>
        <w:t xml:space="preserve">User </w:t>
      </w:r>
      <w:r w:rsidR="0068194E">
        <w:t xml:space="preserve">invokes update option for </w:t>
      </w:r>
      <w:r>
        <w:t xml:space="preserve">an </w:t>
      </w:r>
      <w:r w:rsidRPr="008903E5">
        <w:rPr>
          <w:u w:val="single"/>
        </w:rPr>
        <w:t>owner/authorized person training</w:t>
      </w:r>
      <w:r>
        <w:t xml:space="preserve"> </w:t>
      </w:r>
      <w:r w:rsidR="0068194E">
        <w:t xml:space="preserve">record </w:t>
      </w:r>
      <w:r>
        <w:t xml:space="preserve">that is </w:t>
      </w:r>
      <w:r w:rsidRPr="00BF1FFC">
        <w:rPr>
          <w:u w:val="single"/>
        </w:rPr>
        <w:t>in MMIS</w:t>
      </w:r>
      <w:r>
        <w:t xml:space="preserve"> and </w:t>
      </w:r>
      <w:r w:rsidR="0068194E">
        <w:t>either:</w:t>
      </w:r>
    </w:p>
    <w:p w14:paraId="7FFFB444" w14:textId="5AFD463F" w:rsidR="00BF1FFC" w:rsidRDefault="009D73C9" w:rsidP="0068194E">
      <w:pPr>
        <w:pStyle w:val="ListParagraph"/>
        <w:numPr>
          <w:ilvl w:val="1"/>
          <w:numId w:val="16"/>
        </w:numPr>
      </w:pPr>
      <w:r>
        <w:t xml:space="preserve">does not have a </w:t>
      </w:r>
      <w:r>
        <w:rPr>
          <w:u w:val="single"/>
        </w:rPr>
        <w:t>date completed</w:t>
      </w:r>
    </w:p>
    <w:p w14:paraId="394E3A6D" w14:textId="42ECF5BC" w:rsidR="0068194E" w:rsidRPr="0008135C" w:rsidRDefault="0068194E" w:rsidP="0068194E">
      <w:pPr>
        <w:pStyle w:val="ListParagraph"/>
        <w:numPr>
          <w:ilvl w:val="1"/>
          <w:numId w:val="16"/>
        </w:numPr>
      </w:pPr>
      <w:r>
        <w:t xml:space="preserve">has a </w:t>
      </w:r>
      <w:r w:rsidRPr="0068194E">
        <w:rPr>
          <w:u w:val="single"/>
        </w:rPr>
        <w:t>date completed</w:t>
      </w:r>
      <w:r>
        <w:t xml:space="preserve"> that is not </w:t>
      </w:r>
      <w:r w:rsidRPr="0068194E">
        <w:rPr>
          <w:u w:val="single"/>
        </w:rPr>
        <w:t>in MMIS</w:t>
      </w:r>
    </w:p>
    <w:p w14:paraId="0FB3A398" w14:textId="0A15D84B" w:rsidR="00BF1FFC" w:rsidRDefault="00BF1FFC" w:rsidP="00BF1FFC">
      <w:pPr>
        <w:pStyle w:val="ListParagraph"/>
        <w:numPr>
          <w:ilvl w:val="0"/>
          <w:numId w:val="16"/>
        </w:numPr>
      </w:pPr>
      <w:r>
        <w:t xml:space="preserve">Continue with step </w:t>
      </w:r>
      <w:r w:rsidR="0045662C">
        <w:t>5</w:t>
      </w:r>
      <w:r>
        <w:t xml:space="preserve"> of the main flow</w:t>
      </w:r>
    </w:p>
    <w:p w14:paraId="14304445" w14:textId="75CFCD0C" w:rsidR="00BF1FFC" w:rsidRDefault="00BF1FFC" w:rsidP="00BF1FFC">
      <w:pPr>
        <w:pStyle w:val="Heading2"/>
      </w:pPr>
      <w:r>
        <w:t>Exception flow: Cannot update completed training</w:t>
      </w:r>
    </w:p>
    <w:p w14:paraId="1CD6EFC0" w14:textId="2FD64DA6" w:rsidR="0020678E" w:rsidRDefault="006E5EB5" w:rsidP="0068194E">
      <w:r>
        <w:t>When</w:t>
      </w:r>
      <w:r w:rsidR="0068194E">
        <w:t xml:space="preserve"> the </w:t>
      </w:r>
      <w:r w:rsidR="0068194E" w:rsidRPr="0068194E">
        <w:rPr>
          <w:u w:val="single"/>
        </w:rPr>
        <w:t>date completed</w:t>
      </w:r>
      <w:r w:rsidR="0068194E">
        <w:t xml:space="preserve"> of an </w:t>
      </w:r>
      <w:r w:rsidRPr="008903E5">
        <w:rPr>
          <w:u w:val="single"/>
        </w:rPr>
        <w:t>owner/authorized person training</w:t>
      </w:r>
      <w:r>
        <w:t xml:space="preserve"> </w:t>
      </w:r>
      <w:r w:rsidR="0068194E">
        <w:t xml:space="preserve">is </w:t>
      </w:r>
      <w:r w:rsidR="0068194E" w:rsidRPr="0068194E">
        <w:rPr>
          <w:u w:val="single"/>
        </w:rPr>
        <w:t>in MMIS</w:t>
      </w:r>
      <w:r w:rsidR="0068194E">
        <w:t>, the owner/authorized training cannot be updated</w:t>
      </w:r>
    </w:p>
    <w:p w14:paraId="7EC76F96" w14:textId="247D51C4" w:rsidR="008F6D8D" w:rsidRDefault="008F6D8D" w:rsidP="008F6D8D">
      <w:pPr>
        <w:pStyle w:val="Heading2"/>
      </w:pPr>
      <w:r>
        <w:t xml:space="preserve">Alternate flow: </w:t>
      </w:r>
      <w:r w:rsidR="009A4148">
        <w:t>Delete training</w:t>
      </w:r>
      <w:r w:rsidR="00BF1FFC">
        <w:t xml:space="preserve"> not </w:t>
      </w:r>
      <w:r w:rsidR="00DB62CF">
        <w:t>“</w:t>
      </w:r>
      <w:r w:rsidR="00BF1FFC">
        <w:t>in MMIS</w:t>
      </w:r>
      <w:r w:rsidR="00DB62CF">
        <w:t>”</w:t>
      </w:r>
    </w:p>
    <w:p w14:paraId="1A9FA81C" w14:textId="131C6EC9" w:rsidR="00A62A1C" w:rsidRDefault="00A62A1C" w:rsidP="009A4148">
      <w:r>
        <w:t>This flow begins after step 2 of the main flow.</w:t>
      </w:r>
    </w:p>
    <w:p w14:paraId="7A00FDFB" w14:textId="77777777" w:rsidR="00A62A1C" w:rsidRDefault="00A62A1C" w:rsidP="009A4148"/>
    <w:p w14:paraId="44D2DE60" w14:textId="64635EBF" w:rsidR="00A62A1C" w:rsidRDefault="00A62A1C" w:rsidP="00A62A1C">
      <w:pPr>
        <w:pStyle w:val="ListParagraph"/>
        <w:numPr>
          <w:ilvl w:val="0"/>
          <w:numId w:val="15"/>
        </w:numPr>
      </w:pPr>
      <w:r>
        <w:t xml:space="preserve">User selects an </w:t>
      </w:r>
      <w:r w:rsidRPr="00DB62CF">
        <w:rPr>
          <w:u w:val="single"/>
        </w:rPr>
        <w:t>owner/authorized person training</w:t>
      </w:r>
      <w:r>
        <w:t xml:space="preserve"> </w:t>
      </w:r>
      <w:r w:rsidR="00DB62CF">
        <w:t xml:space="preserve">that is not </w:t>
      </w:r>
      <w:r w:rsidR="00DB62CF" w:rsidRPr="00DB62CF">
        <w:rPr>
          <w:u w:val="single"/>
        </w:rPr>
        <w:t>in MMIS</w:t>
      </w:r>
      <w:r w:rsidR="00DB62CF">
        <w:t xml:space="preserve"> </w:t>
      </w:r>
      <w:r>
        <w:t>and invokes the delete option</w:t>
      </w:r>
    </w:p>
    <w:p w14:paraId="5FF6C296" w14:textId="1FF5C6F3" w:rsidR="00A62A1C" w:rsidRDefault="00A62A1C" w:rsidP="00A62A1C">
      <w:pPr>
        <w:pStyle w:val="ListParagraph"/>
        <w:numPr>
          <w:ilvl w:val="0"/>
          <w:numId w:val="15"/>
        </w:numPr>
      </w:pPr>
      <w:r>
        <w:t>System displays warning</w:t>
      </w:r>
    </w:p>
    <w:p w14:paraId="007EEA79" w14:textId="1CFC8297" w:rsidR="00A62A1C" w:rsidRDefault="00A62A1C" w:rsidP="00A62A1C">
      <w:pPr>
        <w:pStyle w:val="ListParagraph"/>
        <w:numPr>
          <w:ilvl w:val="0"/>
          <w:numId w:val="15"/>
        </w:numPr>
      </w:pPr>
      <w:r>
        <w:t>User chooses to continue</w:t>
      </w:r>
    </w:p>
    <w:p w14:paraId="1C16425C" w14:textId="62583C67" w:rsidR="00A62A1C" w:rsidRDefault="00A62A1C" w:rsidP="00A62A1C">
      <w:pPr>
        <w:pStyle w:val="ListParagraph"/>
        <w:numPr>
          <w:ilvl w:val="0"/>
          <w:numId w:val="15"/>
        </w:numPr>
      </w:pPr>
      <w:r>
        <w:t xml:space="preserve">System deletes the </w:t>
      </w:r>
      <w:r w:rsidRPr="00DB62CF">
        <w:rPr>
          <w:u w:val="single"/>
        </w:rPr>
        <w:t>owner/authorized person training</w:t>
      </w:r>
    </w:p>
    <w:p w14:paraId="1E2A930E" w14:textId="13775A4F" w:rsidR="00A62A1C" w:rsidRDefault="00131390" w:rsidP="00A62A1C">
      <w:pPr>
        <w:pStyle w:val="ListParagraph"/>
        <w:numPr>
          <w:ilvl w:val="0"/>
          <w:numId w:val="15"/>
        </w:numPr>
      </w:pPr>
      <w:r>
        <w:t>Continue with step 2 of the main flow</w:t>
      </w:r>
    </w:p>
    <w:p w14:paraId="09334CFF" w14:textId="258DA720" w:rsidR="00BF1FFC" w:rsidRDefault="00BF1FFC" w:rsidP="00BF1FFC">
      <w:pPr>
        <w:pStyle w:val="Heading2"/>
      </w:pPr>
      <w:r>
        <w:t>Exception flow: Cannot delete training in MMIS</w:t>
      </w:r>
    </w:p>
    <w:p w14:paraId="49E65D14" w14:textId="21265CDF" w:rsidR="00BF1FFC" w:rsidRDefault="00BF1FFC" w:rsidP="00BF1FFC">
      <w:r>
        <w:t xml:space="preserve">When </w:t>
      </w:r>
      <w:r w:rsidR="00131390">
        <w:t>a</w:t>
      </w:r>
      <w:r w:rsidR="00F531EE">
        <w:t>n</w:t>
      </w:r>
      <w:r w:rsidR="00131390">
        <w:t xml:space="preserve"> </w:t>
      </w:r>
      <w:r w:rsidR="00131390" w:rsidRPr="00DB62CF">
        <w:rPr>
          <w:u w:val="single"/>
        </w:rPr>
        <w:t xml:space="preserve">owner/authorized </w:t>
      </w:r>
      <w:r w:rsidRPr="00DB62CF">
        <w:rPr>
          <w:u w:val="single"/>
        </w:rPr>
        <w:t>training</w:t>
      </w:r>
      <w:r>
        <w:t xml:space="preserve"> is </w:t>
      </w:r>
      <w:r w:rsidRPr="00131390">
        <w:rPr>
          <w:u w:val="single"/>
        </w:rPr>
        <w:t>in MMIS</w:t>
      </w:r>
      <w:r>
        <w:t xml:space="preserve">, </w:t>
      </w:r>
      <w:r w:rsidR="00131390">
        <w:t xml:space="preserve">then </w:t>
      </w:r>
      <w:r w:rsidR="00DB62CF">
        <w:t>it</w:t>
      </w:r>
      <w:r w:rsidR="00131390">
        <w:t xml:space="preserve"> cannot be </w:t>
      </w:r>
      <w:r w:rsidR="005742FD">
        <w:t>deleted</w:t>
      </w:r>
      <w:r w:rsidR="00131390">
        <w:t>.</w:t>
      </w:r>
    </w:p>
    <w:p w14:paraId="05B007C0" w14:textId="139A9A48" w:rsidR="00874577" w:rsidRDefault="00874577" w:rsidP="00874577">
      <w:pPr>
        <w:pStyle w:val="Heading2"/>
      </w:pPr>
      <w:r>
        <w:t>Extension flow: Invoke policy instructions</w:t>
      </w:r>
    </w:p>
    <w:p w14:paraId="47BC0863" w14:textId="576BC9C6" w:rsidR="00874577" w:rsidRPr="00874577" w:rsidRDefault="00874577" w:rsidP="00874577">
      <w:r>
        <w:t>At any point during this use case the user can invoke the option to view the policy for training requirements.</w:t>
      </w:r>
    </w:p>
    <w:p w14:paraId="6072387B" w14:textId="5022E048" w:rsidR="001F47A0" w:rsidRPr="00532812" w:rsidRDefault="003D2E1C" w:rsidP="00532812">
      <w:pPr>
        <w:pStyle w:val="Heading1"/>
      </w:pPr>
      <w:r>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4C924167" w:rsidR="00BF6324" w:rsidRPr="007F342D" w:rsidRDefault="00BF6324" w:rsidP="001F47A0">
            <w:pPr>
              <w:spacing w:after="120"/>
            </w:pPr>
          </w:p>
        </w:tc>
        <w:tc>
          <w:tcPr>
            <w:tcW w:w="1260" w:type="dxa"/>
          </w:tcPr>
          <w:p w14:paraId="60723883" w14:textId="422662A4" w:rsidR="00BF6324" w:rsidRPr="007F342D" w:rsidRDefault="00500436" w:rsidP="001F47A0">
            <w:pPr>
              <w:spacing w:after="120"/>
            </w:pPr>
            <w:r>
              <w:t>David Marsh</w:t>
            </w:r>
          </w:p>
        </w:tc>
        <w:tc>
          <w:tcPr>
            <w:tcW w:w="5958" w:type="dxa"/>
          </w:tcPr>
          <w:p w14:paraId="60723884" w14:textId="668AA795" w:rsidR="00BF6324" w:rsidRPr="007F342D" w:rsidRDefault="007F342D" w:rsidP="001F47A0">
            <w:pPr>
              <w:spacing w:after="120"/>
            </w:pPr>
            <w:r w:rsidRPr="007F342D">
              <w:t>Initial draft</w:t>
            </w:r>
          </w:p>
        </w:tc>
      </w:tr>
      <w:tr w:rsidR="00976FC9" w:rsidRPr="007F342D" w14:paraId="03238468" w14:textId="77777777" w:rsidTr="00460E62">
        <w:trPr>
          <w:cantSplit/>
        </w:trPr>
        <w:tc>
          <w:tcPr>
            <w:tcW w:w="918" w:type="dxa"/>
          </w:tcPr>
          <w:p w14:paraId="62C46263" w14:textId="049B4282" w:rsidR="00976FC9" w:rsidRPr="007F342D" w:rsidRDefault="00976FC9" w:rsidP="001F47A0">
            <w:pPr>
              <w:spacing w:after="120"/>
            </w:pPr>
            <w:r>
              <w:lastRenderedPageBreak/>
              <w:t>2</w:t>
            </w:r>
          </w:p>
        </w:tc>
        <w:tc>
          <w:tcPr>
            <w:tcW w:w="1440" w:type="dxa"/>
          </w:tcPr>
          <w:p w14:paraId="22FF6455" w14:textId="53531599" w:rsidR="00976FC9" w:rsidRPr="007F342D" w:rsidRDefault="00976FC9" w:rsidP="001F47A0">
            <w:pPr>
              <w:spacing w:after="120"/>
            </w:pPr>
            <w:r>
              <w:t>08/26/2015</w:t>
            </w:r>
          </w:p>
        </w:tc>
        <w:tc>
          <w:tcPr>
            <w:tcW w:w="1260" w:type="dxa"/>
          </w:tcPr>
          <w:p w14:paraId="3AB8C7BA" w14:textId="5298DEA8" w:rsidR="00976FC9" w:rsidRDefault="00976FC9" w:rsidP="001F47A0">
            <w:pPr>
              <w:spacing w:after="120"/>
            </w:pPr>
            <w:r>
              <w:t>David Marsh</w:t>
            </w:r>
          </w:p>
        </w:tc>
        <w:tc>
          <w:tcPr>
            <w:tcW w:w="5958" w:type="dxa"/>
          </w:tcPr>
          <w:p w14:paraId="2FC0070D" w14:textId="2521E5DD" w:rsidR="00E05EA7" w:rsidRDefault="00E05EA7" w:rsidP="00E05EA7">
            <w:pPr>
              <w:pStyle w:val="ListParagraph"/>
              <w:numPr>
                <w:ilvl w:val="0"/>
                <w:numId w:val="37"/>
              </w:numPr>
              <w:spacing w:after="120"/>
            </w:pPr>
            <w:r>
              <w:t>Deleted r</w:t>
            </w:r>
            <w:r w:rsidR="00976FC9">
              <w:t xml:space="preserve">ules 136, 204, 205 </w:t>
            </w:r>
            <w:r>
              <w:t>because the “supervises PCA personnel” question and “supervises waivered services personnel” question were removed from UC131 roles</w:t>
            </w:r>
          </w:p>
          <w:p w14:paraId="233B79DA" w14:textId="77777777" w:rsidR="00976FC9" w:rsidRDefault="00E05EA7" w:rsidP="00E05EA7">
            <w:pPr>
              <w:pStyle w:val="ListParagraph"/>
              <w:numPr>
                <w:ilvl w:val="0"/>
                <w:numId w:val="34"/>
              </w:numPr>
              <w:spacing w:after="120"/>
            </w:pPr>
            <w:r>
              <w:t>Altered precondition: the use case is now invoked if provider profile has any PCA or waivered service, not just the services that require training.  This is because the rules to determine which service require training are complex.</w:t>
            </w:r>
          </w:p>
          <w:p w14:paraId="7B193A30" w14:textId="77777777" w:rsidR="00E05EA7" w:rsidRDefault="00E05EA7" w:rsidP="00E05EA7">
            <w:pPr>
              <w:pStyle w:val="ListParagraph"/>
              <w:numPr>
                <w:ilvl w:val="0"/>
                <w:numId w:val="34"/>
              </w:numPr>
              <w:spacing w:after="120"/>
            </w:pPr>
            <w:r>
              <w:t>Deleted use case rules 112, 202, 203, 137, and 180 because the rules to determine what training is required are complex.</w:t>
            </w:r>
          </w:p>
          <w:p w14:paraId="298D20C7" w14:textId="77777777" w:rsidR="00E05EA7" w:rsidRDefault="00E05EA7" w:rsidP="00E05EA7">
            <w:pPr>
              <w:pStyle w:val="ListParagraph"/>
              <w:numPr>
                <w:ilvl w:val="0"/>
                <w:numId w:val="34"/>
              </w:numPr>
              <w:spacing w:after="120"/>
            </w:pPr>
            <w:r>
              <w:t>Removed line from main flow “system displays list of required but missing training” because system will not determine when training is/is not required.</w:t>
            </w:r>
          </w:p>
          <w:p w14:paraId="5DD302E9" w14:textId="55B2610C" w:rsidR="00363496" w:rsidRPr="007F342D" w:rsidRDefault="00363496" w:rsidP="00E05EA7">
            <w:pPr>
              <w:pStyle w:val="ListParagraph"/>
              <w:numPr>
                <w:ilvl w:val="0"/>
                <w:numId w:val="34"/>
              </w:numPr>
              <w:spacing w:after="120"/>
            </w:pPr>
            <w:r>
              <w:t>Removed “system validates” after user has completed entering training because no system validation will occur at that point.</w:t>
            </w:r>
          </w:p>
        </w:tc>
      </w:tr>
      <w:tr w:rsidR="008453ED" w:rsidRPr="007F342D" w14:paraId="1D633221" w14:textId="77777777" w:rsidTr="00460E62">
        <w:trPr>
          <w:cantSplit/>
        </w:trPr>
        <w:tc>
          <w:tcPr>
            <w:tcW w:w="918" w:type="dxa"/>
          </w:tcPr>
          <w:p w14:paraId="45367936" w14:textId="0186D1B7" w:rsidR="008453ED" w:rsidRDefault="008453ED" w:rsidP="001F47A0">
            <w:pPr>
              <w:spacing w:after="120"/>
            </w:pPr>
            <w:r>
              <w:t>3</w:t>
            </w:r>
          </w:p>
        </w:tc>
        <w:tc>
          <w:tcPr>
            <w:tcW w:w="1440" w:type="dxa"/>
          </w:tcPr>
          <w:p w14:paraId="55D4E136" w14:textId="2C281606" w:rsidR="008453ED" w:rsidRDefault="008453ED" w:rsidP="001F47A0">
            <w:pPr>
              <w:spacing w:after="120"/>
            </w:pPr>
            <w:r>
              <w:t>8/27/2015</w:t>
            </w:r>
          </w:p>
        </w:tc>
        <w:tc>
          <w:tcPr>
            <w:tcW w:w="1260" w:type="dxa"/>
          </w:tcPr>
          <w:p w14:paraId="62D0C83B" w14:textId="18E1B508" w:rsidR="008453ED" w:rsidRDefault="008453ED" w:rsidP="001F47A0">
            <w:pPr>
              <w:spacing w:after="120"/>
            </w:pPr>
            <w:r>
              <w:t>David Marsh</w:t>
            </w:r>
          </w:p>
        </w:tc>
        <w:tc>
          <w:tcPr>
            <w:tcW w:w="5958" w:type="dxa"/>
          </w:tcPr>
          <w:p w14:paraId="1C9BBF96" w14:textId="77777777" w:rsidR="008453ED" w:rsidRDefault="008453ED" w:rsidP="008453ED">
            <w:pPr>
              <w:pStyle w:val="ListParagraph"/>
              <w:numPr>
                <w:ilvl w:val="0"/>
                <w:numId w:val="37"/>
              </w:numPr>
              <w:spacing w:after="120"/>
            </w:pPr>
            <w:bookmarkStart w:id="0" w:name="_GoBack"/>
            <w:r>
              <w:t>Added extension flow to view policy</w:t>
            </w:r>
          </w:p>
          <w:p w14:paraId="7E9E63AF" w14:textId="4D68993D" w:rsidR="008453ED" w:rsidRDefault="006C268E" w:rsidP="008453ED">
            <w:pPr>
              <w:pStyle w:val="ListParagraph"/>
              <w:numPr>
                <w:ilvl w:val="0"/>
                <w:numId w:val="37"/>
              </w:numPr>
              <w:spacing w:after="120"/>
            </w:pPr>
            <w:r>
              <w:t>Refactored preconditions to reference Ownership Table.xls</w:t>
            </w:r>
            <w:bookmarkEnd w:id="0"/>
          </w:p>
        </w:tc>
      </w:tr>
    </w:tbl>
    <w:p w14:paraId="60723886" w14:textId="1E119697" w:rsidR="00BF6324" w:rsidRPr="001F47A0" w:rsidRDefault="00BF6324" w:rsidP="001F47A0">
      <w:pPr>
        <w:spacing w:after="120"/>
        <w:rPr>
          <w:b/>
        </w:rPr>
      </w:pPr>
    </w:p>
    <w:sectPr w:rsidR="00BF6324" w:rsidRPr="001F47A0" w:rsidSect="00822AE7">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3EE23" w14:textId="77777777" w:rsidR="00370153" w:rsidRDefault="00370153" w:rsidP="001F47A0">
      <w:pPr>
        <w:spacing w:line="240" w:lineRule="auto"/>
      </w:pPr>
      <w:r>
        <w:separator/>
      </w:r>
    </w:p>
  </w:endnote>
  <w:endnote w:type="continuationSeparator" w:id="0">
    <w:p w14:paraId="5DFD0677" w14:textId="77777777" w:rsidR="00370153" w:rsidRDefault="00370153" w:rsidP="001F47A0">
      <w:pPr>
        <w:spacing w:line="240" w:lineRule="auto"/>
      </w:pPr>
      <w:r>
        <w:continuationSeparator/>
      </w:r>
    </w:p>
  </w:endnote>
  <w:endnote w:type="continuationNotice" w:id="1">
    <w:p w14:paraId="17915E57" w14:textId="77777777" w:rsidR="00370153" w:rsidRDefault="003701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388D" w14:textId="77777777" w:rsidR="00370153" w:rsidRDefault="00370153" w:rsidP="001F47A0">
    <w:pPr>
      <w:pStyle w:val="Footer"/>
      <w:pBdr>
        <w:bottom w:val="single" w:sz="6" w:space="1" w:color="auto"/>
      </w:pBdr>
      <w:jc w:val="center"/>
    </w:pPr>
  </w:p>
  <w:p w14:paraId="6072388F" w14:textId="7D5B6909" w:rsidR="00370153" w:rsidRDefault="00370153" w:rsidP="005F37F7">
    <w:pPr>
      <w:pStyle w:val="Footer"/>
      <w:jc w:val="center"/>
    </w:pPr>
    <w:r>
      <w:tab/>
    </w:r>
    <w:r>
      <w:fldChar w:fldCharType="begin"/>
    </w:r>
    <w:r>
      <w:instrText xml:space="preserve"> PAGE  \* Arabic  \* MERGEFORMAT </w:instrText>
    </w:r>
    <w:r>
      <w:fldChar w:fldCharType="separate"/>
    </w:r>
    <w:r w:rsidR="006C268E">
      <w:rPr>
        <w:noProof/>
      </w:rPr>
      <w:t>1</w:t>
    </w:r>
    <w:r>
      <w:fldChar w:fldCharType="end"/>
    </w:r>
    <w:r>
      <w:tab/>
    </w:r>
    <w:r>
      <w:fldChar w:fldCharType="begin"/>
    </w:r>
    <w:r>
      <w:instrText xml:space="preserve"> SAVEDATE  \@ "M/d/yyyy h:mm am/pm"  \* MERGEFORMAT </w:instrText>
    </w:r>
    <w:r>
      <w:fldChar w:fldCharType="separate"/>
    </w:r>
    <w:r w:rsidR="00874577">
      <w:rPr>
        <w:noProof/>
      </w:rPr>
      <w:t>8/26/2015 2:29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89CE8" w14:textId="77777777" w:rsidR="00370153" w:rsidRDefault="00370153" w:rsidP="001F47A0">
      <w:pPr>
        <w:spacing w:line="240" w:lineRule="auto"/>
      </w:pPr>
      <w:r>
        <w:separator/>
      </w:r>
    </w:p>
  </w:footnote>
  <w:footnote w:type="continuationSeparator" w:id="0">
    <w:p w14:paraId="2C3CB011" w14:textId="77777777" w:rsidR="00370153" w:rsidRDefault="00370153" w:rsidP="001F47A0">
      <w:pPr>
        <w:spacing w:line="240" w:lineRule="auto"/>
      </w:pPr>
      <w:r>
        <w:continuationSeparator/>
      </w:r>
    </w:p>
  </w:footnote>
  <w:footnote w:type="continuationNotice" w:id="1">
    <w:p w14:paraId="129EE648" w14:textId="77777777" w:rsidR="00370153" w:rsidRDefault="0037015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348A4" w14:textId="77777777" w:rsidR="00370153" w:rsidRDefault="00370153"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C" w14:textId="17DF19B4" w:rsidR="00370153" w:rsidRPr="009C72AD" w:rsidRDefault="00370153" w:rsidP="009C72AD">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E05EA7">
      <w:rPr>
        <w:b/>
        <w:noProof/>
      </w:rPr>
      <w:t>UC138_User_Manage_OAP_Training.docx</w:t>
    </w:r>
    <w:r w:rsidRPr="00BF6324">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BD2E25"/>
    <w:multiLevelType w:val="hybridMultilevel"/>
    <w:tmpl w:val="07AA4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3B7FB7"/>
    <w:multiLevelType w:val="hybridMultilevel"/>
    <w:tmpl w:val="A2F4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A6468"/>
    <w:multiLevelType w:val="hybridMultilevel"/>
    <w:tmpl w:val="8D44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252A9"/>
    <w:multiLevelType w:val="hybridMultilevel"/>
    <w:tmpl w:val="B7F4B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54D9A"/>
    <w:multiLevelType w:val="hybridMultilevel"/>
    <w:tmpl w:val="AD681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841541"/>
    <w:multiLevelType w:val="hybridMultilevel"/>
    <w:tmpl w:val="5224C9E6"/>
    <w:lvl w:ilvl="0" w:tplc="E35A92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46C1C"/>
    <w:multiLevelType w:val="hybridMultilevel"/>
    <w:tmpl w:val="FE906EF4"/>
    <w:lvl w:ilvl="0" w:tplc="028613C0">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C2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BE270B"/>
    <w:multiLevelType w:val="hybridMultilevel"/>
    <w:tmpl w:val="2A30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D2743"/>
    <w:multiLevelType w:val="hybridMultilevel"/>
    <w:tmpl w:val="B732815C"/>
    <w:lvl w:ilvl="0" w:tplc="4EFEECC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0E5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8F0E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C24F68"/>
    <w:multiLevelType w:val="hybridMultilevel"/>
    <w:tmpl w:val="FD0E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372AD"/>
    <w:multiLevelType w:val="hybridMultilevel"/>
    <w:tmpl w:val="2FD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149FC"/>
    <w:multiLevelType w:val="hybridMultilevel"/>
    <w:tmpl w:val="F6166C00"/>
    <w:lvl w:ilvl="0" w:tplc="41A25F3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A7B28"/>
    <w:multiLevelType w:val="hybridMultilevel"/>
    <w:tmpl w:val="DC38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B06B1"/>
    <w:multiLevelType w:val="hybridMultilevel"/>
    <w:tmpl w:val="C640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003A4"/>
    <w:multiLevelType w:val="hybridMultilevel"/>
    <w:tmpl w:val="D3D4275E"/>
    <w:lvl w:ilvl="0" w:tplc="49C8CC94">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83DD0"/>
    <w:multiLevelType w:val="hybridMultilevel"/>
    <w:tmpl w:val="F5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D30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585C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975E34"/>
    <w:multiLevelType w:val="hybridMultilevel"/>
    <w:tmpl w:val="584E0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F4A15"/>
    <w:multiLevelType w:val="hybridMultilevel"/>
    <w:tmpl w:val="0110F9F6"/>
    <w:lvl w:ilvl="0" w:tplc="CDF4A77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70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8B5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8047E4"/>
    <w:multiLevelType w:val="hybridMultilevel"/>
    <w:tmpl w:val="EF7AAA00"/>
    <w:lvl w:ilvl="0" w:tplc="BFB07946">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020C4"/>
    <w:multiLevelType w:val="hybridMultilevel"/>
    <w:tmpl w:val="D23A935C"/>
    <w:lvl w:ilvl="0" w:tplc="58AA0DB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150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A95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454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1F5753"/>
    <w:multiLevelType w:val="hybridMultilevel"/>
    <w:tmpl w:val="73C0F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E3620"/>
    <w:multiLevelType w:val="hybridMultilevel"/>
    <w:tmpl w:val="24D204A6"/>
    <w:lvl w:ilvl="0" w:tplc="92E840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9333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E8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4"/>
  </w:num>
  <w:num w:numId="3">
    <w:abstractNumId w:val="0"/>
  </w:num>
  <w:num w:numId="4">
    <w:abstractNumId w:val="34"/>
  </w:num>
  <w:num w:numId="5">
    <w:abstractNumId w:val="18"/>
  </w:num>
  <w:num w:numId="6">
    <w:abstractNumId w:val="26"/>
  </w:num>
  <w:num w:numId="7">
    <w:abstractNumId w:val="15"/>
  </w:num>
  <w:num w:numId="8">
    <w:abstractNumId w:val="27"/>
  </w:num>
  <w:num w:numId="9">
    <w:abstractNumId w:val="27"/>
  </w:num>
  <w:num w:numId="10">
    <w:abstractNumId w:val="6"/>
  </w:num>
  <w:num w:numId="11">
    <w:abstractNumId w:val="1"/>
  </w:num>
  <w:num w:numId="12">
    <w:abstractNumId w:val="5"/>
  </w:num>
  <w:num w:numId="13">
    <w:abstractNumId w:val="2"/>
  </w:num>
  <w:num w:numId="14">
    <w:abstractNumId w:val="21"/>
  </w:num>
  <w:num w:numId="15">
    <w:abstractNumId w:val="30"/>
  </w:num>
  <w:num w:numId="16">
    <w:abstractNumId w:val="11"/>
  </w:num>
  <w:num w:numId="17">
    <w:abstractNumId w:val="19"/>
  </w:num>
  <w:num w:numId="18">
    <w:abstractNumId w:val="7"/>
  </w:num>
  <w:num w:numId="19">
    <w:abstractNumId w:val="16"/>
  </w:num>
  <w:num w:numId="20">
    <w:abstractNumId w:val="23"/>
  </w:num>
  <w:num w:numId="21">
    <w:abstractNumId w:val="12"/>
  </w:num>
  <w:num w:numId="22">
    <w:abstractNumId w:val="8"/>
  </w:num>
  <w:num w:numId="23">
    <w:abstractNumId w:val="29"/>
  </w:num>
  <w:num w:numId="24">
    <w:abstractNumId w:val="20"/>
  </w:num>
  <w:num w:numId="25">
    <w:abstractNumId w:val="25"/>
  </w:num>
  <w:num w:numId="26">
    <w:abstractNumId w:val="13"/>
  </w:num>
  <w:num w:numId="27">
    <w:abstractNumId w:val="3"/>
  </w:num>
  <w:num w:numId="28">
    <w:abstractNumId w:val="14"/>
  </w:num>
  <w:num w:numId="29">
    <w:abstractNumId w:val="31"/>
  </w:num>
  <w:num w:numId="30">
    <w:abstractNumId w:val="35"/>
  </w:num>
  <w:num w:numId="31">
    <w:abstractNumId w:val="17"/>
  </w:num>
  <w:num w:numId="32">
    <w:abstractNumId w:val="28"/>
  </w:num>
  <w:num w:numId="33">
    <w:abstractNumId w:val="9"/>
  </w:num>
  <w:num w:numId="34">
    <w:abstractNumId w:val="33"/>
  </w:num>
  <w:num w:numId="35">
    <w:abstractNumId w:val="32"/>
  </w:num>
  <w:num w:numId="36">
    <w:abstractNumId w:val="4"/>
  </w:num>
  <w:num w:numId="3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614B"/>
    <w:rsid w:val="000078BE"/>
    <w:rsid w:val="000160BF"/>
    <w:rsid w:val="0002081E"/>
    <w:rsid w:val="00021985"/>
    <w:rsid w:val="000220DA"/>
    <w:rsid w:val="00022F68"/>
    <w:rsid w:val="00024A7C"/>
    <w:rsid w:val="00024F44"/>
    <w:rsid w:val="00025DBF"/>
    <w:rsid w:val="00026928"/>
    <w:rsid w:val="000276AE"/>
    <w:rsid w:val="00030F61"/>
    <w:rsid w:val="00030F74"/>
    <w:rsid w:val="00033419"/>
    <w:rsid w:val="00035DB6"/>
    <w:rsid w:val="0004438A"/>
    <w:rsid w:val="00046216"/>
    <w:rsid w:val="000467A4"/>
    <w:rsid w:val="0005248E"/>
    <w:rsid w:val="0005739D"/>
    <w:rsid w:val="0006562A"/>
    <w:rsid w:val="00070677"/>
    <w:rsid w:val="00072E4B"/>
    <w:rsid w:val="00073327"/>
    <w:rsid w:val="00076AD1"/>
    <w:rsid w:val="0008135C"/>
    <w:rsid w:val="000855A0"/>
    <w:rsid w:val="0009125B"/>
    <w:rsid w:val="00092CD8"/>
    <w:rsid w:val="00094FE2"/>
    <w:rsid w:val="00097700"/>
    <w:rsid w:val="000A2A2F"/>
    <w:rsid w:val="000A31D6"/>
    <w:rsid w:val="000A53C2"/>
    <w:rsid w:val="000A66F4"/>
    <w:rsid w:val="000A6894"/>
    <w:rsid w:val="000B20A1"/>
    <w:rsid w:val="000C6B4B"/>
    <w:rsid w:val="000D290A"/>
    <w:rsid w:val="000D59F5"/>
    <w:rsid w:val="000E1EE1"/>
    <w:rsid w:val="000E3835"/>
    <w:rsid w:val="000E619A"/>
    <w:rsid w:val="000F23C7"/>
    <w:rsid w:val="000F6493"/>
    <w:rsid w:val="00110E75"/>
    <w:rsid w:val="001123FC"/>
    <w:rsid w:val="00120A03"/>
    <w:rsid w:val="00123331"/>
    <w:rsid w:val="00126EC0"/>
    <w:rsid w:val="00131390"/>
    <w:rsid w:val="00133C86"/>
    <w:rsid w:val="00135576"/>
    <w:rsid w:val="00135B6C"/>
    <w:rsid w:val="0014266D"/>
    <w:rsid w:val="001507DF"/>
    <w:rsid w:val="00151E4A"/>
    <w:rsid w:val="0015327E"/>
    <w:rsid w:val="001534A0"/>
    <w:rsid w:val="00153948"/>
    <w:rsid w:val="00170546"/>
    <w:rsid w:val="00171EA9"/>
    <w:rsid w:val="001735A5"/>
    <w:rsid w:val="00174B99"/>
    <w:rsid w:val="00183C34"/>
    <w:rsid w:val="00186EFD"/>
    <w:rsid w:val="00187A86"/>
    <w:rsid w:val="00187DAF"/>
    <w:rsid w:val="00190B54"/>
    <w:rsid w:val="00191A2F"/>
    <w:rsid w:val="00194B46"/>
    <w:rsid w:val="00196489"/>
    <w:rsid w:val="001A4AEA"/>
    <w:rsid w:val="001C6338"/>
    <w:rsid w:val="001D4521"/>
    <w:rsid w:val="001D7071"/>
    <w:rsid w:val="001E6A62"/>
    <w:rsid w:val="001F035D"/>
    <w:rsid w:val="001F320F"/>
    <w:rsid w:val="001F47A0"/>
    <w:rsid w:val="00200BA0"/>
    <w:rsid w:val="00204084"/>
    <w:rsid w:val="0020678E"/>
    <w:rsid w:val="00212D03"/>
    <w:rsid w:val="00221615"/>
    <w:rsid w:val="00224FFD"/>
    <w:rsid w:val="00227BC1"/>
    <w:rsid w:val="002323D2"/>
    <w:rsid w:val="00236A53"/>
    <w:rsid w:val="00240067"/>
    <w:rsid w:val="00244B75"/>
    <w:rsid w:val="00245201"/>
    <w:rsid w:val="002507BF"/>
    <w:rsid w:val="00254938"/>
    <w:rsid w:val="00254F04"/>
    <w:rsid w:val="00256474"/>
    <w:rsid w:val="00262E44"/>
    <w:rsid w:val="00263021"/>
    <w:rsid w:val="0027153F"/>
    <w:rsid w:val="00277354"/>
    <w:rsid w:val="00283FA1"/>
    <w:rsid w:val="00286867"/>
    <w:rsid w:val="00286F29"/>
    <w:rsid w:val="002872B4"/>
    <w:rsid w:val="00292F5E"/>
    <w:rsid w:val="002A0DC0"/>
    <w:rsid w:val="002A25A0"/>
    <w:rsid w:val="002A3CFE"/>
    <w:rsid w:val="002A6999"/>
    <w:rsid w:val="002A6D03"/>
    <w:rsid w:val="002A7CFB"/>
    <w:rsid w:val="002B5BC6"/>
    <w:rsid w:val="002B69E1"/>
    <w:rsid w:val="002B72C4"/>
    <w:rsid w:val="002C7914"/>
    <w:rsid w:val="002E07C0"/>
    <w:rsid w:val="002E2497"/>
    <w:rsid w:val="002E6DD8"/>
    <w:rsid w:val="002E6F22"/>
    <w:rsid w:val="002E7126"/>
    <w:rsid w:val="002E744B"/>
    <w:rsid w:val="002F32EE"/>
    <w:rsid w:val="002F3DE9"/>
    <w:rsid w:val="00300E23"/>
    <w:rsid w:val="00304398"/>
    <w:rsid w:val="00313830"/>
    <w:rsid w:val="00314270"/>
    <w:rsid w:val="00316806"/>
    <w:rsid w:val="0032317F"/>
    <w:rsid w:val="003232D4"/>
    <w:rsid w:val="00326C3A"/>
    <w:rsid w:val="003354A3"/>
    <w:rsid w:val="00342DD9"/>
    <w:rsid w:val="0034470C"/>
    <w:rsid w:val="003503F4"/>
    <w:rsid w:val="00354EF6"/>
    <w:rsid w:val="00355B28"/>
    <w:rsid w:val="0036223F"/>
    <w:rsid w:val="003628C2"/>
    <w:rsid w:val="00363496"/>
    <w:rsid w:val="00365D01"/>
    <w:rsid w:val="00370153"/>
    <w:rsid w:val="00371183"/>
    <w:rsid w:val="00374F0E"/>
    <w:rsid w:val="00376BA2"/>
    <w:rsid w:val="00380A96"/>
    <w:rsid w:val="00387302"/>
    <w:rsid w:val="003914D3"/>
    <w:rsid w:val="003935B4"/>
    <w:rsid w:val="003A421F"/>
    <w:rsid w:val="003A49D2"/>
    <w:rsid w:val="003A5D0F"/>
    <w:rsid w:val="003A749F"/>
    <w:rsid w:val="003C4601"/>
    <w:rsid w:val="003C5807"/>
    <w:rsid w:val="003C5B60"/>
    <w:rsid w:val="003D009A"/>
    <w:rsid w:val="003D2E1C"/>
    <w:rsid w:val="003D5274"/>
    <w:rsid w:val="003D6D4B"/>
    <w:rsid w:val="003E0D3E"/>
    <w:rsid w:val="003E144F"/>
    <w:rsid w:val="003E38EA"/>
    <w:rsid w:val="003E5DB4"/>
    <w:rsid w:val="003E6568"/>
    <w:rsid w:val="003E668D"/>
    <w:rsid w:val="003E6FA0"/>
    <w:rsid w:val="003E776B"/>
    <w:rsid w:val="003F3B23"/>
    <w:rsid w:val="003F44FB"/>
    <w:rsid w:val="003F6E63"/>
    <w:rsid w:val="00400000"/>
    <w:rsid w:val="00400359"/>
    <w:rsid w:val="00404700"/>
    <w:rsid w:val="00407B78"/>
    <w:rsid w:val="00413F68"/>
    <w:rsid w:val="00420432"/>
    <w:rsid w:val="00420F4E"/>
    <w:rsid w:val="004220BA"/>
    <w:rsid w:val="00422730"/>
    <w:rsid w:val="00422D69"/>
    <w:rsid w:val="00430F0C"/>
    <w:rsid w:val="004340F2"/>
    <w:rsid w:val="004353DE"/>
    <w:rsid w:val="00435765"/>
    <w:rsid w:val="00437545"/>
    <w:rsid w:val="00445AE6"/>
    <w:rsid w:val="00447E65"/>
    <w:rsid w:val="0045101B"/>
    <w:rsid w:val="004541D2"/>
    <w:rsid w:val="0045662C"/>
    <w:rsid w:val="00457D61"/>
    <w:rsid w:val="00460E62"/>
    <w:rsid w:val="00462D01"/>
    <w:rsid w:val="00464243"/>
    <w:rsid w:val="004800D6"/>
    <w:rsid w:val="00487701"/>
    <w:rsid w:val="00495DDC"/>
    <w:rsid w:val="00496DF9"/>
    <w:rsid w:val="004A27B7"/>
    <w:rsid w:val="004A702A"/>
    <w:rsid w:val="004B7559"/>
    <w:rsid w:val="004B7FD2"/>
    <w:rsid w:val="004C20C7"/>
    <w:rsid w:val="004C359A"/>
    <w:rsid w:val="004C5969"/>
    <w:rsid w:val="004C6318"/>
    <w:rsid w:val="004D0EE0"/>
    <w:rsid w:val="004D311C"/>
    <w:rsid w:val="004E6145"/>
    <w:rsid w:val="004E64EA"/>
    <w:rsid w:val="004F42CC"/>
    <w:rsid w:val="004F4C09"/>
    <w:rsid w:val="004F52F5"/>
    <w:rsid w:val="00500436"/>
    <w:rsid w:val="0050506E"/>
    <w:rsid w:val="0051052A"/>
    <w:rsid w:val="00510627"/>
    <w:rsid w:val="0051065A"/>
    <w:rsid w:val="00511187"/>
    <w:rsid w:val="00520A05"/>
    <w:rsid w:val="00520D0D"/>
    <w:rsid w:val="00525DAD"/>
    <w:rsid w:val="005327FA"/>
    <w:rsid w:val="00532812"/>
    <w:rsid w:val="0053334A"/>
    <w:rsid w:val="00543A81"/>
    <w:rsid w:val="0055203A"/>
    <w:rsid w:val="00557877"/>
    <w:rsid w:val="00557C41"/>
    <w:rsid w:val="00562728"/>
    <w:rsid w:val="00565A4C"/>
    <w:rsid w:val="00565ABC"/>
    <w:rsid w:val="00566D11"/>
    <w:rsid w:val="005674D7"/>
    <w:rsid w:val="005742FD"/>
    <w:rsid w:val="00575E27"/>
    <w:rsid w:val="0057664F"/>
    <w:rsid w:val="005845F0"/>
    <w:rsid w:val="005858E6"/>
    <w:rsid w:val="00585FBD"/>
    <w:rsid w:val="0059069A"/>
    <w:rsid w:val="0059559A"/>
    <w:rsid w:val="00595FD0"/>
    <w:rsid w:val="00596053"/>
    <w:rsid w:val="0059695E"/>
    <w:rsid w:val="00596A54"/>
    <w:rsid w:val="005A1663"/>
    <w:rsid w:val="005A234C"/>
    <w:rsid w:val="005A4E1F"/>
    <w:rsid w:val="005B62B2"/>
    <w:rsid w:val="005C0C5B"/>
    <w:rsid w:val="005C234E"/>
    <w:rsid w:val="005C3048"/>
    <w:rsid w:val="005D4A72"/>
    <w:rsid w:val="005E252F"/>
    <w:rsid w:val="005E6542"/>
    <w:rsid w:val="005F37F7"/>
    <w:rsid w:val="00600DA0"/>
    <w:rsid w:val="006061C3"/>
    <w:rsid w:val="00611E68"/>
    <w:rsid w:val="006138B9"/>
    <w:rsid w:val="00613B67"/>
    <w:rsid w:val="00620024"/>
    <w:rsid w:val="0062041A"/>
    <w:rsid w:val="00623DCC"/>
    <w:rsid w:val="00624634"/>
    <w:rsid w:val="00625E94"/>
    <w:rsid w:val="00630062"/>
    <w:rsid w:val="0063184C"/>
    <w:rsid w:val="00632DA7"/>
    <w:rsid w:val="0063489F"/>
    <w:rsid w:val="00636CB2"/>
    <w:rsid w:val="00636E11"/>
    <w:rsid w:val="00640A3C"/>
    <w:rsid w:val="00642397"/>
    <w:rsid w:val="00642AEA"/>
    <w:rsid w:val="006536A8"/>
    <w:rsid w:val="00660A13"/>
    <w:rsid w:val="00665628"/>
    <w:rsid w:val="00670F7E"/>
    <w:rsid w:val="00677F56"/>
    <w:rsid w:val="0068194E"/>
    <w:rsid w:val="00686EC7"/>
    <w:rsid w:val="006914C3"/>
    <w:rsid w:val="00697A55"/>
    <w:rsid w:val="006C268E"/>
    <w:rsid w:val="006C2DE1"/>
    <w:rsid w:val="006C42E4"/>
    <w:rsid w:val="006C5672"/>
    <w:rsid w:val="006D0401"/>
    <w:rsid w:val="006D43CA"/>
    <w:rsid w:val="006E2977"/>
    <w:rsid w:val="006E479E"/>
    <w:rsid w:val="006E5EB5"/>
    <w:rsid w:val="006F1279"/>
    <w:rsid w:val="006F3EC6"/>
    <w:rsid w:val="00700185"/>
    <w:rsid w:val="0070091E"/>
    <w:rsid w:val="00701C88"/>
    <w:rsid w:val="00702721"/>
    <w:rsid w:val="00710EAA"/>
    <w:rsid w:val="00721594"/>
    <w:rsid w:val="0072742A"/>
    <w:rsid w:val="0072794D"/>
    <w:rsid w:val="007354B9"/>
    <w:rsid w:val="00741B90"/>
    <w:rsid w:val="00741D1F"/>
    <w:rsid w:val="00745F9B"/>
    <w:rsid w:val="00756CCA"/>
    <w:rsid w:val="00756E3E"/>
    <w:rsid w:val="00761598"/>
    <w:rsid w:val="00761D2B"/>
    <w:rsid w:val="00764ADD"/>
    <w:rsid w:val="00766669"/>
    <w:rsid w:val="00770D63"/>
    <w:rsid w:val="0077264C"/>
    <w:rsid w:val="00776566"/>
    <w:rsid w:val="00782877"/>
    <w:rsid w:val="00784AB7"/>
    <w:rsid w:val="00787983"/>
    <w:rsid w:val="00790ADB"/>
    <w:rsid w:val="0079265A"/>
    <w:rsid w:val="00794385"/>
    <w:rsid w:val="00797851"/>
    <w:rsid w:val="00797CC6"/>
    <w:rsid w:val="007A59F2"/>
    <w:rsid w:val="007B0730"/>
    <w:rsid w:val="007B1A6A"/>
    <w:rsid w:val="007C5031"/>
    <w:rsid w:val="007D22C5"/>
    <w:rsid w:val="007D2721"/>
    <w:rsid w:val="007D2FC9"/>
    <w:rsid w:val="007E3619"/>
    <w:rsid w:val="007E3B38"/>
    <w:rsid w:val="007E445A"/>
    <w:rsid w:val="007E454B"/>
    <w:rsid w:val="007E5A43"/>
    <w:rsid w:val="007F054D"/>
    <w:rsid w:val="007F15BE"/>
    <w:rsid w:val="007F21FC"/>
    <w:rsid w:val="007F310B"/>
    <w:rsid w:val="007F342D"/>
    <w:rsid w:val="007F650B"/>
    <w:rsid w:val="00802D14"/>
    <w:rsid w:val="008039D8"/>
    <w:rsid w:val="00813F84"/>
    <w:rsid w:val="00817A81"/>
    <w:rsid w:val="00817E67"/>
    <w:rsid w:val="00822AE7"/>
    <w:rsid w:val="00832D90"/>
    <w:rsid w:val="00841EA8"/>
    <w:rsid w:val="00844E41"/>
    <w:rsid w:val="008453ED"/>
    <w:rsid w:val="008457A3"/>
    <w:rsid w:val="00845EE5"/>
    <w:rsid w:val="00851887"/>
    <w:rsid w:val="00851F4E"/>
    <w:rsid w:val="0085268D"/>
    <w:rsid w:val="0085507C"/>
    <w:rsid w:val="00867DD3"/>
    <w:rsid w:val="00870B4F"/>
    <w:rsid w:val="0087125A"/>
    <w:rsid w:val="00874577"/>
    <w:rsid w:val="0087743B"/>
    <w:rsid w:val="008824FD"/>
    <w:rsid w:val="00883D28"/>
    <w:rsid w:val="008874C2"/>
    <w:rsid w:val="00887BC1"/>
    <w:rsid w:val="008903E5"/>
    <w:rsid w:val="008917AE"/>
    <w:rsid w:val="008932D1"/>
    <w:rsid w:val="00893A27"/>
    <w:rsid w:val="00893A2B"/>
    <w:rsid w:val="00894CBB"/>
    <w:rsid w:val="00895039"/>
    <w:rsid w:val="00895162"/>
    <w:rsid w:val="008A049B"/>
    <w:rsid w:val="008A3B9A"/>
    <w:rsid w:val="008B24E5"/>
    <w:rsid w:val="008B39F6"/>
    <w:rsid w:val="008C10A3"/>
    <w:rsid w:val="008C1820"/>
    <w:rsid w:val="008D0A44"/>
    <w:rsid w:val="008D0C09"/>
    <w:rsid w:val="008D29EB"/>
    <w:rsid w:val="008D74E1"/>
    <w:rsid w:val="008E42E8"/>
    <w:rsid w:val="008E50E0"/>
    <w:rsid w:val="008E61CE"/>
    <w:rsid w:val="008F6D8D"/>
    <w:rsid w:val="0090131F"/>
    <w:rsid w:val="00904582"/>
    <w:rsid w:val="00904B1F"/>
    <w:rsid w:val="00910989"/>
    <w:rsid w:val="0092293E"/>
    <w:rsid w:val="00922AAB"/>
    <w:rsid w:val="00922E7B"/>
    <w:rsid w:val="00925AF7"/>
    <w:rsid w:val="00927BEC"/>
    <w:rsid w:val="00934F1F"/>
    <w:rsid w:val="00951148"/>
    <w:rsid w:val="0095204F"/>
    <w:rsid w:val="009540D0"/>
    <w:rsid w:val="00961660"/>
    <w:rsid w:val="009624D3"/>
    <w:rsid w:val="00964DCA"/>
    <w:rsid w:val="0096725D"/>
    <w:rsid w:val="009673EB"/>
    <w:rsid w:val="00976E77"/>
    <w:rsid w:val="00976EC6"/>
    <w:rsid w:val="00976FC9"/>
    <w:rsid w:val="00977646"/>
    <w:rsid w:val="00981CF1"/>
    <w:rsid w:val="00985168"/>
    <w:rsid w:val="00990992"/>
    <w:rsid w:val="009937E3"/>
    <w:rsid w:val="009950FF"/>
    <w:rsid w:val="009A25D7"/>
    <w:rsid w:val="009A4148"/>
    <w:rsid w:val="009A7029"/>
    <w:rsid w:val="009B26A4"/>
    <w:rsid w:val="009C0435"/>
    <w:rsid w:val="009C13A0"/>
    <w:rsid w:val="009C2578"/>
    <w:rsid w:val="009C49A3"/>
    <w:rsid w:val="009C5F39"/>
    <w:rsid w:val="009C72AD"/>
    <w:rsid w:val="009D73C9"/>
    <w:rsid w:val="009E2B13"/>
    <w:rsid w:val="009F34ED"/>
    <w:rsid w:val="00A0277B"/>
    <w:rsid w:val="00A110C6"/>
    <w:rsid w:val="00A154CC"/>
    <w:rsid w:val="00A3256C"/>
    <w:rsid w:val="00A32E2B"/>
    <w:rsid w:val="00A342FC"/>
    <w:rsid w:val="00A35C71"/>
    <w:rsid w:val="00A44658"/>
    <w:rsid w:val="00A456C0"/>
    <w:rsid w:val="00A47BA9"/>
    <w:rsid w:val="00A47D0E"/>
    <w:rsid w:val="00A56295"/>
    <w:rsid w:val="00A5668A"/>
    <w:rsid w:val="00A56943"/>
    <w:rsid w:val="00A60526"/>
    <w:rsid w:val="00A62A1C"/>
    <w:rsid w:val="00A67210"/>
    <w:rsid w:val="00A70996"/>
    <w:rsid w:val="00A75825"/>
    <w:rsid w:val="00A80E52"/>
    <w:rsid w:val="00A85841"/>
    <w:rsid w:val="00A92B8B"/>
    <w:rsid w:val="00A9307D"/>
    <w:rsid w:val="00A9703F"/>
    <w:rsid w:val="00AA0FBA"/>
    <w:rsid w:val="00AA2101"/>
    <w:rsid w:val="00AA5F24"/>
    <w:rsid w:val="00AA6075"/>
    <w:rsid w:val="00AB3A66"/>
    <w:rsid w:val="00AB49B9"/>
    <w:rsid w:val="00AB51DF"/>
    <w:rsid w:val="00AC65B9"/>
    <w:rsid w:val="00AC6665"/>
    <w:rsid w:val="00AD4241"/>
    <w:rsid w:val="00AD605E"/>
    <w:rsid w:val="00AD7CD3"/>
    <w:rsid w:val="00AE1A35"/>
    <w:rsid w:val="00AE2BE0"/>
    <w:rsid w:val="00AE6141"/>
    <w:rsid w:val="00AF5380"/>
    <w:rsid w:val="00B00514"/>
    <w:rsid w:val="00B019DD"/>
    <w:rsid w:val="00B01EA5"/>
    <w:rsid w:val="00B0462E"/>
    <w:rsid w:val="00B1140C"/>
    <w:rsid w:val="00B11E8F"/>
    <w:rsid w:val="00B22221"/>
    <w:rsid w:val="00B22902"/>
    <w:rsid w:val="00B26EB4"/>
    <w:rsid w:val="00B30368"/>
    <w:rsid w:val="00B359B6"/>
    <w:rsid w:val="00B4030C"/>
    <w:rsid w:val="00B433F1"/>
    <w:rsid w:val="00B46103"/>
    <w:rsid w:val="00B50D3F"/>
    <w:rsid w:val="00B557C2"/>
    <w:rsid w:val="00B60B5C"/>
    <w:rsid w:val="00B70E39"/>
    <w:rsid w:val="00B7686D"/>
    <w:rsid w:val="00B812F4"/>
    <w:rsid w:val="00B83C34"/>
    <w:rsid w:val="00B8662E"/>
    <w:rsid w:val="00B86AA8"/>
    <w:rsid w:val="00B874F3"/>
    <w:rsid w:val="00B87ACD"/>
    <w:rsid w:val="00B9382A"/>
    <w:rsid w:val="00BA1A3C"/>
    <w:rsid w:val="00BA29FE"/>
    <w:rsid w:val="00BA7783"/>
    <w:rsid w:val="00BB5D46"/>
    <w:rsid w:val="00BB7FFA"/>
    <w:rsid w:val="00BC3FF0"/>
    <w:rsid w:val="00BD08FB"/>
    <w:rsid w:val="00BD20ED"/>
    <w:rsid w:val="00BD6DC9"/>
    <w:rsid w:val="00BE291E"/>
    <w:rsid w:val="00BE7FCA"/>
    <w:rsid w:val="00BF1FFC"/>
    <w:rsid w:val="00BF5001"/>
    <w:rsid w:val="00BF6324"/>
    <w:rsid w:val="00BF7D66"/>
    <w:rsid w:val="00C00DEB"/>
    <w:rsid w:val="00C048A4"/>
    <w:rsid w:val="00C10D34"/>
    <w:rsid w:val="00C25579"/>
    <w:rsid w:val="00C3423E"/>
    <w:rsid w:val="00C37AC5"/>
    <w:rsid w:val="00C43110"/>
    <w:rsid w:val="00C55669"/>
    <w:rsid w:val="00C63EE3"/>
    <w:rsid w:val="00C66AD3"/>
    <w:rsid w:val="00C67601"/>
    <w:rsid w:val="00C740E5"/>
    <w:rsid w:val="00C75649"/>
    <w:rsid w:val="00C817D2"/>
    <w:rsid w:val="00C81E35"/>
    <w:rsid w:val="00C870A6"/>
    <w:rsid w:val="00C93050"/>
    <w:rsid w:val="00C93877"/>
    <w:rsid w:val="00C95298"/>
    <w:rsid w:val="00C96B78"/>
    <w:rsid w:val="00CA1D35"/>
    <w:rsid w:val="00CA4C82"/>
    <w:rsid w:val="00CB21F3"/>
    <w:rsid w:val="00CC2DB6"/>
    <w:rsid w:val="00CC2E9F"/>
    <w:rsid w:val="00CC4F2D"/>
    <w:rsid w:val="00CC7BF2"/>
    <w:rsid w:val="00CD3F2A"/>
    <w:rsid w:val="00CD454F"/>
    <w:rsid w:val="00CE1428"/>
    <w:rsid w:val="00CE2670"/>
    <w:rsid w:val="00CF03C6"/>
    <w:rsid w:val="00CF32E3"/>
    <w:rsid w:val="00CF6795"/>
    <w:rsid w:val="00CF76DB"/>
    <w:rsid w:val="00D00581"/>
    <w:rsid w:val="00D00F4A"/>
    <w:rsid w:val="00D061FD"/>
    <w:rsid w:val="00D1088B"/>
    <w:rsid w:val="00D113B8"/>
    <w:rsid w:val="00D200C3"/>
    <w:rsid w:val="00D211DC"/>
    <w:rsid w:val="00D26F3C"/>
    <w:rsid w:val="00D33B25"/>
    <w:rsid w:val="00D33C8A"/>
    <w:rsid w:val="00D379AF"/>
    <w:rsid w:val="00D400F8"/>
    <w:rsid w:val="00D40113"/>
    <w:rsid w:val="00D44E6B"/>
    <w:rsid w:val="00D45082"/>
    <w:rsid w:val="00D46775"/>
    <w:rsid w:val="00D5047E"/>
    <w:rsid w:val="00D5107D"/>
    <w:rsid w:val="00D63801"/>
    <w:rsid w:val="00D70E51"/>
    <w:rsid w:val="00D70EDD"/>
    <w:rsid w:val="00D7272F"/>
    <w:rsid w:val="00D72EEB"/>
    <w:rsid w:val="00D72F51"/>
    <w:rsid w:val="00D74031"/>
    <w:rsid w:val="00D75B01"/>
    <w:rsid w:val="00D83386"/>
    <w:rsid w:val="00D85FB1"/>
    <w:rsid w:val="00D87759"/>
    <w:rsid w:val="00D925DC"/>
    <w:rsid w:val="00DA491D"/>
    <w:rsid w:val="00DB358E"/>
    <w:rsid w:val="00DB62CF"/>
    <w:rsid w:val="00DC0BEB"/>
    <w:rsid w:val="00DC5746"/>
    <w:rsid w:val="00DD37B4"/>
    <w:rsid w:val="00DD44DB"/>
    <w:rsid w:val="00DD5957"/>
    <w:rsid w:val="00DD6E99"/>
    <w:rsid w:val="00DE0F60"/>
    <w:rsid w:val="00DE1777"/>
    <w:rsid w:val="00DF0ECA"/>
    <w:rsid w:val="00E00C86"/>
    <w:rsid w:val="00E05EA7"/>
    <w:rsid w:val="00E104DF"/>
    <w:rsid w:val="00E1182E"/>
    <w:rsid w:val="00E118DE"/>
    <w:rsid w:val="00E17E2E"/>
    <w:rsid w:val="00E20CA1"/>
    <w:rsid w:val="00E21A4A"/>
    <w:rsid w:val="00E221FE"/>
    <w:rsid w:val="00E2325C"/>
    <w:rsid w:val="00E25345"/>
    <w:rsid w:val="00E3258A"/>
    <w:rsid w:val="00E33C2B"/>
    <w:rsid w:val="00E3414F"/>
    <w:rsid w:val="00E36777"/>
    <w:rsid w:val="00E41F52"/>
    <w:rsid w:val="00E41FC0"/>
    <w:rsid w:val="00E42CA8"/>
    <w:rsid w:val="00E45365"/>
    <w:rsid w:val="00E62D7C"/>
    <w:rsid w:val="00E63D9B"/>
    <w:rsid w:val="00E64C6F"/>
    <w:rsid w:val="00E72633"/>
    <w:rsid w:val="00E76FE9"/>
    <w:rsid w:val="00E80A2A"/>
    <w:rsid w:val="00E92567"/>
    <w:rsid w:val="00E92CEB"/>
    <w:rsid w:val="00E964BF"/>
    <w:rsid w:val="00E96ACB"/>
    <w:rsid w:val="00EA44C6"/>
    <w:rsid w:val="00EA6DE6"/>
    <w:rsid w:val="00EB567E"/>
    <w:rsid w:val="00EB6541"/>
    <w:rsid w:val="00EB7533"/>
    <w:rsid w:val="00EB7CDD"/>
    <w:rsid w:val="00EC46AE"/>
    <w:rsid w:val="00EC506F"/>
    <w:rsid w:val="00EC70F9"/>
    <w:rsid w:val="00ED0BC6"/>
    <w:rsid w:val="00ED67E6"/>
    <w:rsid w:val="00EE2FEE"/>
    <w:rsid w:val="00EE620B"/>
    <w:rsid w:val="00EE7AA1"/>
    <w:rsid w:val="00EF4148"/>
    <w:rsid w:val="00EF434E"/>
    <w:rsid w:val="00EF662C"/>
    <w:rsid w:val="00EF6B98"/>
    <w:rsid w:val="00EF6DC1"/>
    <w:rsid w:val="00EF6F6F"/>
    <w:rsid w:val="00F1269D"/>
    <w:rsid w:val="00F17F6F"/>
    <w:rsid w:val="00F2188E"/>
    <w:rsid w:val="00F21920"/>
    <w:rsid w:val="00F21D49"/>
    <w:rsid w:val="00F2423E"/>
    <w:rsid w:val="00F24AB9"/>
    <w:rsid w:val="00F27F5A"/>
    <w:rsid w:val="00F32CB5"/>
    <w:rsid w:val="00F34915"/>
    <w:rsid w:val="00F34BC3"/>
    <w:rsid w:val="00F360AC"/>
    <w:rsid w:val="00F36CD8"/>
    <w:rsid w:val="00F36F87"/>
    <w:rsid w:val="00F531EE"/>
    <w:rsid w:val="00F53606"/>
    <w:rsid w:val="00F61397"/>
    <w:rsid w:val="00F71A76"/>
    <w:rsid w:val="00F7534E"/>
    <w:rsid w:val="00F80072"/>
    <w:rsid w:val="00F8529E"/>
    <w:rsid w:val="00F861BB"/>
    <w:rsid w:val="00F90B3B"/>
    <w:rsid w:val="00F931D0"/>
    <w:rsid w:val="00F952F9"/>
    <w:rsid w:val="00FB1536"/>
    <w:rsid w:val="00FB6A18"/>
    <w:rsid w:val="00FC0BB9"/>
    <w:rsid w:val="00FC38F5"/>
    <w:rsid w:val="00FC4BEA"/>
    <w:rsid w:val="00FC4D02"/>
    <w:rsid w:val="00FD4879"/>
    <w:rsid w:val="00FD4F8C"/>
    <w:rsid w:val="00FD5241"/>
    <w:rsid w:val="00FD5E24"/>
    <w:rsid w:val="00FE2F6A"/>
    <w:rsid w:val="00FE70DB"/>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15:docId w15:val="{8C0BA737-BF05-4296-A47E-FE31ED78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216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2098">
      <w:bodyDiv w:val="1"/>
      <w:marLeft w:val="0"/>
      <w:marRight w:val="0"/>
      <w:marTop w:val="0"/>
      <w:marBottom w:val="0"/>
      <w:divBdr>
        <w:top w:val="none" w:sz="0" w:space="0" w:color="auto"/>
        <w:left w:val="none" w:sz="0" w:space="0" w:color="auto"/>
        <w:bottom w:val="none" w:sz="0" w:space="0" w:color="auto"/>
        <w:right w:val="none" w:sz="0" w:space="0" w:color="auto"/>
      </w:divBdr>
    </w:div>
    <w:div w:id="29770070">
      <w:bodyDiv w:val="1"/>
      <w:marLeft w:val="0"/>
      <w:marRight w:val="0"/>
      <w:marTop w:val="0"/>
      <w:marBottom w:val="0"/>
      <w:divBdr>
        <w:top w:val="none" w:sz="0" w:space="0" w:color="auto"/>
        <w:left w:val="none" w:sz="0" w:space="0" w:color="auto"/>
        <w:bottom w:val="none" w:sz="0" w:space="0" w:color="auto"/>
        <w:right w:val="none" w:sz="0" w:space="0" w:color="auto"/>
      </w:divBdr>
    </w:div>
    <w:div w:id="60639583">
      <w:bodyDiv w:val="1"/>
      <w:marLeft w:val="0"/>
      <w:marRight w:val="0"/>
      <w:marTop w:val="0"/>
      <w:marBottom w:val="0"/>
      <w:divBdr>
        <w:top w:val="none" w:sz="0" w:space="0" w:color="auto"/>
        <w:left w:val="none" w:sz="0" w:space="0" w:color="auto"/>
        <w:bottom w:val="none" w:sz="0" w:space="0" w:color="auto"/>
        <w:right w:val="none" w:sz="0" w:space="0" w:color="auto"/>
      </w:divBdr>
    </w:div>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840701664">
      <w:bodyDiv w:val="1"/>
      <w:marLeft w:val="0"/>
      <w:marRight w:val="0"/>
      <w:marTop w:val="0"/>
      <w:marBottom w:val="0"/>
      <w:divBdr>
        <w:top w:val="none" w:sz="0" w:space="0" w:color="auto"/>
        <w:left w:val="none" w:sz="0" w:space="0" w:color="auto"/>
        <w:bottom w:val="none" w:sz="0" w:space="0" w:color="auto"/>
        <w:right w:val="none" w:sz="0" w:space="0" w:color="auto"/>
      </w:divBdr>
    </w:div>
    <w:div w:id="987905104">
      <w:bodyDiv w:val="1"/>
      <w:marLeft w:val="0"/>
      <w:marRight w:val="0"/>
      <w:marTop w:val="0"/>
      <w:marBottom w:val="0"/>
      <w:divBdr>
        <w:top w:val="none" w:sz="0" w:space="0" w:color="auto"/>
        <w:left w:val="none" w:sz="0" w:space="0" w:color="auto"/>
        <w:bottom w:val="none" w:sz="0" w:space="0" w:color="auto"/>
        <w:right w:val="none" w:sz="0" w:space="0" w:color="auto"/>
      </w:divBdr>
    </w:div>
    <w:div w:id="1146776320">
      <w:bodyDiv w:val="1"/>
      <w:marLeft w:val="0"/>
      <w:marRight w:val="0"/>
      <w:marTop w:val="0"/>
      <w:marBottom w:val="0"/>
      <w:divBdr>
        <w:top w:val="none" w:sz="0" w:space="0" w:color="auto"/>
        <w:left w:val="none" w:sz="0" w:space="0" w:color="auto"/>
        <w:bottom w:val="none" w:sz="0" w:space="0" w:color="auto"/>
        <w:right w:val="none" w:sz="0" w:space="0" w:color="auto"/>
      </w:divBdr>
    </w:div>
    <w:div w:id="1206143325">
      <w:bodyDiv w:val="1"/>
      <w:marLeft w:val="0"/>
      <w:marRight w:val="0"/>
      <w:marTop w:val="0"/>
      <w:marBottom w:val="0"/>
      <w:divBdr>
        <w:top w:val="none" w:sz="0" w:space="0" w:color="auto"/>
        <w:left w:val="none" w:sz="0" w:space="0" w:color="auto"/>
        <w:bottom w:val="none" w:sz="0" w:space="0" w:color="auto"/>
        <w:right w:val="none" w:sz="0" w:space="0" w:color="auto"/>
      </w:divBdr>
    </w:div>
    <w:div w:id="1257592710">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743332301">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16</Value>
    </Use_x0020_Cases>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F5B8C-03B2-4B3E-80E7-C15F7899FD4F}">
  <ds:schemaRefs>
    <ds:schemaRef ds:uri="http://schemas.microsoft.com/office/2006/documentManagement/types"/>
    <ds:schemaRef ds:uri="8fb07803-c468-4910-8515-b6c9a57278a1"/>
    <ds:schemaRef ds:uri="a2741f7e-cf52-4b71-b717-1a57b4501045"/>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779D93EB-D1BF-40D6-AFB7-8A1D834AE148}">
  <ds:schemaRefs>
    <ds:schemaRef ds:uri="http://schemas.microsoft.com/sharepoint/events"/>
  </ds:schemaRefs>
</ds:datastoreItem>
</file>

<file path=customXml/itemProps3.xml><?xml version="1.0" encoding="utf-8"?>
<ds:datastoreItem xmlns:ds="http://schemas.openxmlformats.org/officeDocument/2006/customXml" ds:itemID="{5939CD62-B367-4B3C-8E0C-190909EE078C}">
  <ds:schemaRefs>
    <ds:schemaRef ds:uri="http://schemas.microsoft.com/sharepoint/v3/contenttype/forms"/>
  </ds:schemaRefs>
</ds:datastoreItem>
</file>

<file path=customXml/itemProps4.xml><?xml version="1.0" encoding="utf-8"?>
<ds:datastoreItem xmlns:ds="http://schemas.openxmlformats.org/officeDocument/2006/customXml" ds:itemID="{CB3D7546-3001-4C54-9397-5151613B8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a2741f7e-cf52-4b71-b717-1a57b4501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B72A14-20AE-449F-9923-D422F657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162</cp:revision>
  <cp:lastPrinted>2015-08-26T18:31:00Z</cp:lastPrinted>
  <dcterms:created xsi:type="dcterms:W3CDTF">2015-02-18T16:07:00Z</dcterms:created>
  <dcterms:modified xsi:type="dcterms:W3CDTF">2015-08-27T16:11:00Z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