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047A" w:rsidRPr="00EF047A" w:rsidRDefault="00EF047A" w:rsidP="00EF047A">
      <w:pPr>
        <w:spacing w:after="60" w:line="240" w:lineRule="auto"/>
        <w:jc w:val="center"/>
        <w:rPr>
          <w:rFonts w:ascii="Century" w:hAnsi="Century"/>
          <w:b/>
        </w:rPr>
      </w:pPr>
      <w:r w:rsidRPr="00EF047A">
        <w:rPr>
          <w:rFonts w:ascii="Century" w:hAnsi="Century"/>
          <w:b/>
          <w:sz w:val="32"/>
          <w:szCs w:val="32"/>
        </w:rPr>
        <w:t>TIC et apprentissage de base</w:t>
      </w:r>
      <w:r>
        <w:rPr>
          <w:rFonts w:ascii="Century" w:hAnsi="Century"/>
          <w:b/>
        </w:rPr>
        <w:t xml:space="preserve"> – </w:t>
      </w:r>
      <w:r w:rsidRPr="00EF047A">
        <w:rPr>
          <w:rFonts w:ascii="Century" w:hAnsi="Century"/>
        </w:rPr>
        <w:t>18/04</w:t>
      </w:r>
    </w:p>
    <w:p w:rsidR="00EF047A" w:rsidRPr="00EF047A" w:rsidRDefault="00EF047A" w:rsidP="00EF047A">
      <w:pPr>
        <w:spacing w:after="0" w:line="240" w:lineRule="auto"/>
        <w:rPr>
          <w:rFonts w:ascii="Times New Roman" w:eastAsia="Times New Roman" w:hAnsi="Times New Roman" w:cs="Times New Roman"/>
          <w:sz w:val="24"/>
          <w:szCs w:val="24"/>
          <w:lang w:eastAsia="fr-BE"/>
        </w:rPr>
      </w:pPr>
    </w:p>
    <w:p w:rsidR="00EF047A" w:rsidRPr="00EF047A" w:rsidRDefault="00EF047A" w:rsidP="00EF047A">
      <w:pPr>
        <w:spacing w:before="400" w:after="120" w:line="240" w:lineRule="auto"/>
        <w:outlineLvl w:val="0"/>
        <w:rPr>
          <w:rFonts w:ascii="Times New Roman" w:eastAsia="Times New Roman" w:hAnsi="Times New Roman" w:cs="Times New Roman"/>
          <w:b/>
          <w:bCs/>
          <w:kern w:val="36"/>
          <w:sz w:val="48"/>
          <w:szCs w:val="48"/>
          <w:lang w:eastAsia="fr-BE"/>
        </w:rPr>
      </w:pPr>
      <w:r w:rsidRPr="00EF047A">
        <w:rPr>
          <w:rFonts w:ascii="Arial" w:eastAsia="Times New Roman" w:hAnsi="Arial" w:cs="Arial"/>
          <w:color w:val="000000"/>
          <w:kern w:val="36"/>
          <w:sz w:val="28"/>
          <w:szCs w:val="28"/>
          <w:lang w:eastAsia="fr-BE"/>
        </w:rPr>
        <w:t>A. Déposer sur Moodle</w:t>
      </w:r>
    </w:p>
    <w:p w:rsidR="00EF047A" w:rsidRPr="00EF047A" w:rsidRDefault="00EF047A" w:rsidP="00EF047A">
      <w:pPr>
        <w:spacing w:after="0" w:line="240" w:lineRule="auto"/>
        <w:rPr>
          <w:rFonts w:ascii="Times New Roman" w:eastAsia="Times New Roman" w:hAnsi="Times New Roman" w:cs="Times New Roman"/>
          <w:sz w:val="24"/>
          <w:szCs w:val="24"/>
          <w:lang w:eastAsia="fr-BE"/>
        </w:rPr>
      </w:pPr>
      <w:r w:rsidRPr="00EF047A">
        <w:rPr>
          <w:rFonts w:ascii="Arial" w:eastAsia="Times New Roman" w:hAnsi="Arial" w:cs="Arial"/>
          <w:color w:val="000000"/>
          <w:lang w:eastAsia="fr-BE"/>
        </w:rPr>
        <w:t>Un texte ou une vidéo ou un podcast ou...présentant le numérique à l’école : synthétisez les idées et donnez votre avis concernant cette explication</w:t>
      </w:r>
    </w:p>
    <w:p w:rsidR="00EF047A" w:rsidRPr="00EF047A" w:rsidRDefault="00EF047A" w:rsidP="00EF047A">
      <w:pPr>
        <w:spacing w:after="0" w:line="240" w:lineRule="auto"/>
        <w:rPr>
          <w:rFonts w:ascii="Times New Roman" w:eastAsia="Times New Roman" w:hAnsi="Times New Roman" w:cs="Times New Roman"/>
          <w:sz w:val="24"/>
          <w:szCs w:val="24"/>
          <w:lang w:eastAsia="fr-BE"/>
        </w:rPr>
      </w:pPr>
    </w:p>
    <w:p w:rsidR="00EF047A" w:rsidRPr="00EF047A" w:rsidRDefault="00EF047A" w:rsidP="00EF047A">
      <w:pPr>
        <w:spacing w:after="0" w:line="240" w:lineRule="auto"/>
        <w:rPr>
          <w:rFonts w:ascii="Times New Roman" w:eastAsia="Times New Roman" w:hAnsi="Times New Roman" w:cs="Times New Roman"/>
          <w:sz w:val="24"/>
          <w:szCs w:val="24"/>
          <w:lang w:eastAsia="fr-BE"/>
        </w:rPr>
      </w:pPr>
      <w:r w:rsidRPr="00EF047A">
        <w:rPr>
          <w:rFonts w:ascii="Arial" w:eastAsia="Times New Roman" w:hAnsi="Arial" w:cs="Arial"/>
          <w:b/>
          <w:bCs/>
          <w:color w:val="000000"/>
          <w:lang w:eastAsia="fr-BE"/>
        </w:rPr>
        <w:t>Retranscription de la vidéo:</w:t>
      </w:r>
    </w:p>
    <w:p w:rsidR="00EF047A" w:rsidRPr="00EF047A" w:rsidRDefault="00EF047A" w:rsidP="00EF047A">
      <w:pPr>
        <w:spacing w:after="0" w:line="240" w:lineRule="auto"/>
        <w:rPr>
          <w:rFonts w:ascii="Times New Roman" w:eastAsia="Times New Roman" w:hAnsi="Times New Roman" w:cs="Times New Roman"/>
          <w:sz w:val="24"/>
          <w:szCs w:val="24"/>
          <w:lang w:eastAsia="fr-BE"/>
        </w:rPr>
      </w:pPr>
      <w:hyperlink r:id="rId7" w:history="1">
        <w:r w:rsidRPr="00EF047A">
          <w:rPr>
            <w:rFonts w:ascii="Arial" w:eastAsia="Times New Roman" w:hAnsi="Arial" w:cs="Arial"/>
            <w:color w:val="1155CC"/>
            <w:u w:val="single"/>
            <w:lang w:eastAsia="fr-BE"/>
          </w:rPr>
          <w:t>http://www.education.gouv.fr/cid75087/-video-faire-entrer-l-ecole-dans-l-ere-du-numerique.html</w:t>
        </w:r>
      </w:hyperlink>
    </w:p>
    <w:p w:rsidR="00EF047A" w:rsidRPr="00EF047A" w:rsidRDefault="00EF047A" w:rsidP="00EF047A">
      <w:pPr>
        <w:spacing w:after="0" w:line="240" w:lineRule="auto"/>
        <w:rPr>
          <w:rFonts w:ascii="Times New Roman" w:eastAsia="Times New Roman" w:hAnsi="Times New Roman" w:cs="Times New Roman"/>
          <w:sz w:val="24"/>
          <w:szCs w:val="24"/>
          <w:lang w:eastAsia="fr-BE"/>
        </w:rPr>
      </w:pPr>
    </w:p>
    <w:p w:rsidR="00EF047A" w:rsidRPr="00EF047A" w:rsidRDefault="00EF047A" w:rsidP="00EF047A">
      <w:pPr>
        <w:spacing w:after="0" w:line="240" w:lineRule="auto"/>
        <w:rPr>
          <w:rFonts w:ascii="Times New Roman" w:eastAsia="Times New Roman" w:hAnsi="Times New Roman" w:cs="Times New Roman"/>
          <w:sz w:val="24"/>
          <w:szCs w:val="24"/>
          <w:lang w:eastAsia="fr-BE"/>
        </w:rPr>
      </w:pPr>
      <w:r w:rsidRPr="00EF047A">
        <w:rPr>
          <w:rFonts w:ascii="Arial" w:eastAsia="Times New Roman" w:hAnsi="Arial" w:cs="Arial"/>
          <w:b/>
          <w:bCs/>
          <w:color w:val="000000"/>
          <w:lang w:eastAsia="fr-BE"/>
        </w:rPr>
        <w:t xml:space="preserve">“Faire entrer l’école dans l’ère du numérique” </w:t>
      </w: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r w:rsidRPr="00EF047A">
        <w:rPr>
          <w:rFonts w:ascii="Arial" w:eastAsia="Times New Roman" w:hAnsi="Arial" w:cs="Arial"/>
          <w:color w:val="000000"/>
          <w:lang w:eastAsia="fr-BE"/>
        </w:rPr>
        <w:t>“75% de familles possèdent un ordinateur connecté à Internet</w:t>
      </w: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r w:rsidRPr="00EF047A">
        <w:rPr>
          <w:rFonts w:ascii="Arial" w:eastAsia="Times New Roman" w:hAnsi="Arial" w:cs="Arial"/>
          <w:color w:val="000000"/>
          <w:lang w:eastAsia="fr-BE"/>
        </w:rPr>
        <w:t>96% des enseignants possèdent un ordinateur à domicile connecté à Internet</w:t>
      </w: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r w:rsidRPr="00EF047A">
        <w:rPr>
          <w:rFonts w:ascii="Arial" w:eastAsia="Times New Roman" w:hAnsi="Arial" w:cs="Arial"/>
          <w:color w:val="000000"/>
          <w:lang w:eastAsia="fr-BE"/>
        </w:rPr>
        <w:t>91% des adolescents possèdent un smartphone</w:t>
      </w: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r w:rsidRPr="00EF047A">
        <w:rPr>
          <w:rFonts w:ascii="Arial" w:eastAsia="Times New Roman" w:hAnsi="Arial" w:cs="Arial"/>
          <w:color w:val="000000"/>
          <w:lang w:eastAsia="fr-BE"/>
        </w:rPr>
        <w:t>96% des élèves pensent que le numérique rend les cours plus attractifs et o</w:t>
      </w:r>
      <w:r>
        <w:rPr>
          <w:rFonts w:ascii="Arial" w:eastAsia="Times New Roman" w:hAnsi="Arial" w:cs="Arial"/>
          <w:color w:val="000000"/>
          <w:lang w:eastAsia="fr-BE"/>
        </w:rPr>
        <w:t>nt des attentes vis-à-vis de l’</w:t>
      </w:r>
      <w:r w:rsidRPr="00EF047A">
        <w:rPr>
          <w:rFonts w:ascii="Arial" w:eastAsia="Times New Roman" w:hAnsi="Arial" w:cs="Arial"/>
          <w:color w:val="000000"/>
          <w:lang w:eastAsia="fr-BE"/>
        </w:rPr>
        <w:t>école</w:t>
      </w: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r w:rsidRPr="00EF047A">
        <w:rPr>
          <w:rFonts w:ascii="Arial" w:eastAsia="Times New Roman" w:hAnsi="Arial" w:cs="Arial"/>
          <w:color w:val="000000"/>
          <w:lang w:eastAsia="fr-BE"/>
        </w:rPr>
        <w:t>92% des parents pensent qu’introduire le numérique à l’école est une bonne chose pour mieux intégrer les élèves dans la société</w:t>
      </w: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r w:rsidRPr="00EF047A">
        <w:rPr>
          <w:rFonts w:ascii="Arial" w:eastAsia="Times New Roman" w:hAnsi="Arial" w:cs="Arial"/>
          <w:color w:val="000000"/>
          <w:lang w:eastAsia="fr-BE"/>
        </w:rPr>
        <w:t>74% des enseignants pensent que le numérique favorise l’efficacité des enseignements</w:t>
      </w: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r w:rsidRPr="00EF047A">
        <w:rPr>
          <w:rFonts w:ascii="Arial" w:eastAsia="Times New Roman" w:hAnsi="Arial" w:cs="Arial"/>
          <w:color w:val="000000"/>
          <w:lang w:eastAsia="fr-BE"/>
        </w:rPr>
        <w:t>Le numérique une opportunité pour l’école ?</w:t>
      </w: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r w:rsidRPr="00EF047A">
        <w:rPr>
          <w:rFonts w:ascii="Arial" w:eastAsia="Times New Roman" w:hAnsi="Arial" w:cs="Arial"/>
          <w:color w:val="000000"/>
          <w:lang w:eastAsia="fr-BE"/>
        </w:rPr>
        <w:t>Mieux insérer les élèves dans la société et la vie professionnelle</w:t>
      </w: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r w:rsidRPr="00EF047A">
        <w:rPr>
          <w:rFonts w:ascii="Arial" w:eastAsia="Times New Roman" w:hAnsi="Arial" w:cs="Arial"/>
          <w:color w:val="000000"/>
          <w:lang w:eastAsia="fr-BE"/>
        </w:rPr>
        <w:t>Mieux enseigner et apprendre</w:t>
      </w: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r w:rsidRPr="00EF047A">
        <w:rPr>
          <w:rFonts w:ascii="Arial" w:eastAsia="Times New Roman" w:hAnsi="Arial" w:cs="Arial"/>
          <w:color w:val="000000"/>
          <w:lang w:eastAsia="fr-BE"/>
        </w:rPr>
        <w:t>Réduire les inégalités sociales et territoriales</w:t>
      </w: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r w:rsidRPr="00EF047A">
        <w:rPr>
          <w:rFonts w:ascii="Arial" w:eastAsia="Times New Roman" w:hAnsi="Arial" w:cs="Arial"/>
          <w:color w:val="000000"/>
          <w:lang w:eastAsia="fr-BE"/>
        </w:rPr>
        <w:t>En classe : personnaliser les apprentissages et renforcer le plaisir d’apprendre</w:t>
      </w: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r w:rsidRPr="00EF047A">
        <w:rPr>
          <w:rFonts w:ascii="Arial" w:eastAsia="Times New Roman" w:hAnsi="Arial" w:cs="Arial"/>
          <w:color w:val="000000"/>
          <w:lang w:eastAsia="fr-BE"/>
        </w:rPr>
        <w:t>Avant et après : faciliter la mise en réseau et la collaboration entre enseignants et les échanges avec les élèves</w:t>
      </w: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r w:rsidRPr="00EF047A">
        <w:rPr>
          <w:rFonts w:ascii="Arial" w:eastAsia="Times New Roman" w:hAnsi="Arial" w:cs="Arial"/>
          <w:color w:val="000000"/>
          <w:lang w:eastAsia="fr-BE"/>
        </w:rPr>
        <w:t>En prolongement de la classe : réviser et s'entraîner, mieux associer les parents</w:t>
      </w: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r w:rsidRPr="00EF047A">
        <w:rPr>
          <w:rFonts w:ascii="Arial" w:eastAsia="Times New Roman" w:hAnsi="Arial" w:cs="Arial"/>
          <w:color w:val="000000"/>
          <w:lang w:eastAsia="fr-BE"/>
        </w:rPr>
        <w:t>Mieux apprendre avant, pendant et après la classe”</w:t>
      </w:r>
    </w:p>
    <w:p w:rsidR="00EF047A" w:rsidRPr="00EF047A" w:rsidRDefault="00EF047A" w:rsidP="00EF047A">
      <w:pPr>
        <w:spacing w:after="0" w:line="240" w:lineRule="auto"/>
        <w:rPr>
          <w:rFonts w:ascii="Times New Roman" w:eastAsia="Times New Roman" w:hAnsi="Times New Roman" w:cs="Times New Roman"/>
          <w:sz w:val="24"/>
          <w:szCs w:val="24"/>
          <w:lang w:eastAsia="fr-BE"/>
        </w:rPr>
      </w:pP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r w:rsidRPr="00EF047A">
        <w:rPr>
          <w:rFonts w:ascii="Arial" w:eastAsia="Times New Roman" w:hAnsi="Arial" w:cs="Arial"/>
          <w:b/>
          <w:bCs/>
          <w:color w:val="000000"/>
          <w:lang w:eastAsia="fr-BE"/>
        </w:rPr>
        <w:t>Explication :</w:t>
      </w: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r w:rsidRPr="00EF047A">
        <w:rPr>
          <w:rFonts w:ascii="Arial" w:eastAsia="Times New Roman" w:hAnsi="Arial" w:cs="Arial"/>
          <w:color w:val="000000"/>
          <w:lang w:eastAsia="fr-BE"/>
        </w:rPr>
        <w:t>Cette vidéo synthétise les arguments en faveur de l’intégration du numérique dans les écoles françaises en 2013.</w:t>
      </w: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r w:rsidRPr="00EF047A">
        <w:rPr>
          <w:rFonts w:ascii="Arial" w:eastAsia="Times New Roman" w:hAnsi="Arial" w:cs="Arial"/>
          <w:color w:val="000000"/>
          <w:lang w:eastAsia="fr-BE"/>
        </w:rPr>
        <w:t>Le numérique à l’école est une attente triangulaire entre les parents, les élèves et les enseignants et est supposé d’une part, de faciliter l’intégration des élèves dans la société et dans la vie professionnelle et d’autre part, de faciliter la vie des enseignants et leur collaboration. Le numérique devrait également permettre de tenir compte des besoins spécifiques de chaque élève et de mieux associer les parents à la scolarité de leur enfant. Toutes les parties sont en attentes.</w:t>
      </w: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r w:rsidRPr="00EF047A">
        <w:rPr>
          <w:rFonts w:ascii="Arial" w:eastAsia="Times New Roman" w:hAnsi="Arial" w:cs="Arial"/>
          <w:color w:val="000000"/>
          <w:lang w:eastAsia="fr-BE"/>
        </w:rPr>
        <w:t xml:space="preserve">Le </w:t>
      </w:r>
      <w:r>
        <w:rPr>
          <w:rFonts w:ascii="Arial" w:eastAsia="Times New Roman" w:hAnsi="Arial" w:cs="Arial"/>
          <w:color w:val="000000"/>
          <w:lang w:eastAsia="fr-BE"/>
        </w:rPr>
        <w:t>numérique est omniprésent avant</w:t>
      </w:r>
      <w:r w:rsidRPr="00EF047A">
        <w:rPr>
          <w:rFonts w:ascii="Arial" w:eastAsia="Times New Roman" w:hAnsi="Arial" w:cs="Arial"/>
          <w:color w:val="000000"/>
          <w:lang w:eastAsia="fr-BE"/>
        </w:rPr>
        <w:t>, pendant et après la classe.</w:t>
      </w:r>
    </w:p>
    <w:p w:rsidR="00EF047A" w:rsidRPr="00EF047A" w:rsidRDefault="00EF047A" w:rsidP="00EF047A">
      <w:pPr>
        <w:spacing w:after="0" w:line="240" w:lineRule="auto"/>
        <w:rPr>
          <w:rFonts w:ascii="Times New Roman" w:eastAsia="Times New Roman" w:hAnsi="Times New Roman" w:cs="Times New Roman"/>
          <w:sz w:val="24"/>
          <w:szCs w:val="24"/>
          <w:lang w:eastAsia="fr-BE"/>
        </w:rPr>
      </w:pPr>
    </w:p>
    <w:p w:rsidR="00EF047A" w:rsidRDefault="00EF047A" w:rsidP="00EF047A">
      <w:pPr>
        <w:spacing w:after="0" w:line="240" w:lineRule="auto"/>
        <w:jc w:val="both"/>
        <w:rPr>
          <w:rFonts w:ascii="Arial" w:eastAsia="Times New Roman" w:hAnsi="Arial" w:cs="Arial"/>
          <w:b/>
          <w:bCs/>
          <w:color w:val="000000"/>
          <w:lang w:eastAsia="fr-BE"/>
        </w:rPr>
      </w:pPr>
    </w:p>
    <w:p w:rsidR="00EF047A" w:rsidRDefault="00EF047A" w:rsidP="00EF047A">
      <w:pPr>
        <w:spacing w:after="0" w:line="240" w:lineRule="auto"/>
        <w:jc w:val="both"/>
        <w:rPr>
          <w:rFonts w:ascii="Arial" w:eastAsia="Times New Roman" w:hAnsi="Arial" w:cs="Arial"/>
          <w:b/>
          <w:bCs/>
          <w:color w:val="000000"/>
          <w:lang w:eastAsia="fr-BE"/>
        </w:rPr>
      </w:pPr>
    </w:p>
    <w:p w:rsidR="00EF047A" w:rsidRDefault="00EF047A" w:rsidP="00EF047A">
      <w:pPr>
        <w:spacing w:after="0" w:line="240" w:lineRule="auto"/>
        <w:jc w:val="both"/>
        <w:rPr>
          <w:rFonts w:ascii="Arial" w:eastAsia="Times New Roman" w:hAnsi="Arial" w:cs="Arial"/>
          <w:b/>
          <w:bCs/>
          <w:color w:val="000000"/>
          <w:lang w:eastAsia="fr-BE"/>
        </w:rPr>
      </w:pPr>
    </w:p>
    <w:p w:rsidR="00EF047A" w:rsidRDefault="00EF047A" w:rsidP="00EF047A">
      <w:pPr>
        <w:spacing w:after="0" w:line="240" w:lineRule="auto"/>
        <w:jc w:val="both"/>
        <w:rPr>
          <w:rFonts w:ascii="Arial" w:eastAsia="Times New Roman" w:hAnsi="Arial" w:cs="Arial"/>
          <w:b/>
          <w:bCs/>
          <w:color w:val="000000"/>
          <w:lang w:eastAsia="fr-BE"/>
        </w:rPr>
      </w:pPr>
    </w:p>
    <w:p w:rsidR="00EF047A" w:rsidRDefault="00EF047A" w:rsidP="00EF047A">
      <w:pPr>
        <w:spacing w:after="0" w:line="240" w:lineRule="auto"/>
        <w:jc w:val="both"/>
        <w:rPr>
          <w:rFonts w:ascii="Arial" w:eastAsia="Times New Roman" w:hAnsi="Arial" w:cs="Arial"/>
          <w:b/>
          <w:bCs/>
          <w:color w:val="000000"/>
          <w:lang w:eastAsia="fr-BE"/>
        </w:rPr>
      </w:pPr>
    </w:p>
    <w:p w:rsidR="00EF047A" w:rsidRDefault="00EF047A" w:rsidP="00EF047A">
      <w:pPr>
        <w:spacing w:after="0" w:line="240" w:lineRule="auto"/>
        <w:jc w:val="both"/>
        <w:rPr>
          <w:rFonts w:ascii="Arial" w:eastAsia="Times New Roman" w:hAnsi="Arial" w:cs="Arial"/>
          <w:b/>
          <w:bCs/>
          <w:color w:val="000000"/>
          <w:lang w:eastAsia="fr-BE"/>
        </w:rPr>
      </w:pPr>
    </w:p>
    <w:p w:rsidR="00EF047A" w:rsidRDefault="00EF047A" w:rsidP="00EF047A">
      <w:pPr>
        <w:spacing w:after="0" w:line="240" w:lineRule="auto"/>
        <w:jc w:val="both"/>
        <w:rPr>
          <w:rFonts w:ascii="Arial" w:eastAsia="Times New Roman" w:hAnsi="Arial" w:cs="Arial"/>
          <w:b/>
          <w:bCs/>
          <w:color w:val="000000"/>
          <w:lang w:eastAsia="fr-BE"/>
        </w:rPr>
      </w:pP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r w:rsidRPr="00EF047A">
        <w:rPr>
          <w:rFonts w:ascii="Arial" w:eastAsia="Times New Roman" w:hAnsi="Arial" w:cs="Arial"/>
          <w:b/>
          <w:bCs/>
          <w:color w:val="000000"/>
          <w:lang w:eastAsia="fr-BE"/>
        </w:rPr>
        <w:lastRenderedPageBreak/>
        <w:t>Critique :</w:t>
      </w: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r w:rsidRPr="00EF047A">
        <w:rPr>
          <w:rFonts w:ascii="Arial" w:eastAsia="Times New Roman" w:hAnsi="Arial" w:cs="Arial"/>
          <w:color w:val="000000"/>
          <w:u w:val="single"/>
          <w:lang w:eastAsia="fr-BE"/>
        </w:rPr>
        <w:t>Cette vidéo permet de comprendre</w:t>
      </w:r>
      <w:r w:rsidRPr="00EF047A">
        <w:rPr>
          <w:rFonts w:ascii="Arial" w:eastAsia="Times New Roman" w:hAnsi="Arial" w:cs="Arial"/>
          <w:color w:val="000000"/>
          <w:lang w:eastAsia="fr-BE"/>
        </w:rPr>
        <w:t xml:space="preserve"> </w:t>
      </w:r>
    </w:p>
    <w:p w:rsidR="00EF047A" w:rsidRDefault="00EF047A" w:rsidP="00EF047A">
      <w:pPr>
        <w:spacing w:after="240" w:line="240" w:lineRule="auto"/>
        <w:rPr>
          <w:rFonts w:ascii="Times New Roman" w:eastAsia="Times New Roman" w:hAnsi="Times New Roman" w:cs="Times New Roman"/>
          <w:sz w:val="24"/>
          <w:szCs w:val="24"/>
          <w:lang w:eastAsia="fr-BE"/>
        </w:rPr>
      </w:pPr>
      <w:r w:rsidRPr="00EF047A">
        <w:rPr>
          <w:rFonts w:ascii="Times New Roman" w:eastAsia="Times New Roman" w:hAnsi="Times New Roman" w:cs="Times New Roman"/>
          <w:noProof/>
          <w:sz w:val="24"/>
          <w:szCs w:val="24"/>
          <w:lang w:eastAsia="fr-BE"/>
        </w:rPr>
        <w:drawing>
          <wp:anchor distT="0" distB="0" distL="114300" distR="114300" simplePos="0" relativeHeight="251658240" behindDoc="0" locked="0" layoutInCell="1" allowOverlap="1" wp14:anchorId="70ECBDBF" wp14:editId="45384F1C">
            <wp:simplePos x="0" y="0"/>
            <wp:positionH relativeFrom="column">
              <wp:posOffset>1252855</wp:posOffset>
            </wp:positionH>
            <wp:positionV relativeFrom="paragraph">
              <wp:posOffset>69850</wp:posOffset>
            </wp:positionV>
            <wp:extent cx="1714500" cy="1400175"/>
            <wp:effectExtent l="0" t="0" r="0" b="9525"/>
            <wp:wrapNone/>
            <wp:docPr id="1" name="Image 1" descr="Oval: Le numérique avant, pendant et après l’éco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val: Le numérique avant, pendant et après l’école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400175"/>
                    </a:xfrm>
                    <a:prstGeom prst="rect">
                      <a:avLst/>
                    </a:prstGeom>
                    <a:noFill/>
                    <a:ln>
                      <a:noFill/>
                    </a:ln>
                  </pic:spPr>
                </pic:pic>
              </a:graphicData>
            </a:graphic>
          </wp:anchor>
        </w:drawing>
      </w:r>
      <w:r w:rsidRPr="00EF047A">
        <w:rPr>
          <w:rFonts w:ascii="Times New Roman" w:eastAsia="Times New Roman" w:hAnsi="Times New Roman" w:cs="Times New Roman"/>
          <w:sz w:val="24"/>
          <w:szCs w:val="24"/>
          <w:lang w:eastAsia="fr-BE"/>
        </w:rPr>
        <w:br/>
      </w:r>
      <w:r w:rsidRPr="00EF047A">
        <w:rPr>
          <w:rFonts w:ascii="Times New Roman" w:eastAsia="Times New Roman" w:hAnsi="Times New Roman" w:cs="Times New Roman"/>
          <w:sz w:val="24"/>
          <w:szCs w:val="24"/>
          <w:lang w:eastAsia="fr-BE"/>
        </w:rPr>
        <w:br/>
      </w:r>
      <w:r w:rsidRPr="00EF047A">
        <w:rPr>
          <w:rFonts w:ascii="Times New Roman" w:eastAsia="Times New Roman" w:hAnsi="Times New Roman" w:cs="Times New Roman"/>
          <w:sz w:val="24"/>
          <w:szCs w:val="24"/>
          <w:lang w:eastAsia="fr-BE"/>
        </w:rPr>
        <w:br/>
      </w:r>
      <w:r w:rsidRPr="00EF047A">
        <w:rPr>
          <w:rFonts w:ascii="Times New Roman" w:eastAsia="Times New Roman" w:hAnsi="Times New Roman" w:cs="Times New Roman"/>
          <w:sz w:val="24"/>
          <w:szCs w:val="24"/>
          <w:lang w:eastAsia="fr-BE"/>
        </w:rPr>
        <w:br/>
      </w:r>
    </w:p>
    <w:p w:rsidR="00EF047A" w:rsidRPr="00EF047A" w:rsidRDefault="00EF047A" w:rsidP="00EF047A">
      <w:pPr>
        <w:spacing w:after="240" w:line="240" w:lineRule="auto"/>
        <w:rPr>
          <w:rFonts w:ascii="Times New Roman" w:eastAsia="Times New Roman" w:hAnsi="Times New Roman" w:cs="Times New Roman"/>
          <w:sz w:val="24"/>
          <w:szCs w:val="24"/>
          <w:lang w:eastAsia="fr-BE"/>
        </w:rPr>
      </w:pPr>
      <w:r w:rsidRPr="00EF047A">
        <w:rPr>
          <w:rFonts w:ascii="Times New Roman" w:eastAsia="Times New Roman" w:hAnsi="Times New Roman" w:cs="Times New Roman"/>
          <w:sz w:val="24"/>
          <w:szCs w:val="24"/>
          <w:lang w:eastAsia="fr-BE"/>
        </w:rPr>
        <w:br/>
      </w: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r w:rsidRPr="00EF047A">
        <w:rPr>
          <w:rFonts w:ascii="Arial" w:eastAsia="Times New Roman" w:hAnsi="Arial" w:cs="Arial"/>
          <w:noProof/>
          <w:color w:val="000000"/>
          <w:lang w:eastAsia="fr-BE"/>
        </w:rPr>
        <w:drawing>
          <wp:inline distT="0" distB="0" distL="0" distR="0" wp14:anchorId="0F21EFEB" wp14:editId="23FDBB14">
            <wp:extent cx="4133850" cy="2581275"/>
            <wp:effectExtent l="0" t="0" r="0" b="9525"/>
            <wp:docPr id="2" name="Image 2" descr="https://lh5.googleusercontent.com/gk0jFjqnHDvce74PyV3_IGBD5hfSJWzMbjVP4813Lu8v4G3qKVV_JpkUSb4EOIWuXsIRCdNd718VOllRYx54hzrYK4NmBHlpcSu9Owa3ciDMU2xCgfK7Ll0SCInT3wfBiDwxEg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5.googleusercontent.com/gk0jFjqnHDvce74PyV3_IGBD5hfSJWzMbjVP4813Lu8v4G3qKVV_JpkUSb4EOIWuXsIRCdNd718VOllRYx54hzrYK4NmBHlpcSu9Owa3ciDMU2xCgfK7Ll0SCInT3wfBiDwxEgA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3850" cy="2581275"/>
                    </a:xfrm>
                    <a:prstGeom prst="rect">
                      <a:avLst/>
                    </a:prstGeom>
                    <a:noFill/>
                    <a:ln>
                      <a:noFill/>
                    </a:ln>
                  </pic:spPr>
                </pic:pic>
              </a:graphicData>
            </a:graphic>
          </wp:inline>
        </w:drawing>
      </w:r>
    </w:p>
    <w:p w:rsidR="00EF047A" w:rsidRDefault="00EF047A" w:rsidP="00EF047A">
      <w:pPr>
        <w:spacing w:after="0" w:line="240" w:lineRule="auto"/>
        <w:jc w:val="both"/>
        <w:rPr>
          <w:rFonts w:ascii="Arial" w:eastAsia="Times New Roman" w:hAnsi="Arial" w:cs="Arial"/>
          <w:color w:val="000000"/>
          <w:u w:val="single"/>
          <w:lang w:eastAsia="fr-BE"/>
        </w:rPr>
      </w:pP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bookmarkStart w:id="0" w:name="_GoBack"/>
      <w:bookmarkEnd w:id="0"/>
      <w:r w:rsidRPr="00EF047A">
        <w:rPr>
          <w:rFonts w:ascii="Arial" w:eastAsia="Times New Roman" w:hAnsi="Arial" w:cs="Arial"/>
          <w:color w:val="000000"/>
          <w:u w:val="single"/>
          <w:lang w:eastAsia="fr-BE"/>
        </w:rPr>
        <w:t>Cette animation permet d’effectuer des liens avec nos divers travaux.</w:t>
      </w:r>
      <w:r w:rsidRPr="00EF047A">
        <w:rPr>
          <w:rFonts w:ascii="Arial" w:eastAsia="Times New Roman" w:hAnsi="Arial" w:cs="Arial"/>
          <w:color w:val="000000"/>
          <w:lang w:eastAsia="fr-BE"/>
        </w:rPr>
        <w:t xml:space="preserve"> </w:t>
      </w: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r w:rsidRPr="00EF047A">
        <w:rPr>
          <w:rFonts w:ascii="Arial" w:eastAsia="Times New Roman" w:hAnsi="Arial" w:cs="Arial"/>
          <w:color w:val="000000"/>
          <w:lang w:eastAsia="fr-BE"/>
        </w:rPr>
        <w:t>En effet, faire entrer le numérique à l’école de cette manière permettra non seulement d’appliquer des modèles tel que le SAMR, ma</w:t>
      </w:r>
      <w:r>
        <w:rPr>
          <w:rFonts w:ascii="Arial" w:eastAsia="Times New Roman" w:hAnsi="Arial" w:cs="Arial"/>
          <w:color w:val="000000"/>
          <w:lang w:eastAsia="fr-BE"/>
        </w:rPr>
        <w:t>is permettra également de coder</w:t>
      </w:r>
      <w:r w:rsidRPr="00EF047A">
        <w:rPr>
          <w:rFonts w:ascii="Arial" w:eastAsia="Times New Roman" w:hAnsi="Arial" w:cs="Arial"/>
          <w:color w:val="000000"/>
          <w:lang w:eastAsia="fr-BE"/>
        </w:rPr>
        <w:t>,</w:t>
      </w:r>
      <w:r>
        <w:rPr>
          <w:rFonts w:ascii="Arial" w:eastAsia="Times New Roman" w:hAnsi="Arial" w:cs="Arial"/>
          <w:color w:val="000000"/>
          <w:lang w:eastAsia="fr-BE"/>
        </w:rPr>
        <w:t xml:space="preserve"> </w:t>
      </w:r>
      <w:r w:rsidRPr="00EF047A">
        <w:rPr>
          <w:rFonts w:ascii="Arial" w:eastAsia="Times New Roman" w:hAnsi="Arial" w:cs="Arial"/>
          <w:color w:val="000000"/>
          <w:lang w:eastAsia="fr-BE"/>
        </w:rPr>
        <w:t xml:space="preserve">d’intégrer avec les élèves mais surtout d’intégrer les élèves à besoins spécifiques à l’école et dans la société.  De plus, cela semble cohérent avec la littératie numérique que nous avions choisie de développer dans un autre travail. </w:t>
      </w:r>
    </w:p>
    <w:p w:rsidR="00EF047A" w:rsidRPr="00EF047A" w:rsidRDefault="00EF047A" w:rsidP="00EF047A">
      <w:pPr>
        <w:spacing w:after="0" w:line="240" w:lineRule="auto"/>
        <w:rPr>
          <w:rFonts w:ascii="Times New Roman" w:eastAsia="Times New Roman" w:hAnsi="Times New Roman" w:cs="Times New Roman"/>
          <w:sz w:val="24"/>
          <w:szCs w:val="24"/>
          <w:lang w:eastAsia="fr-BE"/>
        </w:rPr>
      </w:pP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r w:rsidRPr="00EF047A">
        <w:rPr>
          <w:rFonts w:ascii="Arial" w:eastAsia="Times New Roman" w:hAnsi="Arial" w:cs="Arial"/>
          <w:color w:val="000000"/>
          <w:u w:val="single"/>
          <w:lang w:eastAsia="fr-BE"/>
        </w:rPr>
        <w:t xml:space="preserve">Cette vidéo peut également être considérée comme  une “mise en bouche” </w:t>
      </w: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r>
        <w:rPr>
          <w:rFonts w:ascii="Arial" w:eastAsia="Times New Roman" w:hAnsi="Arial" w:cs="Arial"/>
          <w:color w:val="000000"/>
          <w:lang w:eastAsia="fr-BE"/>
        </w:rPr>
        <w:t>P</w:t>
      </w:r>
      <w:r w:rsidRPr="00EF047A">
        <w:rPr>
          <w:rFonts w:ascii="Arial" w:eastAsia="Times New Roman" w:hAnsi="Arial" w:cs="Arial"/>
          <w:color w:val="000000"/>
          <w:lang w:eastAsia="fr-BE"/>
        </w:rPr>
        <w:t>our pousser le spectateur à consulter les autres liens qui le conduiront à s’informer d’avantage sur le projet qui consiste à faire entrer les écoles françaises dans l’ère du numérique.</w:t>
      </w: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r w:rsidRPr="00EF047A">
        <w:rPr>
          <w:rFonts w:ascii="Arial" w:eastAsia="Times New Roman" w:hAnsi="Arial" w:cs="Arial"/>
          <w:color w:val="000000"/>
          <w:lang w:eastAsia="fr-BE"/>
        </w:rPr>
        <w:t>Voici quelques liens :</w:t>
      </w: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hyperlink r:id="rId10" w:history="1">
        <w:r w:rsidRPr="00EF047A">
          <w:rPr>
            <w:rFonts w:ascii="Arial" w:eastAsia="Times New Roman" w:hAnsi="Arial" w:cs="Arial"/>
            <w:color w:val="1155CC"/>
            <w:u w:val="single"/>
            <w:lang w:eastAsia="fr-BE"/>
          </w:rPr>
          <w:t>http://www.education.gouv.fr/pid29064/ecole-numerique.html</w:t>
        </w:r>
      </w:hyperlink>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hyperlink r:id="rId11" w:history="1">
        <w:r w:rsidRPr="00EF047A">
          <w:rPr>
            <w:rFonts w:ascii="Arial" w:eastAsia="Times New Roman" w:hAnsi="Arial" w:cs="Arial"/>
            <w:color w:val="1155CC"/>
            <w:u w:val="single"/>
            <w:lang w:eastAsia="fr-BE"/>
          </w:rPr>
          <w:t>http://ecolenumerique.education.gouv.fr/</w:t>
        </w:r>
      </w:hyperlink>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hyperlink r:id="rId12" w:history="1">
        <w:r w:rsidRPr="00EF047A">
          <w:rPr>
            <w:rFonts w:ascii="Arial" w:eastAsia="Times New Roman" w:hAnsi="Arial" w:cs="Arial"/>
            <w:color w:val="1155CC"/>
            <w:u w:val="single"/>
            <w:lang w:eastAsia="fr-BE"/>
          </w:rPr>
          <w:t>http://www.education.gouv.fr/cid77084/direction-du-numerique-pour-l-education-dne.html</w:t>
        </w:r>
      </w:hyperlink>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hyperlink r:id="rId13" w:history="1">
        <w:r w:rsidRPr="00EF047A">
          <w:rPr>
            <w:rFonts w:ascii="Arial" w:eastAsia="Times New Roman" w:hAnsi="Arial" w:cs="Arial"/>
            <w:color w:val="1155CC"/>
            <w:u w:val="single"/>
            <w:lang w:eastAsia="fr-BE"/>
          </w:rPr>
          <w:t>http://www.education.gouv.fr/cid208/l-utilisation-du-numerique-et-des-tice-a-l-ecole.html</w:t>
        </w:r>
      </w:hyperlink>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hyperlink r:id="rId14" w:history="1">
        <w:r w:rsidRPr="00EF047A">
          <w:rPr>
            <w:rFonts w:ascii="Arial" w:eastAsia="Times New Roman" w:hAnsi="Arial" w:cs="Arial"/>
            <w:color w:val="1155CC"/>
            <w:u w:val="single"/>
            <w:lang w:eastAsia="fr-BE"/>
          </w:rPr>
          <w:t>http://eduscol.education.fr/internet-responsable/</w:t>
        </w:r>
      </w:hyperlink>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hyperlink r:id="rId15" w:history="1">
        <w:r w:rsidRPr="00EF047A">
          <w:rPr>
            <w:rFonts w:ascii="Arial" w:eastAsia="Times New Roman" w:hAnsi="Arial" w:cs="Arial"/>
            <w:color w:val="1155CC"/>
            <w:u w:val="single"/>
            <w:lang w:eastAsia="fr-BE"/>
          </w:rPr>
          <w:t>http://eduscol.education.fr/pid26435/enseigner-avec-le-numerique.html</w:t>
        </w:r>
      </w:hyperlink>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hyperlink r:id="rId16" w:history="1">
        <w:r w:rsidRPr="00EF047A">
          <w:rPr>
            <w:rFonts w:ascii="Arial" w:eastAsia="Times New Roman" w:hAnsi="Arial" w:cs="Arial"/>
            <w:color w:val="1155CC"/>
            <w:u w:val="single"/>
            <w:lang w:eastAsia="fr-BE"/>
          </w:rPr>
          <w:t>http://ecolenumerique.education.gouv.fr/numerique-en-images/</w:t>
        </w:r>
      </w:hyperlink>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r w:rsidRPr="00EF047A">
        <w:rPr>
          <w:rFonts w:ascii="Arial" w:eastAsia="Times New Roman" w:hAnsi="Arial" w:cs="Arial"/>
          <w:color w:val="000000"/>
          <w:lang w:eastAsia="fr-BE"/>
        </w:rPr>
        <w:t>et bien d’autres encore dont cette infographie qui est interactive sur le site</w:t>
      </w: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hyperlink r:id="rId17" w:history="1">
        <w:r w:rsidRPr="00EF047A">
          <w:rPr>
            <w:rFonts w:ascii="Arial" w:eastAsia="Times New Roman" w:hAnsi="Arial" w:cs="Arial"/>
            <w:color w:val="1155CC"/>
            <w:u w:val="single"/>
            <w:lang w:eastAsia="fr-BE"/>
          </w:rPr>
          <w:t>http://www.education.gouv.fr/panorama-services-numeriques/</w:t>
        </w:r>
      </w:hyperlink>
    </w:p>
    <w:p w:rsidR="00EF047A" w:rsidRPr="00EF047A" w:rsidRDefault="00EF047A" w:rsidP="00EF047A">
      <w:pPr>
        <w:spacing w:after="0" w:line="240" w:lineRule="auto"/>
        <w:rPr>
          <w:rFonts w:ascii="Times New Roman" w:eastAsia="Times New Roman" w:hAnsi="Times New Roman" w:cs="Times New Roman"/>
          <w:sz w:val="24"/>
          <w:szCs w:val="24"/>
          <w:lang w:eastAsia="fr-BE"/>
        </w:rPr>
      </w:pPr>
    </w:p>
    <w:p w:rsidR="00EF047A" w:rsidRPr="00EF047A" w:rsidRDefault="00EF047A" w:rsidP="00EF047A">
      <w:pPr>
        <w:spacing w:after="0" w:line="240" w:lineRule="auto"/>
        <w:jc w:val="both"/>
        <w:rPr>
          <w:rFonts w:ascii="Times New Roman" w:eastAsia="Times New Roman" w:hAnsi="Times New Roman" w:cs="Times New Roman"/>
          <w:sz w:val="24"/>
          <w:szCs w:val="24"/>
          <w:lang w:eastAsia="fr-BE"/>
        </w:rPr>
      </w:pPr>
      <w:r w:rsidRPr="00EF047A">
        <w:rPr>
          <w:rFonts w:ascii="Arial" w:eastAsia="Times New Roman" w:hAnsi="Arial" w:cs="Arial"/>
          <w:noProof/>
          <w:color w:val="000000"/>
          <w:lang w:eastAsia="fr-BE"/>
        </w:rPr>
        <w:drawing>
          <wp:inline distT="0" distB="0" distL="0" distR="0" wp14:anchorId="2773A510" wp14:editId="0D8CB30D">
            <wp:extent cx="5734050" cy="4086225"/>
            <wp:effectExtent l="0" t="0" r="0" b="9525"/>
            <wp:docPr id="3" name="Image 3" descr="https://lh3.googleusercontent.com/V5ZK9QKiYL6OvAHIVjP70ZrmnzapaZ5ReFQoZlwo7pAY32ZViGm81RVVbp1lFfmtaQmrgTrIPcOeDyq3wEGYLDQ6v4ONg6rsELgmf3mFjzRFL2R-LkpEBefGvT5c5vZSzAdv7T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3.googleusercontent.com/V5ZK9QKiYL6OvAHIVjP70ZrmnzapaZ5ReFQoZlwo7pAY32ZViGm81RVVbp1lFfmtaQmrgTrIPcOeDyq3wEGYLDQ6v4ONg6rsELgmf3mFjzRFL2R-LkpEBefGvT5c5vZSzAdv7TS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4086225"/>
                    </a:xfrm>
                    <a:prstGeom prst="rect">
                      <a:avLst/>
                    </a:prstGeom>
                    <a:noFill/>
                    <a:ln>
                      <a:noFill/>
                    </a:ln>
                  </pic:spPr>
                </pic:pic>
              </a:graphicData>
            </a:graphic>
          </wp:inline>
        </w:drawing>
      </w:r>
    </w:p>
    <w:p w:rsidR="00EF047A" w:rsidRPr="00EF047A" w:rsidRDefault="00EF047A" w:rsidP="00EF047A">
      <w:pPr>
        <w:spacing w:after="0" w:line="240" w:lineRule="auto"/>
        <w:rPr>
          <w:rFonts w:ascii="Times New Roman" w:eastAsia="Times New Roman" w:hAnsi="Times New Roman" w:cs="Times New Roman"/>
          <w:sz w:val="24"/>
          <w:szCs w:val="24"/>
          <w:lang w:eastAsia="fr-BE"/>
        </w:rPr>
      </w:pPr>
    </w:p>
    <w:p w:rsidR="00EF047A" w:rsidRPr="00EF047A" w:rsidRDefault="00EF047A" w:rsidP="00EF047A">
      <w:pPr>
        <w:spacing w:after="0" w:line="240" w:lineRule="auto"/>
        <w:ind w:firstLine="720"/>
        <w:jc w:val="both"/>
        <w:rPr>
          <w:rFonts w:ascii="Times New Roman" w:eastAsia="Times New Roman" w:hAnsi="Times New Roman" w:cs="Times New Roman"/>
          <w:sz w:val="24"/>
          <w:szCs w:val="24"/>
          <w:lang w:eastAsia="fr-BE"/>
        </w:rPr>
      </w:pPr>
      <w:r w:rsidRPr="00EF047A">
        <w:rPr>
          <w:rFonts w:ascii="Arial" w:eastAsia="Times New Roman" w:hAnsi="Arial" w:cs="Arial"/>
          <w:color w:val="000000"/>
          <w:lang w:eastAsia="fr-BE"/>
        </w:rPr>
        <w:t>La vidéo en elle-même n’est sans doute pas suffisante pour s’informer sur le numérique à l’école, mais en revanche, les liens qu’elle propose et le contenu de toutes ces pages sont de vraies pépites !</w:t>
      </w:r>
    </w:p>
    <w:p w:rsidR="00EF047A" w:rsidRPr="00EF047A" w:rsidRDefault="00EF047A" w:rsidP="00EF047A">
      <w:pPr>
        <w:spacing w:after="0" w:line="240" w:lineRule="auto"/>
        <w:ind w:firstLine="720"/>
        <w:jc w:val="both"/>
        <w:rPr>
          <w:rFonts w:ascii="Times New Roman" w:eastAsia="Times New Roman" w:hAnsi="Times New Roman" w:cs="Times New Roman"/>
          <w:sz w:val="24"/>
          <w:szCs w:val="24"/>
          <w:lang w:eastAsia="fr-BE"/>
        </w:rPr>
      </w:pPr>
      <w:r w:rsidRPr="00EF047A">
        <w:rPr>
          <w:rFonts w:ascii="Arial" w:eastAsia="Times New Roman" w:hAnsi="Arial" w:cs="Arial"/>
          <w:color w:val="000000"/>
          <w:lang w:eastAsia="fr-BE"/>
        </w:rPr>
        <w:t>Ce projet de la France répond aux exigences de l’OCDE q</w:t>
      </w:r>
      <w:r>
        <w:rPr>
          <w:rFonts w:ascii="Arial" w:eastAsia="Times New Roman" w:hAnsi="Arial" w:cs="Arial"/>
          <w:color w:val="000000"/>
          <w:lang w:eastAsia="fr-BE"/>
        </w:rPr>
        <w:t>ui en plus d’</w:t>
      </w:r>
      <w:r w:rsidRPr="00EF047A">
        <w:rPr>
          <w:rFonts w:ascii="Arial" w:eastAsia="Times New Roman" w:hAnsi="Arial" w:cs="Arial"/>
          <w:color w:val="000000"/>
          <w:lang w:eastAsia="fr-BE"/>
        </w:rPr>
        <w:t>une école po</w:t>
      </w:r>
      <w:r>
        <w:rPr>
          <w:rFonts w:ascii="Arial" w:eastAsia="Times New Roman" w:hAnsi="Arial" w:cs="Arial"/>
          <w:color w:val="000000"/>
          <w:lang w:eastAsia="fr-BE"/>
        </w:rPr>
        <w:t>ur tous”, veut à l’instar de l’</w:t>
      </w:r>
      <w:r w:rsidRPr="00EF047A">
        <w:rPr>
          <w:rFonts w:ascii="Arial" w:eastAsia="Times New Roman" w:hAnsi="Arial" w:cs="Arial"/>
          <w:color w:val="000000"/>
          <w:lang w:eastAsia="fr-BE"/>
        </w:rPr>
        <w:t>Union européenne, que tous les citoyens aient accès au numérique. Certes les pays les plus riches y arriveront probablement dans la prochaine décennie, pour les autres, hélas, il faudra attendre beaucoup plus longtemps.</w:t>
      </w:r>
    </w:p>
    <w:p w:rsidR="00EF047A" w:rsidRPr="00EF047A" w:rsidRDefault="00EF047A" w:rsidP="00EF047A">
      <w:pPr>
        <w:spacing w:after="0" w:line="240" w:lineRule="auto"/>
        <w:ind w:firstLine="720"/>
        <w:jc w:val="both"/>
        <w:rPr>
          <w:rFonts w:ascii="Times New Roman" w:eastAsia="Times New Roman" w:hAnsi="Times New Roman" w:cs="Times New Roman"/>
          <w:sz w:val="24"/>
          <w:szCs w:val="24"/>
          <w:lang w:eastAsia="fr-BE"/>
        </w:rPr>
      </w:pPr>
      <w:r w:rsidRPr="00EF047A">
        <w:rPr>
          <w:rFonts w:ascii="Arial" w:eastAsia="Times New Roman" w:hAnsi="Arial" w:cs="Arial"/>
          <w:color w:val="000000"/>
          <w:lang w:eastAsia="fr-BE"/>
        </w:rPr>
        <w:t>Si en quelques phrases, cette animation donne quelques bonnes raisons et objectifs pour appuyer le bien fondé de l’entrée du numérique à l’école, nous a</w:t>
      </w:r>
      <w:r>
        <w:rPr>
          <w:rFonts w:ascii="Arial" w:eastAsia="Times New Roman" w:hAnsi="Arial" w:cs="Arial"/>
          <w:color w:val="000000"/>
          <w:lang w:eastAsia="fr-BE"/>
        </w:rPr>
        <w:t>vons l’impression que  l’école a</w:t>
      </w:r>
      <w:r w:rsidRPr="00EF047A">
        <w:rPr>
          <w:rFonts w:ascii="Arial" w:eastAsia="Times New Roman" w:hAnsi="Arial" w:cs="Arial"/>
          <w:color w:val="000000"/>
          <w:lang w:eastAsia="fr-BE"/>
        </w:rPr>
        <w:t xml:space="preserve"> encore beaucoup de retard sur la réalité quotidienne. En effet, depuis bien longtemps les enfants ont appris à utiliser les nouveaux outils technologiques  en dehors de l’école, dans certains cas plus rapidement et plus efficacement que les adultes,  et c’est bien le problème, il n’y a pas assez de “gardes fous” pour les avertir et les protéger des dangers inhérents aux réseaux sociaux par exemple, tous les médias en parlent quand</w:t>
      </w:r>
      <w:r>
        <w:rPr>
          <w:rFonts w:ascii="Arial" w:eastAsia="Times New Roman" w:hAnsi="Arial" w:cs="Arial"/>
          <w:color w:val="000000"/>
          <w:lang w:eastAsia="fr-BE"/>
        </w:rPr>
        <w:t xml:space="preserve"> surgit un dramatique événement</w:t>
      </w:r>
      <w:r w:rsidRPr="00EF047A">
        <w:rPr>
          <w:rFonts w:ascii="Arial" w:eastAsia="Times New Roman" w:hAnsi="Arial" w:cs="Arial"/>
          <w:color w:val="000000"/>
          <w:lang w:eastAsia="fr-BE"/>
        </w:rPr>
        <w:t>. Si les enseignants eux-mêmes n’en n’ont pas suffisamment conscience et ne sont pas formés, l’école n’apporte rien en ce sens, d’autant plus que si l’ensemble de la population des pays en développement n’ont pas accès à ces outils modernes, les groupes terroristes de ces mêmes pays, eux ont par contre,  bien compris depuis longtemps leur pouvoir, afin de recruter des jeunes et de diffuser par ces canaux de communication la haine et la destruction.</w:t>
      </w:r>
    </w:p>
    <w:p w:rsidR="00EF047A" w:rsidRPr="00EF047A" w:rsidRDefault="00EF047A" w:rsidP="00EF047A">
      <w:pPr>
        <w:spacing w:after="0" w:line="240" w:lineRule="auto"/>
        <w:ind w:firstLine="720"/>
        <w:jc w:val="both"/>
        <w:rPr>
          <w:rFonts w:ascii="Times New Roman" w:eastAsia="Times New Roman" w:hAnsi="Times New Roman" w:cs="Times New Roman"/>
          <w:sz w:val="24"/>
          <w:szCs w:val="24"/>
          <w:lang w:eastAsia="fr-BE"/>
        </w:rPr>
      </w:pPr>
      <w:r w:rsidRPr="00EF047A">
        <w:rPr>
          <w:rFonts w:ascii="Arial" w:eastAsia="Times New Roman" w:hAnsi="Arial" w:cs="Arial"/>
          <w:color w:val="000000"/>
          <w:lang w:eastAsia="fr-BE"/>
        </w:rPr>
        <w:t xml:space="preserve">Cette éducation au numérique et par le numérique doit bien évidemment inclure le développement de l’esprit critique, si les outils numériques permettent d’apprendre plus et plus </w:t>
      </w:r>
      <w:r w:rsidRPr="00EF047A">
        <w:rPr>
          <w:rFonts w:ascii="Arial" w:eastAsia="Times New Roman" w:hAnsi="Arial" w:cs="Arial"/>
          <w:color w:val="000000"/>
          <w:lang w:eastAsia="fr-BE"/>
        </w:rPr>
        <w:lastRenderedPageBreak/>
        <w:t>rapidement où que l’on soit, il faut que les enfants aient conscience des mauvais usages de ces techn</w:t>
      </w:r>
      <w:r>
        <w:rPr>
          <w:rFonts w:ascii="Arial" w:eastAsia="Times New Roman" w:hAnsi="Arial" w:cs="Arial"/>
          <w:color w:val="000000"/>
          <w:lang w:eastAsia="fr-BE"/>
        </w:rPr>
        <w:t>ologies dès le plus jeune âge (</w:t>
      </w:r>
      <w:r w:rsidRPr="00EF047A">
        <w:rPr>
          <w:rFonts w:ascii="Arial" w:eastAsia="Times New Roman" w:hAnsi="Arial" w:cs="Arial"/>
          <w:color w:val="000000"/>
          <w:lang w:eastAsia="fr-BE"/>
        </w:rPr>
        <w:t>à l’instar de ce que font leurs parents en ne leur permettant pas de regarder un dessin animé, par exemple,  ils leur en expliquent les raisons : trop violent, trop grossier… parfois, en regardant un épisode et en le critiquant avec eux, les enfants très jeunes peuvent aussi le comprendre). Même si nous savons que certains vont quand même tenter l’expérience, en transgressant les interdits, ils le feront en étant préalablement avertis et auront dès lors la possibilité d’avoir un esprit critique sur ce qu’ils auront vu et de prévenir un adulte (parent, enseignant ou autre adulte référant). Ce type de démarche doit se poursuivre à l’école avec ou sans les outils technologiques.</w:t>
      </w:r>
    </w:p>
    <w:p w:rsidR="00EF047A" w:rsidRPr="00EF047A" w:rsidRDefault="00EF047A" w:rsidP="00EF047A">
      <w:pPr>
        <w:spacing w:after="240" w:line="240" w:lineRule="auto"/>
        <w:rPr>
          <w:rFonts w:ascii="Times New Roman" w:eastAsia="Times New Roman" w:hAnsi="Times New Roman" w:cs="Times New Roman"/>
          <w:sz w:val="24"/>
          <w:szCs w:val="24"/>
          <w:lang w:eastAsia="fr-BE"/>
        </w:rPr>
      </w:pPr>
    </w:p>
    <w:p w:rsidR="00EF047A" w:rsidRPr="00EF047A" w:rsidRDefault="00EF047A" w:rsidP="00EF047A">
      <w:pPr>
        <w:spacing w:before="400" w:after="120" w:line="240" w:lineRule="auto"/>
        <w:outlineLvl w:val="0"/>
        <w:rPr>
          <w:rFonts w:ascii="Times New Roman" w:eastAsia="Times New Roman" w:hAnsi="Times New Roman" w:cs="Times New Roman"/>
          <w:b/>
          <w:bCs/>
          <w:kern w:val="36"/>
          <w:sz w:val="48"/>
          <w:szCs w:val="48"/>
          <w:lang w:eastAsia="fr-BE"/>
        </w:rPr>
      </w:pPr>
      <w:r w:rsidRPr="00EF047A">
        <w:rPr>
          <w:rFonts w:ascii="Arial" w:eastAsia="Times New Roman" w:hAnsi="Arial" w:cs="Arial"/>
          <w:color w:val="000000"/>
          <w:kern w:val="36"/>
          <w:sz w:val="28"/>
          <w:szCs w:val="28"/>
          <w:lang w:eastAsia="fr-BE"/>
        </w:rPr>
        <w:t>B. Postez dans le forum</w:t>
      </w:r>
    </w:p>
    <w:p w:rsidR="00EF047A" w:rsidRPr="00EF047A" w:rsidRDefault="00EF047A" w:rsidP="00EF047A">
      <w:pPr>
        <w:numPr>
          <w:ilvl w:val="0"/>
          <w:numId w:val="1"/>
        </w:numPr>
        <w:spacing w:after="0" w:line="240" w:lineRule="auto"/>
        <w:textAlignment w:val="baseline"/>
        <w:rPr>
          <w:rFonts w:ascii="Arial" w:eastAsia="Times New Roman" w:hAnsi="Arial" w:cs="Arial"/>
          <w:color w:val="000000"/>
          <w:lang w:eastAsia="fr-BE"/>
        </w:rPr>
      </w:pPr>
      <w:r w:rsidRPr="00EF047A">
        <w:rPr>
          <w:rFonts w:ascii="Arial" w:eastAsia="Times New Roman" w:hAnsi="Arial" w:cs="Arial"/>
          <w:color w:val="000000"/>
          <w:lang w:eastAsia="fr-BE"/>
        </w:rPr>
        <w:t>Le lien vers votre ressource A</w:t>
      </w:r>
    </w:p>
    <w:p w:rsidR="00EF047A" w:rsidRPr="00EF047A" w:rsidRDefault="00EF047A" w:rsidP="00EF047A">
      <w:pPr>
        <w:spacing w:after="0" w:line="240" w:lineRule="auto"/>
        <w:rPr>
          <w:rFonts w:ascii="Times New Roman" w:eastAsia="Times New Roman" w:hAnsi="Times New Roman" w:cs="Times New Roman"/>
          <w:sz w:val="24"/>
          <w:szCs w:val="24"/>
          <w:lang w:eastAsia="fr-BE"/>
        </w:rPr>
      </w:pPr>
    </w:p>
    <w:p w:rsidR="00EF047A" w:rsidRPr="00EF047A" w:rsidRDefault="00EF047A" w:rsidP="00EF047A">
      <w:pPr>
        <w:numPr>
          <w:ilvl w:val="0"/>
          <w:numId w:val="2"/>
        </w:numPr>
        <w:spacing w:after="0" w:line="240" w:lineRule="auto"/>
        <w:textAlignment w:val="baseline"/>
        <w:rPr>
          <w:rFonts w:ascii="Arial" w:eastAsia="Times New Roman" w:hAnsi="Arial" w:cs="Arial"/>
          <w:color w:val="000000"/>
          <w:lang w:eastAsia="fr-BE"/>
        </w:rPr>
      </w:pPr>
      <w:r w:rsidRPr="00EF047A">
        <w:rPr>
          <w:rFonts w:ascii="Arial" w:eastAsia="Times New Roman" w:hAnsi="Arial" w:cs="Arial"/>
          <w:color w:val="000000"/>
          <w:lang w:eastAsia="fr-BE"/>
        </w:rPr>
        <w:t>Le lien vers votre explication, critique,</w:t>
      </w:r>
      <w:r>
        <w:rPr>
          <w:rFonts w:ascii="Arial" w:eastAsia="Times New Roman" w:hAnsi="Arial" w:cs="Arial"/>
          <w:color w:val="000000"/>
          <w:lang w:eastAsia="fr-BE"/>
        </w:rPr>
        <w:t xml:space="preserve"> etc.</w:t>
      </w:r>
    </w:p>
    <w:p w:rsidR="00EF047A" w:rsidRPr="00EF047A" w:rsidRDefault="00EF047A" w:rsidP="00EF047A">
      <w:pPr>
        <w:spacing w:after="0" w:line="240" w:lineRule="auto"/>
        <w:rPr>
          <w:rFonts w:ascii="Times New Roman" w:eastAsia="Times New Roman" w:hAnsi="Times New Roman" w:cs="Times New Roman"/>
          <w:sz w:val="24"/>
          <w:szCs w:val="24"/>
          <w:lang w:eastAsia="fr-BE"/>
        </w:rPr>
      </w:pPr>
      <w:r w:rsidRPr="00EF047A">
        <w:rPr>
          <w:rFonts w:ascii="Arial" w:eastAsia="Times New Roman" w:hAnsi="Arial" w:cs="Arial"/>
          <w:color w:val="000000"/>
          <w:lang w:eastAsia="fr-BE"/>
        </w:rPr>
        <w:t>Git Hub = hébergement d’espace de stockage gratuit public dans l’optique d’une contribution (initialement prévu pour le partage de codes sources, d’ap</w:t>
      </w:r>
      <w:r>
        <w:rPr>
          <w:rFonts w:ascii="Arial" w:eastAsia="Times New Roman" w:hAnsi="Arial" w:cs="Arial"/>
          <w:color w:val="000000"/>
          <w:lang w:eastAsia="fr-BE"/>
        </w:rPr>
        <w:t>plications entre le développeur</w:t>
      </w:r>
      <w:r w:rsidRPr="00EF047A">
        <w:rPr>
          <w:rFonts w:ascii="Arial" w:eastAsia="Times New Roman" w:hAnsi="Arial" w:cs="Arial"/>
          <w:color w:val="000000"/>
          <w:lang w:eastAsia="fr-BE"/>
        </w:rPr>
        <w:t>) si on veut la version privée, c’est payant !</w:t>
      </w:r>
    </w:p>
    <w:p w:rsidR="00EF047A" w:rsidRPr="00EF047A" w:rsidRDefault="00EF047A" w:rsidP="00EF047A">
      <w:pPr>
        <w:spacing w:after="0" w:line="240" w:lineRule="auto"/>
        <w:rPr>
          <w:rFonts w:ascii="Times New Roman" w:eastAsia="Times New Roman" w:hAnsi="Times New Roman" w:cs="Times New Roman"/>
          <w:sz w:val="24"/>
          <w:szCs w:val="24"/>
          <w:lang w:eastAsia="fr-BE"/>
        </w:rPr>
      </w:pPr>
    </w:p>
    <w:p w:rsidR="00EF047A" w:rsidRPr="00EF047A" w:rsidRDefault="00EF047A" w:rsidP="00EF047A">
      <w:pPr>
        <w:spacing w:after="0" w:line="240" w:lineRule="auto"/>
        <w:rPr>
          <w:rFonts w:ascii="Times New Roman" w:eastAsia="Times New Roman" w:hAnsi="Times New Roman" w:cs="Times New Roman"/>
          <w:sz w:val="24"/>
          <w:szCs w:val="24"/>
          <w:lang w:eastAsia="fr-BE"/>
        </w:rPr>
      </w:pPr>
      <w:hyperlink r:id="rId19" w:history="1">
        <w:r w:rsidRPr="00EF047A">
          <w:rPr>
            <w:rFonts w:ascii="Arial" w:eastAsia="Times New Roman" w:hAnsi="Arial" w:cs="Arial"/>
            <w:color w:val="1155CC"/>
            <w:u w:val="single"/>
            <w:lang w:eastAsia="fr-BE"/>
          </w:rPr>
          <w:t>https://github.com/NASCAFATI/TIC-NUMERIQUE</w:t>
        </w:r>
      </w:hyperlink>
    </w:p>
    <w:p w:rsidR="00EF047A" w:rsidRPr="00EF047A" w:rsidRDefault="00EF047A" w:rsidP="00EF047A">
      <w:pPr>
        <w:spacing w:after="0" w:line="240" w:lineRule="auto"/>
        <w:rPr>
          <w:rFonts w:ascii="Times New Roman" w:eastAsia="Times New Roman" w:hAnsi="Times New Roman" w:cs="Times New Roman"/>
          <w:sz w:val="24"/>
          <w:szCs w:val="24"/>
          <w:lang w:eastAsia="fr-BE"/>
        </w:rPr>
      </w:pPr>
    </w:p>
    <w:p w:rsidR="00EF047A" w:rsidRPr="00EF047A" w:rsidRDefault="00EF047A" w:rsidP="00EF047A">
      <w:pPr>
        <w:numPr>
          <w:ilvl w:val="0"/>
          <w:numId w:val="3"/>
        </w:numPr>
        <w:spacing w:after="0" w:line="240" w:lineRule="auto"/>
        <w:textAlignment w:val="baseline"/>
        <w:rPr>
          <w:rFonts w:ascii="Arial" w:eastAsia="Times New Roman" w:hAnsi="Arial" w:cs="Arial"/>
          <w:color w:val="000000"/>
          <w:lang w:eastAsia="fr-BE"/>
        </w:rPr>
      </w:pPr>
      <w:r w:rsidRPr="00EF047A">
        <w:rPr>
          <w:rFonts w:ascii="Arial" w:eastAsia="Times New Roman" w:hAnsi="Arial" w:cs="Arial"/>
          <w:color w:val="000000"/>
          <w:lang w:eastAsia="fr-BE"/>
        </w:rPr>
        <w:t>Une question que vous vous posez concernant les usages, l’intégration,..</w:t>
      </w:r>
      <w:r>
        <w:rPr>
          <w:rFonts w:ascii="Arial" w:eastAsia="Times New Roman" w:hAnsi="Arial" w:cs="Arial"/>
          <w:color w:val="000000"/>
          <w:lang w:eastAsia="fr-BE"/>
        </w:rPr>
        <w:t xml:space="preserve"> </w:t>
      </w:r>
      <w:r w:rsidRPr="00EF047A">
        <w:rPr>
          <w:rFonts w:ascii="Arial" w:eastAsia="Times New Roman" w:hAnsi="Arial" w:cs="Arial"/>
          <w:color w:val="000000"/>
          <w:lang w:eastAsia="fr-BE"/>
        </w:rPr>
        <w:t>du numérique à l’école que vous estimez poser problème,...</w:t>
      </w:r>
    </w:p>
    <w:p w:rsidR="00EF047A" w:rsidRPr="00EF047A" w:rsidRDefault="00EF047A" w:rsidP="00EF047A">
      <w:pPr>
        <w:spacing w:after="0" w:line="240" w:lineRule="auto"/>
        <w:rPr>
          <w:rFonts w:ascii="Times New Roman" w:eastAsia="Times New Roman" w:hAnsi="Times New Roman" w:cs="Times New Roman"/>
          <w:sz w:val="24"/>
          <w:szCs w:val="24"/>
          <w:lang w:eastAsia="fr-BE"/>
        </w:rPr>
      </w:pPr>
    </w:p>
    <w:p w:rsidR="00EF047A" w:rsidRPr="00EF047A" w:rsidRDefault="00EF047A" w:rsidP="00EF047A">
      <w:pPr>
        <w:spacing w:after="0" w:line="240" w:lineRule="auto"/>
        <w:rPr>
          <w:rFonts w:ascii="Times New Roman" w:eastAsia="Times New Roman" w:hAnsi="Times New Roman" w:cs="Times New Roman"/>
          <w:sz w:val="24"/>
          <w:szCs w:val="24"/>
          <w:lang w:eastAsia="fr-BE"/>
        </w:rPr>
      </w:pPr>
      <w:r w:rsidRPr="00EF047A">
        <w:rPr>
          <w:rFonts w:ascii="Arial" w:eastAsia="Times New Roman" w:hAnsi="Arial" w:cs="Arial"/>
          <w:color w:val="000000"/>
          <w:lang w:eastAsia="fr-BE"/>
        </w:rPr>
        <w:t xml:space="preserve">Dans la vidéo, nous avons découvert que 75% des familles en France possèdent un ordinateur connecté à Internet, mais comment doivent faire les 25% d’élèves du primaire et du secondaire qui n’ont pas d’ordinateur et/ou ni de connections à  Internet ? </w:t>
      </w:r>
    </w:p>
    <w:p w:rsidR="005A17DB" w:rsidRDefault="00EF047A" w:rsidP="00EF047A">
      <w:r w:rsidRPr="00EF047A">
        <w:rPr>
          <w:rFonts w:ascii="Times New Roman" w:eastAsia="Times New Roman" w:hAnsi="Times New Roman" w:cs="Times New Roman"/>
          <w:sz w:val="24"/>
          <w:szCs w:val="24"/>
          <w:lang w:eastAsia="fr-BE"/>
        </w:rPr>
        <w:br/>
      </w:r>
      <w:r w:rsidRPr="00EF047A">
        <w:rPr>
          <w:rFonts w:ascii="Times New Roman" w:eastAsia="Times New Roman" w:hAnsi="Times New Roman" w:cs="Times New Roman"/>
          <w:sz w:val="24"/>
          <w:szCs w:val="24"/>
          <w:lang w:eastAsia="fr-BE"/>
        </w:rPr>
        <w:br/>
      </w:r>
      <w:r w:rsidRPr="00EF047A">
        <w:rPr>
          <w:rFonts w:ascii="Times New Roman" w:eastAsia="Times New Roman" w:hAnsi="Times New Roman" w:cs="Times New Roman"/>
          <w:sz w:val="24"/>
          <w:szCs w:val="24"/>
          <w:lang w:eastAsia="fr-BE"/>
        </w:rPr>
        <w:br/>
      </w:r>
      <w:r w:rsidRPr="00EF047A">
        <w:rPr>
          <w:rFonts w:ascii="Times New Roman" w:eastAsia="Times New Roman" w:hAnsi="Times New Roman" w:cs="Times New Roman"/>
          <w:sz w:val="24"/>
          <w:szCs w:val="24"/>
          <w:lang w:eastAsia="fr-BE"/>
        </w:rPr>
        <w:br/>
      </w:r>
    </w:p>
    <w:sectPr w:rsidR="005A17DB" w:rsidSect="00EF047A">
      <w:footerReference w:type="default" r:id="rId20"/>
      <w:pgSz w:w="11906" w:h="16838"/>
      <w:pgMar w:top="1417" w:right="1417" w:bottom="1417" w:left="1417" w:header="708" w:footer="708" w:gutter="0"/>
      <w:pgBorders w:offsetFrom="page">
        <w:top w:val="single" w:sz="18" w:space="24" w:color="70AD47" w:themeColor="accent6"/>
        <w:left w:val="single" w:sz="18" w:space="24" w:color="70AD47" w:themeColor="accent6"/>
        <w:bottom w:val="single" w:sz="18" w:space="24" w:color="70AD47" w:themeColor="accent6"/>
        <w:right w:val="single" w:sz="18" w:space="24" w:color="70AD47" w:themeColor="accent6"/>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2EC3" w:rsidRDefault="004B2EC3" w:rsidP="00EF047A">
      <w:pPr>
        <w:spacing w:after="0" w:line="240" w:lineRule="auto"/>
      </w:pPr>
      <w:r>
        <w:separator/>
      </w:r>
    </w:p>
  </w:endnote>
  <w:endnote w:type="continuationSeparator" w:id="0">
    <w:p w:rsidR="004B2EC3" w:rsidRDefault="004B2EC3" w:rsidP="00EF0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047A" w:rsidRDefault="00EF047A" w:rsidP="00EF047A">
    <w:pPr>
      <w:pStyle w:val="En-tte"/>
    </w:pPr>
  </w:p>
  <w:p w:rsidR="00EF047A" w:rsidRDefault="00EF047A" w:rsidP="00EF047A"/>
  <w:p w:rsidR="00EF047A" w:rsidRDefault="00EF047A" w:rsidP="00EF047A">
    <w:pPr>
      <w:pStyle w:val="Pieddepage"/>
    </w:pPr>
  </w:p>
  <w:p w:rsidR="00EF047A" w:rsidRDefault="00EF047A" w:rsidP="00EF047A"/>
  <w:sdt>
    <w:sdtPr>
      <w:rPr>
        <w:rFonts w:asciiTheme="majorHAnsi" w:hAnsiTheme="majorHAnsi"/>
        <w:sz w:val="18"/>
        <w:szCs w:val="18"/>
      </w:rPr>
      <w:id w:val="-1421100405"/>
      <w:docPartObj>
        <w:docPartGallery w:val="Page Numbers (Bottom of Page)"/>
        <w:docPartUnique/>
      </w:docPartObj>
    </w:sdtPr>
    <w:sdtContent>
      <w:p w:rsidR="00EF047A" w:rsidRPr="00A2577F" w:rsidRDefault="00EF047A" w:rsidP="00EF047A">
        <w:pPr>
          <w:pStyle w:val="Pieddepage"/>
          <w:jc w:val="center"/>
          <w:rPr>
            <w:rFonts w:asciiTheme="majorHAnsi" w:hAnsiTheme="majorHAnsi"/>
            <w:sz w:val="18"/>
            <w:szCs w:val="18"/>
          </w:rPr>
        </w:pPr>
        <w:r w:rsidRPr="00A2577F">
          <w:rPr>
            <w:rFonts w:asciiTheme="majorHAnsi" w:eastAsiaTheme="majorEastAsia" w:hAnsiTheme="majorHAnsi" w:cstheme="majorBidi"/>
            <w:noProof/>
            <w:sz w:val="18"/>
            <w:szCs w:val="18"/>
            <w:lang w:eastAsia="fr-BE"/>
          </w:rPr>
          <mc:AlternateContent>
            <mc:Choice Requires="wps">
              <w:drawing>
                <wp:anchor distT="0" distB="0" distL="114300" distR="114300" simplePos="0" relativeHeight="251659264" behindDoc="0" locked="0" layoutInCell="1" allowOverlap="1" wp14:anchorId="1582197F" wp14:editId="3B18D3D6">
                  <wp:simplePos x="0" y="0"/>
                  <wp:positionH relativeFrom="rightMargin">
                    <wp:align>center</wp:align>
                  </wp:positionH>
                  <wp:positionV relativeFrom="bottomMargin">
                    <wp:align>center</wp:align>
                  </wp:positionV>
                  <wp:extent cx="512445" cy="441325"/>
                  <wp:effectExtent l="0" t="0" r="1905" b="0"/>
                  <wp:wrapNone/>
                  <wp:docPr id="4" name="Organigramme : Alternativ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rsidR="00EF047A" w:rsidRDefault="00EF047A" w:rsidP="00EF047A">
                              <w:pPr>
                                <w:pStyle w:val="Pieddepage"/>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sidRPr="00EF047A">
                                <w:rPr>
                                  <w:noProof/>
                                  <w:sz w:val="28"/>
                                  <w:szCs w:val="28"/>
                                  <w:lang w:val="fr-FR"/>
                                </w:rPr>
                                <w:t>1</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82197F"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4" o:spid="_x0000_s1026" type="#_x0000_t176" style="position:absolute;left:0;text-align:left;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" filled="f" fillcolor="#5c83b4" stroked="f" strokecolor="#737373">
                  <v:textbox>
                    <w:txbxContent>
                      <w:p w:rsidR="00EF047A" w:rsidRDefault="00EF047A" w:rsidP="00EF047A">
                        <w:pPr>
                          <w:pStyle w:val="Pieddepage"/>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sidRPr="00EF047A">
                          <w:rPr>
                            <w:noProof/>
                            <w:sz w:val="28"/>
                            <w:szCs w:val="28"/>
                            <w:lang w:val="fr-FR"/>
                          </w:rPr>
                          <w:t>1</w:t>
                        </w:r>
                        <w:r>
                          <w:rPr>
                            <w:sz w:val="28"/>
                            <w:szCs w:val="28"/>
                          </w:rPr>
                          <w:fldChar w:fldCharType="end"/>
                        </w:r>
                      </w:p>
                    </w:txbxContent>
                  </v:textbox>
                  <w10:wrap anchorx="margin" anchory="margin"/>
                </v:shape>
              </w:pict>
            </mc:Fallback>
          </mc:AlternateContent>
        </w:r>
        <w:r>
          <w:rPr>
            <w:rFonts w:asciiTheme="majorHAnsi" w:hAnsiTheme="majorHAnsi"/>
            <w:sz w:val="18"/>
            <w:szCs w:val="18"/>
          </w:rPr>
          <w:t>Tic et apprentissage de base</w:t>
        </w:r>
        <w:r w:rsidRPr="00A2577F">
          <w:rPr>
            <w:rFonts w:asciiTheme="majorHAnsi" w:hAnsiTheme="majorHAnsi"/>
            <w:sz w:val="18"/>
            <w:szCs w:val="18"/>
          </w:rPr>
          <w:t xml:space="preserve"> – Scafati Nadia</w:t>
        </w:r>
        <w:r>
          <w:rPr>
            <w:rFonts w:asciiTheme="majorHAnsi" w:hAnsiTheme="majorHAnsi"/>
            <w:sz w:val="18"/>
            <w:szCs w:val="18"/>
          </w:rPr>
          <w:t xml:space="preserve"> &amp; Cordy Amandine – Avril 2016</w:t>
        </w:r>
      </w:p>
    </w:sdtContent>
  </w:sdt>
  <w:p w:rsidR="00EF047A" w:rsidRDefault="00EF047A">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2EC3" w:rsidRDefault="004B2EC3" w:rsidP="00EF047A">
      <w:pPr>
        <w:spacing w:after="0" w:line="240" w:lineRule="auto"/>
      </w:pPr>
      <w:r>
        <w:separator/>
      </w:r>
    </w:p>
  </w:footnote>
  <w:footnote w:type="continuationSeparator" w:id="0">
    <w:p w:rsidR="004B2EC3" w:rsidRDefault="004B2EC3" w:rsidP="00EF047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573668"/>
    <w:multiLevelType w:val="multilevel"/>
    <w:tmpl w:val="FFE48D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8D67A7"/>
    <w:multiLevelType w:val="multilevel"/>
    <w:tmpl w:val="A0DCA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C1131F"/>
    <w:multiLevelType w:val="multilevel"/>
    <w:tmpl w:val="942607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lvlOverride w:ilvl="0">
      <w:lvl w:ilvl="0">
        <w:numFmt w:val="decimal"/>
        <w:lvlText w:val="%1."/>
        <w:lvlJc w:val="left"/>
      </w:lvl>
    </w:lvlOverride>
  </w:num>
  <w:num w:numId="3">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047A"/>
    <w:rsid w:val="004B2EC3"/>
    <w:rsid w:val="005A17DB"/>
    <w:rsid w:val="00EF047A"/>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EF6B10-6EE4-4F76-B41A-B5B828554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F047A"/>
    <w:pPr>
      <w:tabs>
        <w:tab w:val="center" w:pos="4536"/>
        <w:tab w:val="right" w:pos="9072"/>
      </w:tabs>
      <w:spacing w:after="0" w:line="240" w:lineRule="auto"/>
    </w:pPr>
  </w:style>
  <w:style w:type="character" w:customStyle="1" w:styleId="En-tteCar">
    <w:name w:val="En-tête Car"/>
    <w:basedOn w:val="Policepardfaut"/>
    <w:link w:val="En-tte"/>
    <w:uiPriority w:val="99"/>
    <w:rsid w:val="00EF047A"/>
  </w:style>
  <w:style w:type="paragraph" w:styleId="Pieddepage">
    <w:name w:val="footer"/>
    <w:basedOn w:val="Normal"/>
    <w:link w:val="PieddepageCar"/>
    <w:uiPriority w:val="99"/>
    <w:unhideWhenUsed/>
    <w:rsid w:val="00EF047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F04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2193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education.gouv.fr/cid208/l-utilisation-du-numerique-et-des-tice-a-l-ecole.html" TargetMode="Externa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education.gouv.fr/cid75087/-video-faire-entrer-l-ecole-dans-l-ere-du-numerique.html" TargetMode="External"/><Relationship Id="rId12" Type="http://schemas.openxmlformats.org/officeDocument/2006/relationships/hyperlink" Target="http://www.education.gouv.fr/cid77084/direction-du-numerique-pour-l-education-dne.html" TargetMode="External"/><Relationship Id="rId17" Type="http://schemas.openxmlformats.org/officeDocument/2006/relationships/hyperlink" Target="http://www.education.gouv.fr/panorama-services-numeriques/" TargetMode="External"/><Relationship Id="rId2" Type="http://schemas.openxmlformats.org/officeDocument/2006/relationships/styles" Target="styles.xml"/><Relationship Id="rId16" Type="http://schemas.openxmlformats.org/officeDocument/2006/relationships/hyperlink" Target="http://ecolenumerique.education.gouv.fr/numerique-en-images/"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colenumerique.education.gouv.fr/" TargetMode="External"/><Relationship Id="rId5" Type="http://schemas.openxmlformats.org/officeDocument/2006/relationships/footnotes" Target="footnotes.xml"/><Relationship Id="rId15" Type="http://schemas.openxmlformats.org/officeDocument/2006/relationships/hyperlink" Target="http://eduscol.education.fr/pid26435/enseigner-avec-le-numerique.html" TargetMode="External"/><Relationship Id="rId10" Type="http://schemas.openxmlformats.org/officeDocument/2006/relationships/hyperlink" Target="http://www.education.gouv.fr/pid29064/ecole-numerique.html" TargetMode="External"/><Relationship Id="rId19" Type="http://schemas.openxmlformats.org/officeDocument/2006/relationships/hyperlink" Target="https://github.com/NASCAFATI/TIC-NUMERIQUE"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eduscol.education.fr/internet-responsable/"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1186</Words>
  <Characters>6527</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Amandine Cordy</dc:creator>
  <cp:keywords/>
  <dc:description/>
  <cp:lastModifiedBy>Amandine Cordy</cp:lastModifiedBy>
  <cp:revision>1</cp:revision>
  <dcterms:created xsi:type="dcterms:W3CDTF">2016-04-17T18:33:00Z</dcterms:created>
  <dcterms:modified xsi:type="dcterms:W3CDTF">2016-04-17T18:41:00Z</dcterms:modified>
</cp:coreProperties>
</file>