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Default ContentType="image/x-wmf" Extension="wmf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1" Type="http://schemas.openxmlformats.org/package/2006/relationships/metadata/thumbnail" Target="docProps/thumbnail.wmf"/><Relationship Id="rId5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Enhancement &amp; Discussion Points</w:t>
      </w:r>
    </w:p>
    <w:p>
      <w:r>
        <w:rPr>
          <w:b/>
          <w:sz w:val="24"/>
        </w:rPr>
        <w:t>1. AmChart – New Chart Enhancement</w:t>
      </w:r>
    </w:p>
    <w:p>
      <w:pPr>
        <w:pStyle w:val="20"/>
      </w:pPr>
      <w:r>
        <w:rPr>
          <w:rFonts w:hint="default"/>
          <w:lang/>
        </w:rPr>
        <w:t>I</w:t>
      </w:r>
      <w:r>
        <w:t xml:space="preserve">mplement new enhancements for </w:t>
      </w:r>
      <w:r>
        <w:rPr>
          <w:rFonts w:hint="default"/>
          <w:lang/>
        </w:rPr>
        <w:t xml:space="preserve">new charts available in </w:t>
      </w:r>
      <w:r>
        <w:t xml:space="preserve">AmChart-based </w:t>
      </w:r>
      <w:r>
        <w:rPr>
          <w:rFonts w:hint="default"/>
          <w:lang/>
        </w:rPr>
        <w:t>library</w:t>
      </w:r>
      <w:r>
        <w:t>.</w:t>
      </w:r>
    </w:p>
    <w:p>
      <w:r>
        <w:rPr>
          <w:b/>
          <w:sz w:val="24"/>
        </w:rPr>
        <w:t xml:space="preserve">2. KPI – Up/Down Arrow </w:t>
      </w:r>
    </w:p>
    <w:p>
      <w:pPr>
        <w:pStyle w:val="20"/>
      </w:pPr>
      <w:r>
        <w:t>Discuss the display of up/down arrows based on KPI values.</w:t>
      </w:r>
    </w:p>
    <w:p>
      <w:pPr>
        <w:pStyle w:val="20"/>
      </w:pPr>
      <w:r>
        <w:t>Use two API calls to retrieve Actual and Target values.</w:t>
      </w:r>
    </w:p>
    <w:p>
      <w:pPr>
        <w:pStyle w:val="20"/>
      </w:pPr>
      <w:r>
        <w:t>Define the KPI calculation using a formula such as Actual − Target.</w:t>
      </w:r>
    </w:p>
    <w:p>
      <w:r>
        <w:rPr>
          <w:b/>
          <w:sz w:val="24"/>
        </w:rPr>
        <w:t>3. Button Icons – Standardization</w:t>
      </w:r>
    </w:p>
    <w:p>
      <w:pPr>
        <w:pStyle w:val="20"/>
      </w:pPr>
      <w:r>
        <w:t>Discuss and standardize button icons for common actions such as Add, Edit, Delete, Save, and Cancel.</w:t>
      </w:r>
    </w:p>
    <w:p>
      <w:r>
        <w:rPr>
          <w:b/>
          <w:sz w:val="24"/>
        </w:rPr>
        <w:t>4. Developer Mode – Token-Based Access</w:t>
      </w:r>
    </w:p>
    <w:p>
      <w:pPr>
        <w:pStyle w:val="20"/>
      </w:pPr>
      <w:r>
        <w:t>Add a token-based interface to control access to Developer Mode.</w:t>
      </w:r>
    </w:p>
    <w:p>
      <w:pPr>
        <w:pStyle w:val="20"/>
      </w:pPr>
      <w:r>
        <w:t>If the required message is displayed, Developer Mode should remain hidden.</w:t>
      </w:r>
    </w:p>
    <w:p>
      <w:pPr>
        <w:pStyle w:val="20"/>
      </w:pPr>
      <w:r>
        <w:t>If the message is not displayed and the token is valid, Developer Mode should be available.</w:t>
      </w:r>
    </w:p>
    <w:p>
      <w:r>
        <w:rPr>
          <w:b/>
          <w:sz w:val="24"/>
        </w:rPr>
        <w:t>5. Filter Popup – Show and Reset Buttons</w:t>
      </w:r>
    </w:p>
    <w:p>
      <w:pPr>
        <w:pStyle w:val="20"/>
      </w:pPr>
      <w:r>
        <w:t>Update the filter popup UI to display Show and Reset buttons at the top for easier access.</w:t>
      </w:r>
    </w:p>
    <w:p>
      <w:r>
        <w:rPr>
          <w:b/>
          <w:sz w:val="24"/>
        </w:rPr>
        <w:t>6. Right-Click Popup – Copy Value Option</w:t>
      </w:r>
    </w:p>
    <w:p>
      <w:pPr>
        <w:pStyle w:val="20"/>
      </w:pPr>
      <w:r>
        <w:t>Add a “Copy Value” option to the right-click context menu.</w:t>
      </w:r>
    </w:p>
    <w:p>
      <w:pPr>
        <w:pStyle w:val="20"/>
      </w:pPr>
      <w:r>
        <w:t>Allow users to quickly copy the selected cell/value.</w:t>
      </w:r>
    </w:p>
    <w:p>
      <w:r>
        <w:rPr>
          <w:b/>
          <w:sz w:val="24"/>
        </w:rPr>
        <w:t>7. Matrix Component – Three-Level Header Support</w:t>
      </w:r>
    </w:p>
    <w:p>
      <w:pPr>
        <w:pStyle w:val="20"/>
      </w:pPr>
      <w:r>
        <w:t>Evaluate available free and paid matrix/grid components that support three-level headers.</w:t>
      </w:r>
    </w:p>
    <w:p>
      <w:pPr>
        <w:pStyle w:val="20"/>
      </w:pPr>
      <w:r>
        <w:t>The component should provide functionality similar to Excel, including hierarchical headers and data presentation.</w:t>
      </w:r>
    </w:p>
    <w:p>
      <w:r>
        <w:rPr>
          <w:b/>
          <w:sz w:val="24"/>
        </w:rPr>
        <w:t>8. Quick Action Button – Mobile Enhancement</w:t>
      </w:r>
    </w:p>
    <w:p>
      <w:pPr>
        <w:pStyle w:val="20"/>
      </w:pPr>
      <w:r>
        <w:t xml:space="preserve">Modify the Quick Action Button </w:t>
      </w:r>
      <w:r>
        <w:rPr>
          <w:rFonts w:hint="default"/>
          <w:lang/>
        </w:rPr>
        <w:t xml:space="preserve">position </w:t>
      </w:r>
      <w:r>
        <w:t>and UI for better usability in mobile mode.</w:t>
      </w:r>
    </w:p>
    <w:p>
      <w:pPr>
        <w:pStyle w:val="20"/>
        <w:numPr>
          <w:ilvl w:val="0"/>
          <w:numId w:val="0"/>
        </w:numPr>
        <w:tabs>
          <w:tab w:val="clear" w:pos="360"/>
        </w:tabs>
        <w:spacing w:after="200" w:line="276" w:lineRule="auto"/>
        <w:contextualSpacing/>
      </w:pPr>
    </w:p>
    <w:p>
      <w:pPr>
        <w:pStyle w:val="20"/>
        <w:numPr>
          <w:ilvl w:val="0"/>
          <w:numId w:val="0"/>
        </w:numPr>
        <w:tabs>
          <w:tab w:val="clear" w:pos="360"/>
        </w:tabs>
        <w:spacing w:after="200" w:line="276" w:lineRule="auto"/>
        <w:contextualSpacing/>
      </w:pPr>
    </w:p>
    <w:p>
      <w:pPr>
        <w:rPr>
          <w:b/>
          <w:sz w:val="24"/>
        </w:rPr>
      </w:pPr>
    </w:p>
    <w:p>
      <w:r>
        <w:rPr>
          <w:b/>
          <w:sz w:val="24"/>
        </w:rPr>
        <w:t>9. Security Enhancements</w:t>
      </w:r>
    </w:p>
    <w:p>
      <w:pPr>
        <w:pStyle w:val="20"/>
        <w:numPr>
          <w:ilvl w:val="0"/>
          <w:numId w:val="0"/>
        </w:numPr>
        <w:tabs>
          <w:tab w:val="clear" w:pos="360"/>
        </w:tabs>
        <w:ind w:leftChars="0"/>
      </w:pPr>
      <w:r>
        <w:t>I. API Call Validation</w:t>
      </w:r>
    </w:p>
    <w:p>
      <w:pPr>
        <w:pStyle w:val="20"/>
      </w:pPr>
      <w:r>
        <w:t>Validate API requests to determine whether they originate from the authorized application or from unauthorized sources such as Postman or other external clients.</w:t>
      </w:r>
    </w:p>
    <w:p>
      <w:pPr>
        <w:pStyle w:val="20"/>
      </w:pPr>
      <w:r>
        <w:t>Implement appropriate request validation mechanisms for security purposes.</w:t>
      </w:r>
    </w:p>
    <w:p>
      <w:pPr>
        <w:pStyle w:val="20"/>
        <w:numPr>
          <w:ilvl w:val="0"/>
          <w:numId w:val="0"/>
        </w:numPr>
        <w:tabs>
          <w:tab w:val="clear" w:pos="360"/>
        </w:tabs>
        <w:ind w:leftChars="0"/>
      </w:pPr>
      <w:r>
        <w:t>II. Payload Encryption</w:t>
      </w:r>
    </w:p>
    <w:p>
      <w:pPr>
        <w:pStyle w:val="20"/>
      </w:pPr>
      <w:r>
        <w:t xml:space="preserve">Implement encryption for sensitive request payloads, including WSCP </w:t>
      </w:r>
      <w:r>
        <w:rPr>
          <w:rFonts w:hint="default"/>
          <w:lang/>
        </w:rPr>
        <w:t xml:space="preserve">, </w:t>
      </w:r>
      <w:r>
        <w:t>WSLP</w:t>
      </w:r>
      <w:r>
        <w:rPr>
          <w:rFonts w:hint="default"/>
          <w:lang/>
        </w:rPr>
        <w:t xml:space="preserve"> and </w:t>
      </w:r>
      <w:r>
        <w:t xml:space="preserve"> for </w:t>
      </w:r>
      <w:r>
        <w:rPr>
          <w:rFonts w:hint="default"/>
          <w:lang/>
        </w:rPr>
        <w:t xml:space="preserve"> some keys of </w:t>
      </w:r>
      <w:r>
        <w:t>WSDPCL</w:t>
      </w:r>
      <w:r>
        <w:rPr>
          <w:rFonts w:hint="default"/>
          <w:lang/>
        </w:rPr>
        <w:t>.</w:t>
      </w:r>
    </w:p>
    <w:p>
      <w:pPr>
        <w:pStyle w:val="20"/>
        <w:numPr>
          <w:ilvl w:val="0"/>
          <w:numId w:val="0"/>
        </w:numPr>
        <w:tabs>
          <w:tab w:val="clear" w:pos="360"/>
        </w:tabs>
        <w:ind w:leftChars="0"/>
      </w:pPr>
      <w:r>
        <w:t>III. Response Data Encryption</w:t>
      </w:r>
    </w:p>
    <w:p>
      <w:pPr>
        <w:pStyle w:val="20"/>
      </w:pPr>
      <w:r>
        <w:t>Implement encryption for sensitive response data returned by the server.</w:t>
      </w:r>
    </w:p>
    <w:p>
      <w:pPr>
        <w:pStyle w:val="20"/>
      </w:pPr>
      <w:r>
        <w:t>Ensure that decrypted data is handled securely within the application and is not unnecessarily exposed.</w:t>
      </w:r>
      <w:bookmarkStart w:id="0" w:name="_GoBack"/>
      <w:bookmarkEnd w:id="0"/>
    </w:p>
    <w:sectPr>
      <w:headerReference r:id="rId4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auto"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6"/>
      <w:jc w:val="right"/>
    </w:pPr>
    <w:r>
      <w:rPr>
        <w:b/>
        <w:sz w:val="20"/>
      </w:rPr>
      <w:t>Date: 30-09-2026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294967176">
    <w:nsid w:val="FFFFFF88"/>
    <w:multiLevelType w:val="singleLevel"/>
    <w:tmpl w:val="FFFFFF88"/>
    <w:lvl w:ilvl="0" w:tentative="1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294967167">
    <w:nsid w:val="FFFFFF7F"/>
    <w:multiLevelType w:val="singleLevel"/>
    <w:tmpl w:val="FFFFFF7F"/>
    <w:lvl w:ilvl="0" w:tentative="1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294967166">
    <w:nsid w:val="FFFFFF7E"/>
    <w:multiLevelType w:val="singleLevel"/>
    <w:tmpl w:val="FFFFFF7E"/>
    <w:lvl w:ilvl="0" w:tentative="1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294967171">
    <w:nsid w:val="FFFFFF83"/>
    <w:multiLevelType w:val="singleLevel"/>
    <w:tmpl w:val="FFFFFF83"/>
    <w:lvl w:ilvl="0" w:tentative="1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294967177">
    <w:nsid w:val="FFFFFF89"/>
    <w:multiLevelType w:val="singleLevel"/>
    <w:tmpl w:val="FFFFFF89"/>
    <w:lvl w:ilvl="0" w:tentative="1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294967170">
    <w:nsid w:val="FFFFFF82"/>
    <w:multiLevelType w:val="singleLevel"/>
    <w:tmpl w:val="FFFFFF82"/>
    <w:lvl w:ilvl="0" w:tentative="1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num w:numId="1">
    <w:abstractNumId w:val="4294967177"/>
  </w:num>
  <w:num w:numId="2">
    <w:abstractNumId w:val="4294967171"/>
  </w:num>
  <w:num w:numId="3">
    <w:abstractNumId w:val="4294967170"/>
  </w:num>
  <w:num w:numId="4">
    <w:abstractNumId w:val="4294967176"/>
  </w:num>
  <w:num w:numId="5">
    <w:abstractNumId w:val="4294967167"/>
  </w:num>
  <w:num w:numId="6">
    <w:abstractNumId w:val="4294967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drawingGridHorizontalSpacing w:val="0"/>
  <w:displayHorizontalDrawingGridEvery w:val="1"/>
  <w:displayVerticalDrawingGridEvery w:val="1"/>
  <w:characterSpacingControl w:val="doNotCompress"/>
  <w:compat>
    <w:spaceForUL/>
    <w:doNotLeaveBackslashAlone/>
    <w:ulTrailSpace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99" w:semiHidden="0" w:name="macro"/>
    <w:lsdException w:uiPriority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0" w:name="List 4"/>
    <w:lsdException w:uiPriority="0" w:name="List 5"/>
    <w:lsdException w:uiPriority="99" w:semiHidden="0" w:name="List Bullet 2"/>
    <w:lsdException w:uiPriority="99" w:semiHidden="0" w:name="List Bullet 3"/>
    <w:lsdException w:uiPriority="0" w:name="List Bullet 4"/>
    <w:lsdException w:uiPriority="0" w:name="List Bullet 5"/>
    <w:lsdException w:uiPriority="99" w:semiHidden="0" w:name="List Number 2"/>
    <w:lsdException w:uiPriority="99" w:semiHidden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99" w:semiHidden="0" w:name="Body Text"/>
    <w:lsdException w:uiPriority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99" w:semiHidden="0" w:name="Body Text 2"/>
    <w:lsdException w:uiPriority="99" w:semiHidden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5F90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33E5F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33E5F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3F3F3F"/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3F3F3F"/>
      <w:sz w:val="20"/>
      <w:szCs w:val="20"/>
    </w:rPr>
  </w:style>
  <w:style w:type="character" w:default="1" w:styleId="32">
    <w:name w:val="Default Paragraph Font"/>
    <w:semiHidden/>
    <w:unhideWhenUsed/>
    <w:uiPriority w:val="1"/>
  </w:style>
  <w:style w:type="paragraph" w:styleId="11">
    <w:name w:val="Body Text"/>
    <w:basedOn w:val="1"/>
    <w:link w:val="47"/>
    <w:unhideWhenUsed/>
    <w:uiPriority w:val="99"/>
    <w:pPr>
      <w:spacing w:after="120"/>
    </w:pPr>
  </w:style>
  <w:style w:type="paragraph" w:styleId="12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3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5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30">
    <w:name w:val="Subtitle"/>
    <w:basedOn w:val="1"/>
    <w:next w:val="1"/>
    <w:link w:val="46"/>
    <w:qFormat/>
    <w:uiPriority w:val="11"/>
    <w:pPr>
      <w:numPr>
        <w:numId w:val="0"/>
      </w:numPr>
    </w:pPr>
    <w:rPr>
      <w:rFonts w:ascii="Calibri" w:hAnsi="Calibri" w:eastAsia="MS Gothic"/>
      <w:i/>
      <w:iCs/>
      <w:color w:val="4F81BD"/>
      <w:spacing w:val="15"/>
      <w:sz w:val="24"/>
      <w:szCs w:val="24"/>
    </w:rPr>
  </w:style>
  <w:style w:type="paragraph" w:styleId="31">
    <w:name w:val="Title"/>
    <w:basedOn w:val="1"/>
    <w:next w:val="1"/>
    <w:link w:val="45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6365C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paragraph" w:customStyle="1" w:styleId="35">
    <w:name w:val="No Spacing"/>
    <w:qFormat/>
    <w:uiPriority w:val="1"/>
    <w:pPr>
      <w:spacing w:after="0" w:line="240" w:lineRule="auto"/>
    </w:pPr>
    <w:rPr>
      <w:rFonts w:ascii="Cambria" w:hAnsi="Cambria" w:eastAsia="ＭＳ 明朝" w:cs="Times New Roman"/>
      <w:sz w:val="22"/>
      <w:szCs w:val="22"/>
      <w:lang w:val="en-US" w:eastAsia="en-US" w:bidi="ar-SA"/>
    </w:rPr>
  </w:style>
  <w:style w:type="paragraph" w:customStyle="1" w:styleId="36">
    <w:name w:val="List Paragraph"/>
    <w:basedOn w:val="1"/>
    <w:qFormat/>
    <w:uiPriority w:val="34"/>
    <w:pPr>
      <w:ind w:left="720"/>
      <w:contextualSpacing/>
    </w:pPr>
  </w:style>
  <w:style w:type="paragraph" w:customStyle="1" w:styleId="37">
    <w:name w:val="Quote"/>
    <w:basedOn w:val="1"/>
    <w:next w:val="1"/>
    <w:link w:val="51"/>
    <w:qFormat/>
    <w:uiPriority w:val="29"/>
    <w:rPr>
      <w:i/>
      <w:iCs/>
      <w:color w:val="000000"/>
    </w:rPr>
  </w:style>
  <w:style w:type="paragraph" w:customStyle="1" w:styleId="38">
    <w:name w:val="Intense Quote"/>
    <w:basedOn w:val="1"/>
    <w:next w:val="1"/>
    <w:link w:val="58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39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0">
    <w:name w:val="Header Char"/>
    <w:basedOn w:val="32"/>
    <w:link w:val="16"/>
    <w:uiPriority w:val="99"/>
    <w:rPr/>
  </w:style>
  <w:style w:type="character" w:customStyle="1" w:styleId="41">
    <w:name w:val="Footer Char"/>
    <w:basedOn w:val="32"/>
    <w:link w:val="15"/>
    <w:uiPriority w:val="99"/>
    <w:rPr/>
  </w:style>
  <w:style w:type="character" w:customStyle="1" w:styleId="42">
    <w:name w:val="Heading 1 Char"/>
    <w:basedOn w:val="32"/>
    <w:link w:val="2"/>
    <w:uiPriority w:val="9"/>
    <w:rPr>
      <w:rFonts w:ascii="Calibri" w:hAnsi="Calibri" w:eastAsia="MS Gothic"/>
      <w:b/>
      <w:bCs/>
      <w:color w:val="365F90"/>
      <w:sz w:val="28"/>
      <w:szCs w:val="28"/>
    </w:rPr>
  </w:style>
  <w:style w:type="character" w:customStyle="1" w:styleId="43">
    <w:name w:val="Heading 2 Char"/>
    <w:basedOn w:val="32"/>
    <w:link w:val="3"/>
    <w:uiPriority w:val="9"/>
    <w:rPr>
      <w:rFonts w:ascii="Calibri" w:hAnsi="Calibri" w:eastAsia="MS Gothic"/>
      <w:b/>
      <w:bCs/>
      <w:color w:val="4F81BD"/>
      <w:sz w:val="26"/>
      <w:szCs w:val="26"/>
    </w:rPr>
  </w:style>
  <w:style w:type="character" w:customStyle="1" w:styleId="44">
    <w:name w:val="Heading 3 Char"/>
    <w:basedOn w:val="32"/>
    <w:link w:val="4"/>
    <w:uiPriority w:val="9"/>
    <w:rPr>
      <w:rFonts w:ascii="Calibri" w:hAnsi="Calibri" w:eastAsia="MS Gothic"/>
      <w:b/>
      <w:bCs/>
      <w:color w:val="4F81BD"/>
    </w:rPr>
  </w:style>
  <w:style w:type="character" w:customStyle="1" w:styleId="45">
    <w:name w:val="Title Char"/>
    <w:basedOn w:val="32"/>
    <w:link w:val="31"/>
    <w:uiPriority w:val="10"/>
    <w:rPr>
      <w:rFonts w:ascii="Calibri" w:hAnsi="Calibri" w:eastAsia="MS Gothic"/>
      <w:color w:val="16365C"/>
      <w:spacing w:val="5"/>
      <w:kern w:val="28"/>
      <w:sz w:val="52"/>
      <w:szCs w:val="52"/>
    </w:rPr>
  </w:style>
  <w:style w:type="character" w:customStyle="1" w:styleId="46">
    <w:name w:val="Subtitle Char"/>
    <w:basedOn w:val="32"/>
    <w:link w:val="30"/>
    <w:uiPriority w:val="11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character" w:customStyle="1" w:styleId="47">
    <w:name w:val="Body Text Char"/>
    <w:basedOn w:val="32"/>
    <w:link w:val="11"/>
    <w:uiPriority w:val="99"/>
    <w:rPr/>
  </w:style>
  <w:style w:type="character" w:customStyle="1" w:styleId="48">
    <w:name w:val="Body Text 2 Char"/>
    <w:basedOn w:val="32"/>
    <w:link w:val="12"/>
    <w:uiPriority w:val="99"/>
    <w:rPr/>
  </w:style>
  <w:style w:type="character" w:customStyle="1" w:styleId="49">
    <w:name w:val="Body Text 3 Char"/>
    <w:basedOn w:val="32"/>
    <w:link w:val="13"/>
    <w:uiPriority w:val="99"/>
    <w:rPr>
      <w:sz w:val="16"/>
      <w:szCs w:val="16"/>
    </w:rPr>
  </w:style>
  <w:style w:type="character" w:customStyle="1" w:styleId="50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character" w:customStyle="1" w:styleId="51">
    <w:name w:val="Quote Char"/>
    <w:basedOn w:val="32"/>
    <w:link w:val="37"/>
    <w:uiPriority w:val="29"/>
    <w:rPr>
      <w:i/>
      <w:iCs/>
      <w:color w:val="000000"/>
    </w:rPr>
  </w:style>
  <w:style w:type="character" w:customStyle="1" w:styleId="52">
    <w:name w:val="Heading 4 Char"/>
    <w:basedOn w:val="32"/>
    <w:link w:val="5"/>
    <w:semiHidden/>
    <w:uiPriority w:val="9"/>
    <w:rPr>
      <w:rFonts w:ascii="Calibri" w:hAnsi="Calibri" w:eastAsia="MS Gothic"/>
      <w:b/>
      <w:bCs/>
      <w:i/>
      <w:iCs/>
      <w:color w:val="4F81BD"/>
    </w:rPr>
  </w:style>
  <w:style w:type="character" w:customStyle="1" w:styleId="53">
    <w:name w:val="Heading 5 Char"/>
    <w:basedOn w:val="32"/>
    <w:link w:val="6"/>
    <w:semiHidden/>
    <w:uiPriority w:val="9"/>
    <w:rPr>
      <w:rFonts w:ascii="Calibri" w:hAnsi="Calibri" w:eastAsia="MS Gothic"/>
      <w:color w:val="233E5F"/>
    </w:rPr>
  </w:style>
  <w:style w:type="character" w:customStyle="1" w:styleId="54">
    <w:name w:val="Heading 6 Char"/>
    <w:basedOn w:val="32"/>
    <w:link w:val="7"/>
    <w:semiHidden/>
    <w:uiPriority w:val="9"/>
    <w:rPr>
      <w:rFonts w:ascii="Calibri" w:hAnsi="Calibri" w:eastAsia="MS Gothic"/>
      <w:i/>
      <w:iCs/>
      <w:color w:val="233E5F"/>
    </w:rPr>
  </w:style>
  <w:style w:type="character" w:customStyle="1" w:styleId="55">
    <w:name w:val="Heading 7 Char"/>
    <w:basedOn w:val="32"/>
    <w:link w:val="8"/>
    <w:semiHidden/>
    <w:uiPriority w:val="9"/>
    <w:rPr>
      <w:rFonts w:ascii="Calibri" w:hAnsi="Calibri" w:eastAsia="MS Gothic"/>
      <w:i/>
      <w:iCs/>
      <w:color w:val="3F3F3F"/>
    </w:rPr>
  </w:style>
  <w:style w:type="character" w:customStyle="1" w:styleId="56">
    <w:name w:val="Heading 8 Char"/>
    <w:basedOn w:val="32"/>
    <w:link w:val="9"/>
    <w:semiHidden/>
    <w:uiPriority w:val="9"/>
    <w:rPr>
      <w:rFonts w:ascii="Calibri" w:hAnsi="Calibri" w:eastAsia="MS Gothic"/>
      <w:color w:val="4F81BD"/>
      <w:sz w:val="20"/>
      <w:szCs w:val="20"/>
    </w:rPr>
  </w:style>
  <w:style w:type="character" w:customStyle="1" w:styleId="57">
    <w:name w:val="Heading 9 Char"/>
    <w:basedOn w:val="32"/>
    <w:link w:val="10"/>
    <w:semiHidden/>
    <w:uiPriority w:val="9"/>
    <w:rPr>
      <w:rFonts w:ascii="Calibri" w:hAnsi="Calibri" w:eastAsia="MS Gothic"/>
      <w:i/>
      <w:iCs/>
      <w:color w:val="3F3F3F"/>
      <w:sz w:val="20"/>
      <w:szCs w:val="20"/>
    </w:rPr>
  </w:style>
  <w:style w:type="character" w:customStyle="1" w:styleId="58">
    <w:name w:val="Intense Quote Char"/>
    <w:basedOn w:val="32"/>
    <w:link w:val="38"/>
    <w:uiPriority w:val="30"/>
    <w:rPr>
      <w:b/>
      <w:bCs/>
      <w:i/>
      <w:iCs/>
      <w:color w:val="4F81BD"/>
    </w:rPr>
  </w:style>
  <w:style w:type="character" w:customStyle="1" w:styleId="59">
    <w:name w:val="Subtle Emphasis"/>
    <w:basedOn w:val="32"/>
    <w:qFormat/>
    <w:uiPriority w:val="19"/>
    <w:rPr>
      <w:i/>
      <w:iCs/>
      <w:color w:val="7F7F7F"/>
    </w:rPr>
  </w:style>
  <w:style w:type="character" w:customStyle="1" w:styleId="60">
    <w:name w:val="Intense Emphasis"/>
    <w:basedOn w:val="32"/>
    <w:qFormat/>
    <w:uiPriority w:val="21"/>
    <w:rPr>
      <w:b/>
      <w:bCs/>
      <w:i/>
      <w:iCs/>
      <w:color w:val="4F81BD"/>
    </w:rPr>
  </w:style>
  <w:style w:type="character" w:customStyle="1" w:styleId="61">
    <w:name w:val="Subtle Reference"/>
    <w:basedOn w:val="32"/>
    <w:qFormat/>
    <w:uiPriority w:val="31"/>
    <w:rPr>
      <w:smallCaps/>
      <w:color w:val="C0504D"/>
      <w:u w:val="single"/>
    </w:rPr>
  </w:style>
  <w:style w:type="character" w:customStyle="1" w:styleId="62">
    <w:name w:val="Intense Reference"/>
    <w:basedOn w:val="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63">
    <w:name w:val="Book Title"/>
    <w:basedOn w:val="32"/>
    <w:qFormat/>
    <w:uiPriority w:val="33"/>
    <w:rPr>
      <w:b/>
      <w:bCs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Office_9.1.0.4746_{F1E327BC-269C-435d-A152-05C5408002CA}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aamir.hussain</cp:lastModifiedBy>
  <dcterms:modified xsi:type="dcterms:W3CDTF">2026-10-02T10:08:15Z</dcterms:modified>
  <dc:title>Enhancement &amp; Discussion Points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1033-9.1.0.4746</vt:lpwstr>
  </property>
</Properties>
</file>