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9D2EA">
      <w:pPr>
        <w:jc w:val="center"/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spacing w:val="0"/>
          <w:sz w:val="24"/>
          <w:szCs w:val="24"/>
        </w:rPr>
        <w:t>个人贡献分析与经验总结</w:t>
      </w:r>
    </w:p>
    <w:p w14:paraId="21AEC8E5">
      <w:pPr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 xml:space="preserve">在“2000–2009年肿瘤PET成像、分子表达与电学纳米传感交叉领域文献计量研究”项目中，丛嘉孚独立完成从数据采集、代码开发、网络分析到学术产出的全流程工作，构建了Python自建流水线与VOSviewer平行验证的双轨分析体系，完整交付符合课程规范的研究论文、答辩汇报与可复现代码仓库。 </w:t>
      </w:r>
    </w:p>
    <w:p w14:paraId="1640C3C0">
      <w:pPr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具体工作与完成情况方面，数据层以Web of Science核心合集为数据源，设计多维度布尔检索式，筛选得到4165篇有效文献，完成字段清洗、关键词归一化与基于唯一标识符的精确去重。方法层搭建Python 3.11自动化分析工作流，依托pandas、SciPy与NetworkX实现关键词共现、文献共被引、机构合作、文献耦合四类网络的矩阵运算与中心性指标计算；引入adjustText物理斥力算法解决静态图谱标签重叠问题，同步使用VOSviewer完成聚类、时间演化、密度三类视图的交叉验证，两套方法结论高度吻合。成</w:t>
      </w:r>
      <w:bookmarkStart w:id="0" w:name="_GoBack"/>
      <w:bookmarkEnd w:id="0"/>
      <w:r>
        <w:rPr>
          <w:sz w:val="24"/>
          <w:szCs w:val="24"/>
        </w:rPr>
        <w:t xml:space="preserve">果层最终输出符合学术规范的研究报告与答辩演示文稿，搭建结构化GitHub仓库并配套依赖说明、运行指令，实现研究全流程可复现。 </w:t>
      </w:r>
    </w:p>
    <w:p w14:paraId="6CE72175">
      <w:pPr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 xml:space="preserve">问题解决方面，项目推进中攻克了三类典型障碍：一是VOSviewer文献共被引网络无法启用时间叠加视图，经排查定位为WoS参考文献字段格式非标准化的客观局限，如实记录方法限制并补充密度视图完成替代分析；二是Python流水线出现模块导入异常、无图形界面下绘图失败与Windows文件锁定覆盖冲突等问题，通过统一包导入入口、切换Agg纯后台绘图后端、前置清理旧输出文件逐一解决；三是跨设备运行兼容性问题，补充完整环境配置路径说明，提升项目普适性。 </w:t>
      </w:r>
    </w:p>
    <w:p w14:paraId="2A966C21">
      <w:pPr>
        <w:ind w:firstLine="480" w:firstLineChars="200"/>
        <w:rPr>
          <w:sz w:val="24"/>
          <w:szCs w:val="24"/>
        </w:rPr>
      </w:pPr>
      <w:r>
        <w:rPr>
          <w:sz w:val="24"/>
          <w:szCs w:val="24"/>
        </w:rPr>
        <w:t>个人收获与反思层面，本次实践既深化了对共被引、文献耦合等文献计量核心原理的理解，也建立了“学术规范+工程规范”双维度的研究意识：学术层面严格遵循IMRaD结构、图注七要素与Claim-Evidence证据链逻辑，所有结论均以量化指标与可视化结果为支撑；工程层面形成了标准化的目录架构与版本管理习惯。同时也认识到自身在代码异常捕获、项目整体规划上的不足，后续将完善日志与异常处理体系，前置规范设计环节，进一步提升研究的严谨性与工程化水平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1C5F0E"/>
    <w:rsid w:val="551C5F0E"/>
    <w:rsid w:val="5676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2026-06-28T13:18:00Z</dcterms:created>
  <dc:creator>那场被遗忘的孤夏之雨</dc:creator>
  <cp:lastModifiedBy>那场被遗忘的孤夏之雨</cp:lastModifiedBy>
  <dcterms:modified xsi:type="dcterms:W3CDTF">2026-06-28T13:21:49Z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BEFF995F66534FDF83562F807111DB57_11</vt:lpwstr>
  </property>
  <property fmtid="{D5CDD505-2E9C-101B-9397-08002B2CF9AE}" pid="4" name="KSOTemplateDocerSaveRecord">
    <vt:lpwstr>eyJoZGlkIjoiNDNjZGUzYWU0OGVmNWRiZDgzZWY5MzU2YjExYzY5MjkiLCJ1c2VySWQiOiIyOTY3NDUwMDEifQ==</vt:lpwstr>
  </property>
</Properties>
</file>