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78DFF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图数据模型</w:t>
      </w:r>
      <w:r>
        <w:rPr>
          <w:rFonts w:ascii="宋体" w:hAnsi="宋体" w:eastAsia="宋体" w:cs="宋体"/>
          <w:sz w:val="24"/>
          <w:szCs w:val="24"/>
        </w:rPr>
        <w:t>（Graph Data Model）</w:t>
      </w:r>
    </w:p>
    <w:p w14:paraId="210CF954">
      <w:pPr>
        <w:rPr>
          <w:rFonts w:hint="eastAsia"/>
        </w:rPr>
      </w:pPr>
    </w:p>
    <w:p w14:paraId="72E1F128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·</w:t>
      </w:r>
      <w:r>
        <w:rPr>
          <w:rFonts w:hint="eastAsia"/>
          <w:b/>
          <w:bCs/>
        </w:rPr>
        <w:t>节点类型</w:t>
      </w:r>
      <w:r>
        <w:rPr>
          <w:rFonts w:ascii="宋体" w:hAnsi="宋体" w:eastAsia="宋体" w:cs="宋体"/>
          <w:b/>
          <w:bCs/>
          <w:sz w:val="24"/>
          <w:szCs w:val="24"/>
        </w:rPr>
        <w:t>（Node Types）</w:t>
      </w:r>
    </w:p>
    <w:p w14:paraId="59F78B31">
      <w:pPr>
        <w:rPr>
          <w:rFonts w:hint="eastAsia"/>
        </w:rPr>
      </w:pPr>
    </w:p>
    <w:p w14:paraId="53220D4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 xml:space="preserve">- Work: </w:t>
      </w:r>
      <w:r>
        <w:rPr>
          <w:rFonts w:ascii="宋体" w:hAnsi="宋体" w:eastAsia="宋体" w:cs="宋体"/>
          <w:sz w:val="24"/>
          <w:szCs w:val="24"/>
        </w:rPr>
        <w:t>种子文献，对应 OpenAlex 检索结果中的目标文献。</w:t>
      </w:r>
    </w:p>
    <w:p w14:paraId="25CE74E2">
      <w:pPr>
        <w:rPr>
          <w:rFonts w:hint="eastAsia"/>
        </w:rPr>
      </w:pPr>
      <w:r>
        <w:rPr>
          <w:rFonts w:hint="eastAsia"/>
        </w:rPr>
        <w:t xml:space="preserve">- Reference: </w:t>
      </w:r>
      <w:r>
        <w:rPr>
          <w:rFonts w:ascii="宋体" w:hAnsi="宋体" w:eastAsia="宋体" w:cs="宋体"/>
          <w:sz w:val="24"/>
          <w:szCs w:val="24"/>
        </w:rPr>
        <w:t xml:space="preserve">参考文献，出现在文献引用列表（referenced_works）中的被引文献ID。 </w:t>
      </w:r>
    </w:p>
    <w:p w14:paraId="29D2E95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 xml:space="preserve">- Keyword: </w:t>
      </w:r>
      <w:r>
        <w:rPr>
          <w:rFonts w:ascii="宋体" w:hAnsi="宋体" w:eastAsia="宋体" w:cs="宋体"/>
          <w:sz w:val="24"/>
          <w:szCs w:val="24"/>
        </w:rPr>
        <w:t>关键词/主题词，从 OpenAlex 数据中提取的词汇。</w:t>
      </w:r>
    </w:p>
    <w:p w14:paraId="7B05760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- Author:</w:t>
      </w:r>
      <w:r>
        <w:rPr>
          <w:rFonts w:ascii="宋体" w:hAnsi="宋体" w:eastAsia="宋体" w:cs="宋体"/>
          <w:sz w:val="24"/>
          <w:szCs w:val="24"/>
        </w:rPr>
        <w:t>作者，文献的署名作者名称。</w:t>
      </w:r>
    </w:p>
    <w:p w14:paraId="509774F3">
      <w:pPr>
        <w:rPr>
          <w:rFonts w:hint="eastAsia" w:ascii="宋体" w:hAnsi="宋体" w:eastAsia="宋体" w:cs="宋体"/>
          <w:sz w:val="24"/>
          <w:szCs w:val="24"/>
        </w:rPr>
      </w:pPr>
    </w:p>
    <w:p w14:paraId="26864118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·</w:t>
      </w:r>
      <w:r>
        <w:rPr>
          <w:rFonts w:hint="eastAsia"/>
          <w:b/>
          <w:bCs/>
        </w:rPr>
        <w:t>边类型</w:t>
      </w:r>
      <w:r>
        <w:rPr>
          <w:rFonts w:ascii="宋体" w:hAnsi="宋体" w:eastAsia="宋体" w:cs="宋体"/>
          <w:b/>
          <w:bCs/>
          <w:sz w:val="24"/>
          <w:szCs w:val="24"/>
        </w:rPr>
        <w:t>（Edge Types）</w:t>
      </w:r>
    </w:p>
    <w:p w14:paraId="0238E3E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（对应项目代码：共被引、文献耦合、共现、作者合作网络）</w:t>
      </w:r>
    </w:p>
    <w:p w14:paraId="2C7F8AA5">
      <w:pPr>
        <w:rPr>
          <w:rFonts w:hint="eastAsia" w:ascii="宋体" w:hAnsi="宋体" w:eastAsia="宋体" w:cs="宋体"/>
          <w:sz w:val="24"/>
          <w:szCs w:val="24"/>
        </w:rPr>
      </w:pPr>
    </w:p>
    <w:p w14:paraId="7F4EC851">
      <w:pPr>
        <w:rPr>
          <w:rFonts w:hint="eastAsia"/>
        </w:rPr>
      </w:pPr>
      <w:r>
        <w:rPr>
          <w:rFonts w:hint="eastAsia"/>
        </w:rPr>
        <w:t>- Co-citation</w:t>
      </w:r>
      <w:r>
        <w:rPr>
          <w:rFonts w:ascii="宋体" w:hAnsi="宋体" w:eastAsia="宋体" w:cs="宋体"/>
          <w:sz w:val="24"/>
          <w:szCs w:val="24"/>
        </w:rPr>
        <w:t>（共被引）</w:t>
      </w:r>
      <w:r>
        <w:rPr>
          <w:rFonts w:hint="eastAsia"/>
        </w:rPr>
        <w:t xml:space="preserve">: </w:t>
      </w:r>
      <w:r>
        <w:rPr>
          <w:rFonts w:ascii="宋体" w:hAnsi="宋体" w:eastAsia="宋体" w:cs="宋体"/>
          <w:sz w:val="24"/>
          <w:szCs w:val="24"/>
        </w:rPr>
        <w:t>两篇参考文献被同一批种子文献引用。矩阵公式：</w:t>
      </w:r>
      <w:r>
        <w:rPr>
          <w:rFonts w:hint="eastAsia"/>
        </w:rPr>
        <w:t>Matrix C = A.T @ A.</w:t>
      </w:r>
    </w:p>
    <w:p w14:paraId="65A220D7">
      <w:pPr>
        <w:rPr>
          <w:rFonts w:hint="eastAsia"/>
        </w:rPr>
      </w:pPr>
      <w:r>
        <w:rPr>
          <w:rFonts w:hint="eastAsia"/>
        </w:rPr>
        <w:t xml:space="preserve">- Bibliographic coupling: </w:t>
      </w:r>
      <w:r>
        <w:rPr>
          <w:rFonts w:ascii="宋体" w:hAnsi="宋体" w:eastAsia="宋体" w:cs="宋体"/>
          <w:sz w:val="24"/>
          <w:szCs w:val="24"/>
        </w:rPr>
        <w:t>（文献耦合/书目耦合）：两篇种子文献共享相同的参考文献。矩阵公式：</w:t>
      </w:r>
      <w:r>
        <w:rPr>
          <w:rFonts w:hint="eastAsia"/>
        </w:rPr>
        <w:t>Matrix B = A @ A.T.</w:t>
      </w:r>
    </w:p>
    <w:p w14:paraId="394B4577">
      <w:pPr>
        <w:rPr>
          <w:rFonts w:hint="eastAsia"/>
        </w:rPr>
      </w:pPr>
      <w:r>
        <w:rPr>
          <w:rFonts w:hint="eastAsia"/>
        </w:rPr>
        <w:t xml:space="preserve">- Keyword co-occurrence: </w:t>
      </w:r>
      <w:r>
        <w:rPr>
          <w:rFonts w:ascii="宋体" w:hAnsi="宋体" w:eastAsia="宋体" w:cs="宋体"/>
          <w:sz w:val="24"/>
          <w:szCs w:val="24"/>
        </w:rPr>
        <w:t>（关键词共现）：两个关键词出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现在同一篇种子文献中。矩阵公式：</w:t>
      </w:r>
      <w:r>
        <w:rPr>
          <w:rFonts w:hint="eastAsia"/>
        </w:rPr>
        <w:t xml:space="preserve"> Matrix W = K.T @ K.</w:t>
      </w:r>
    </w:p>
    <w:p w14:paraId="6AB11345">
      <w:pPr>
        <w:rPr>
          <w:rFonts w:hint="eastAsia"/>
        </w:rPr>
      </w:pPr>
      <w:r>
        <w:rPr>
          <w:rFonts w:hint="eastAsia"/>
        </w:rPr>
        <w:t>- Coauthorship</w:t>
      </w:r>
      <w:r>
        <w:rPr>
          <w:rFonts w:ascii="宋体" w:hAnsi="宋体" w:eastAsia="宋体" w:cs="宋体"/>
          <w:sz w:val="24"/>
          <w:szCs w:val="24"/>
        </w:rPr>
        <w:t>（作者合作）：两位作者合作发表同一篇种子文献。矩阵公式：</w:t>
      </w:r>
      <w:r>
        <w:rPr>
          <w:rFonts w:hint="eastAsia"/>
        </w:rPr>
        <w:t>Matrix N = M.T @ M.</w:t>
      </w:r>
    </w:p>
    <w:p w14:paraId="2490BAEF">
      <w:pPr>
        <w:rPr>
          <w:rFonts w:hint="eastAsia"/>
        </w:rPr>
      </w:pPr>
    </w:p>
    <w:p w14:paraId="15B1088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·</w:t>
      </w:r>
      <w:r>
        <w:rPr>
          <w:rFonts w:hint="eastAsia"/>
          <w:b/>
          <w:bCs/>
        </w:rPr>
        <w:t>质量检查</w:t>
      </w:r>
      <w:r>
        <w:rPr>
          <w:rFonts w:ascii="宋体" w:hAnsi="宋体" w:eastAsia="宋体" w:cs="宋体"/>
          <w:b/>
          <w:bCs/>
          <w:sz w:val="24"/>
          <w:szCs w:val="24"/>
        </w:rPr>
        <w:t>（Quality Check）</w:t>
      </w:r>
    </w:p>
    <w:p w14:paraId="57FC9E0B">
      <w:pPr>
        <w:rPr>
          <w:rFonts w:hint="eastAsia"/>
        </w:rPr>
      </w:pPr>
    </w:p>
    <w:p w14:paraId="24B70E2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eastAsia="宋体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在配置文件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config/query.yaml</w:t>
      </w:r>
      <w:r>
        <w:rPr>
          <w:rFonts w:ascii="宋体" w:hAnsi="宋体" w:eastAsia="宋体" w:cs="宋体"/>
          <w:sz w:val="24"/>
          <w:szCs w:val="24"/>
        </w:rPr>
        <w:t>中记录节点、边、权重、阈值的定义说明。</w:t>
      </w:r>
    </w:p>
    <w:p w14:paraId="43F91C7E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eastAsia="宋体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统计网络指标：网络密度、连通分量数量、最大连通分量占比。</w:t>
      </w:r>
    </w:p>
    <w:p w14:paraId="7E2C7607">
      <w:r>
        <w:rPr>
          <w:rFonts w:hint="eastAsia" w:eastAsia="宋体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加权介数中心性计算：需将相似度权重转换为距离值，转换公式：距离 = 1 / 权重</w:t>
      </w:r>
    </w:p>
    <w:p/>
    <w:p>
      <w:pPr>
        <w:spacing w:before="240" w:after="120"/>
      </w:pPr>
      <w:r>
        <w:rPr>
          <w:b/>
          <w:sz w:val="32"/>
        </w:rPr>
        <w:t>VOSviewer 网络数据模型</w:t>
      </w:r>
    </w:p>
    <w:p>
      <w:r>
        <w:rPr>
          <w:sz w:val="22"/>
        </w:rPr>
        <w:t>在期末实践阶段，本项目引入了 VOSviewer 对 Web of Science (WoS) 数据进行图谱补充分析，其网络构建与映射机制与 Python 纯代码流水线互为验证和补充：</w:t>
      </w:r>
    </w:p>
    <w:p>
      <w:pPr>
        <w:spacing w:before="120" w:after="40"/>
      </w:pPr>
      <w:r>
        <w:rPr>
          <w:b/>
          <w:sz w:val="24"/>
        </w:rPr>
        <w:t>• 1. 节点与属性定义 (Node &amp; Attribute Definition)</w:t>
      </w:r>
    </w:p>
    <w:p>
      <w:pPr>
        <w:spacing w:before="0" w:after="80"/>
      </w:pPr>
      <w:r>
        <w:rPr>
          <w:sz w:val="22"/>
        </w:rPr>
        <w:t>在 VOSviewer 的分析中，节点可代表关键词（Keywords）、合作机构（Organizations）及被引文献（Cited References）。节点的物理大小（Size）绑定为发文量（Documents）、被引频次（Citations）或总链路强度（Total Link Strength, TLS），用以定量展示实体的影响力。</w:t>
      </w:r>
    </w:p>
    <w:p>
      <w:pPr>
        <w:spacing w:before="120" w:after="40"/>
      </w:pPr>
      <w:r>
        <w:rPr>
          <w:b/>
          <w:sz w:val="24"/>
        </w:rPr>
        <w:t>• 2. 边与关联强度归一化 (Edge &amp; Association Strength Normalization)</w:t>
      </w:r>
    </w:p>
    <w:p>
      <w:pPr>
        <w:spacing w:before="0" w:after="80"/>
      </w:pPr>
      <w:r>
        <w:rPr>
          <w:sz w:val="22"/>
        </w:rPr>
        <w:t>VOSviewer 构建的边包含关键词共现、文献共被引及机构合作。VOSviewer 默认使用“关联强度（Association Strength）”指数对网络权重进行归一化，公式定义为：s_ij = c_ij / (k_i * k_j)。其中 c_ij 是节点 i 和 j 的共现/共引频次，k_i 和 k_j 分别是两个节点与网络中所有其他节点的连接强度之和。该方法相比于 Python pipeline 使用的原始加权值，能有效消除由于高频词或高产机构引起的权重畸变，凸显核心知识网络的关联。</w:t>
      </w:r>
    </w:p>
    <w:p>
      <w:pPr>
        <w:spacing w:before="120" w:after="40"/>
      </w:pPr>
      <w:r>
        <w:rPr>
          <w:b/>
          <w:sz w:val="24"/>
        </w:rPr>
        <w:t>• 3. 布局与聚类原理 (Layout &amp; Clustering Mechanism)</w:t>
      </w:r>
    </w:p>
    <w:p>
      <w:pPr>
        <w:spacing w:before="0" w:after="80"/>
      </w:pPr>
      <w:r>
        <w:rPr>
          <w:sz w:val="22"/>
        </w:rPr>
        <w:t>VOSviewer 采用 VOS（Visualization of Similarities）布局技术（一种基于多维尺度分析 MDS 算法的改进型）定位节点，通过在二维空间中最小化相似度加权的欧氏距离，使具有强关联的节点（如共引频次高的文献）聚集在一起；在聚类上，它运行智能局部移动算法（Smart Local Moving, SLM）最大化模块度，将网络划分为若干主划分社区（Clusters）。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ospace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5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2026-06-10T02:30:43Z</dcterms:created>
  <dc:creator>25975</dc:creator>
  <cp:lastModifiedBy>25975</cp:lastModifiedBy>
  <dcterms:modified xsi:type="dcterms:W3CDTF">2026-06-10T02:46:26Z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eyJoZGlkIjoiMzEwNTM5NzYwMDRjMzkwZTVkZjY2ODkwMGIxNGU0OTUiLCJ1c2VySWQiOiIxNTA1MzQ5MjQyIn0=</vt:lpwstr>
  </property>
  <property fmtid="{D5CDD505-2E9C-101B-9397-08002B2CF9AE}" pid="4" name="ICV">
    <vt:lpwstr>4FA788348719448792E67665902F7572_12</vt:lpwstr>
  </property>
</Properties>
</file>