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08D85" w14:textId="77777777" w:rsidR="00D24199" w:rsidRPr="0002031F" w:rsidRDefault="008E3BA5" w:rsidP="00904310">
      <w:pPr>
        <w:spacing w:line="360" w:lineRule="auto"/>
        <w:jc w:val="center"/>
        <w:rPr>
          <w:b/>
          <w:bCs/>
          <w:sz w:val="40"/>
          <w:szCs w:val="40"/>
        </w:rPr>
      </w:pPr>
      <w:r w:rsidRPr="0002031F">
        <w:rPr>
          <w:b/>
          <w:bCs/>
          <w:noProof/>
          <w:sz w:val="40"/>
          <w:szCs w:val="40"/>
        </w:rPr>
        <w:drawing>
          <wp:inline distT="0" distB="0" distL="0" distR="0" wp14:anchorId="59387897" wp14:editId="667728A5">
            <wp:extent cx="1515110" cy="509270"/>
            <wp:effectExtent l="0" t="0" r="8890" b="0"/>
            <wp:docPr id="1" name="Picture 1" descr="na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logo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110" cy="509270"/>
                    </a:xfrm>
                    <a:prstGeom prst="rect">
                      <a:avLst/>
                    </a:prstGeom>
                    <a:noFill/>
                    <a:ln>
                      <a:noFill/>
                    </a:ln>
                  </pic:spPr>
                </pic:pic>
              </a:graphicData>
            </a:graphic>
          </wp:inline>
        </w:drawing>
      </w:r>
    </w:p>
    <w:p w14:paraId="4C21E282" w14:textId="77777777" w:rsidR="00904310" w:rsidRPr="0002031F" w:rsidRDefault="00904310" w:rsidP="00904310">
      <w:pPr>
        <w:spacing w:line="360" w:lineRule="auto"/>
        <w:jc w:val="center"/>
        <w:rPr>
          <w:b/>
          <w:bCs/>
          <w:sz w:val="28"/>
          <w:szCs w:val="28"/>
        </w:rPr>
      </w:pPr>
      <w:r w:rsidRPr="0002031F">
        <w:rPr>
          <w:b/>
          <w:bCs/>
          <w:sz w:val="28"/>
          <w:szCs w:val="28"/>
        </w:rPr>
        <w:t>Department of Mathematics and Statistics</w:t>
      </w:r>
    </w:p>
    <w:p w14:paraId="4AFB8219" w14:textId="77777777" w:rsidR="00904310" w:rsidRPr="0002031F" w:rsidRDefault="00904310" w:rsidP="00904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sz w:val="28"/>
          <w:szCs w:val="28"/>
        </w:rPr>
      </w:pPr>
      <w:r w:rsidRPr="0002031F">
        <w:rPr>
          <w:b/>
          <w:bCs/>
          <w:sz w:val="28"/>
          <w:szCs w:val="28"/>
        </w:rPr>
        <w:t>COLLOQUIUM</w:t>
      </w:r>
    </w:p>
    <w:p w14:paraId="2DBAD000" w14:textId="285D8986" w:rsidR="00904310" w:rsidRPr="0002031F" w:rsidRDefault="00904310" w:rsidP="00904310">
      <w:pPr>
        <w:jc w:val="center"/>
        <w:rPr>
          <w:b/>
          <w:sz w:val="28"/>
          <w:szCs w:val="28"/>
        </w:rPr>
      </w:pPr>
      <w:r w:rsidRPr="0002031F">
        <w:rPr>
          <w:b/>
          <w:sz w:val="28"/>
          <w:szCs w:val="28"/>
        </w:rPr>
        <w:t xml:space="preserve">Tuesday, </w:t>
      </w:r>
      <w:r w:rsidR="0002031F">
        <w:rPr>
          <w:b/>
          <w:sz w:val="28"/>
          <w:szCs w:val="28"/>
        </w:rPr>
        <w:t xml:space="preserve">April </w:t>
      </w:r>
      <w:r w:rsidR="005C50A4">
        <w:rPr>
          <w:b/>
          <w:sz w:val="28"/>
          <w:szCs w:val="28"/>
        </w:rPr>
        <w:t>14</w:t>
      </w:r>
      <w:r w:rsidR="008F7619" w:rsidRPr="0002031F">
        <w:rPr>
          <w:b/>
          <w:sz w:val="28"/>
          <w:szCs w:val="28"/>
          <w:vertAlign w:val="superscript"/>
        </w:rPr>
        <w:t>th</w:t>
      </w:r>
      <w:r w:rsidR="00C92F50" w:rsidRPr="0002031F">
        <w:rPr>
          <w:b/>
          <w:sz w:val="28"/>
          <w:szCs w:val="28"/>
        </w:rPr>
        <w:t>, 201</w:t>
      </w:r>
      <w:r w:rsidR="008F7619" w:rsidRPr="0002031F">
        <w:rPr>
          <w:b/>
          <w:sz w:val="28"/>
          <w:szCs w:val="28"/>
        </w:rPr>
        <w:t>5</w:t>
      </w:r>
    </w:p>
    <w:p w14:paraId="6F4DDCF8" w14:textId="3CBBE547" w:rsidR="00B57314" w:rsidRPr="0002031F" w:rsidRDefault="00B57314" w:rsidP="00B57314">
      <w:pPr>
        <w:widowControl w:val="0"/>
        <w:autoSpaceDE w:val="0"/>
        <w:autoSpaceDN w:val="0"/>
        <w:adjustRightInd w:val="0"/>
        <w:jc w:val="center"/>
      </w:pPr>
      <w:r w:rsidRPr="0002031F">
        <w:t>4:00  – 5:00 pm, Adel Mathematics Bldg., Room 164</w:t>
      </w:r>
    </w:p>
    <w:p w14:paraId="1922F8ED" w14:textId="77777777" w:rsidR="00B57314" w:rsidRPr="0002031F" w:rsidRDefault="00B57314" w:rsidP="00B573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sidRPr="0002031F">
        <w:t>(</w:t>
      </w:r>
      <w:proofErr w:type="gramStart"/>
      <w:r w:rsidRPr="0002031F">
        <w:t>refreshments</w:t>
      </w:r>
      <w:proofErr w:type="gramEnd"/>
      <w:r w:rsidRPr="0002031F">
        <w:t xml:space="preserve"> at 3:45)</w:t>
      </w:r>
    </w:p>
    <w:p w14:paraId="72CA5E72" w14:textId="77777777" w:rsidR="00904310" w:rsidRPr="0002031F" w:rsidRDefault="00904310" w:rsidP="00B57314">
      <w:pPr>
        <w:rPr>
          <w:b/>
          <w:sz w:val="28"/>
          <w:szCs w:val="28"/>
        </w:rPr>
      </w:pPr>
    </w:p>
    <w:p w14:paraId="76F52CA8" w14:textId="6AF96536" w:rsidR="00CB5D2A" w:rsidRPr="0002031F" w:rsidRDefault="005C50A4" w:rsidP="00904310">
      <w:pPr>
        <w:jc w:val="center"/>
        <w:rPr>
          <w:color w:val="515151"/>
          <w:sz w:val="30"/>
          <w:szCs w:val="30"/>
        </w:rPr>
      </w:pPr>
      <w:r>
        <w:rPr>
          <w:color w:val="515151"/>
          <w:sz w:val="30"/>
          <w:szCs w:val="30"/>
        </w:rPr>
        <w:t>Michael McHenry</w:t>
      </w:r>
    </w:p>
    <w:p w14:paraId="11BC65B9" w14:textId="28C1C714" w:rsidR="00904310" w:rsidRPr="0002031F" w:rsidRDefault="00BC068E" w:rsidP="00904310">
      <w:pPr>
        <w:jc w:val="center"/>
        <w:rPr>
          <w:sz w:val="28"/>
          <w:szCs w:val="44"/>
        </w:rPr>
      </w:pPr>
      <w:r w:rsidRPr="0002031F">
        <w:rPr>
          <w:color w:val="515151"/>
          <w:sz w:val="30"/>
          <w:szCs w:val="30"/>
        </w:rPr>
        <w:t>NAU</w:t>
      </w:r>
    </w:p>
    <w:p w14:paraId="12CAA503" w14:textId="77777777" w:rsidR="008F7619" w:rsidRPr="0002031F" w:rsidRDefault="008F7619" w:rsidP="00A63818">
      <w:pPr>
        <w:rPr>
          <w:sz w:val="28"/>
          <w:szCs w:val="44"/>
        </w:rPr>
      </w:pPr>
    </w:p>
    <w:p w14:paraId="5B216937" w14:textId="77777777" w:rsidR="005C50A4" w:rsidRPr="005C50A4" w:rsidRDefault="005C50A4" w:rsidP="005C50A4">
      <w:pPr>
        <w:widowControl w:val="0"/>
        <w:autoSpaceDE w:val="0"/>
        <w:autoSpaceDN w:val="0"/>
        <w:adjustRightInd w:val="0"/>
        <w:jc w:val="center"/>
        <w:rPr>
          <w:b/>
          <w:sz w:val="28"/>
          <w:szCs w:val="28"/>
        </w:rPr>
      </w:pPr>
      <w:r w:rsidRPr="005C50A4">
        <w:rPr>
          <w:b/>
          <w:sz w:val="28"/>
          <w:szCs w:val="28"/>
        </w:rPr>
        <w:t>M.S. Thesis Research Talk</w:t>
      </w:r>
    </w:p>
    <w:p w14:paraId="5047DB9E" w14:textId="30CCEFB0" w:rsidR="005C50A4" w:rsidRPr="005C50A4" w:rsidRDefault="005C50A4" w:rsidP="005C50A4">
      <w:pPr>
        <w:widowControl w:val="0"/>
        <w:autoSpaceDE w:val="0"/>
        <w:autoSpaceDN w:val="0"/>
        <w:adjustRightInd w:val="0"/>
        <w:jc w:val="center"/>
        <w:rPr>
          <w:sz w:val="32"/>
          <w:szCs w:val="32"/>
        </w:rPr>
      </w:pPr>
      <w:bookmarkStart w:id="0" w:name="_GoBack"/>
      <w:r w:rsidRPr="005C50A4">
        <w:rPr>
          <w:sz w:val="32"/>
          <w:szCs w:val="32"/>
        </w:rPr>
        <w:t xml:space="preserve">The </w:t>
      </w:r>
      <w:proofErr w:type="spellStart"/>
      <w:r w:rsidRPr="005C50A4">
        <w:rPr>
          <w:sz w:val="32"/>
          <w:szCs w:val="32"/>
        </w:rPr>
        <w:t>Fučik</w:t>
      </w:r>
      <w:proofErr w:type="spellEnd"/>
      <w:r w:rsidRPr="005C50A4">
        <w:rPr>
          <w:sz w:val="32"/>
          <w:szCs w:val="32"/>
        </w:rPr>
        <w:t xml:space="preserve"> Spectrum of the Laplacian Operator</w:t>
      </w:r>
      <w:r w:rsidR="008F10B2">
        <w:rPr>
          <w:sz w:val="32"/>
          <w:szCs w:val="32"/>
        </w:rPr>
        <w:t>:</w:t>
      </w:r>
    </w:p>
    <w:p w14:paraId="6FC128AB" w14:textId="77777777" w:rsidR="005C50A4" w:rsidRPr="005C50A4" w:rsidRDefault="005C50A4" w:rsidP="005C50A4">
      <w:pPr>
        <w:widowControl w:val="0"/>
        <w:autoSpaceDE w:val="0"/>
        <w:autoSpaceDN w:val="0"/>
        <w:adjustRightInd w:val="0"/>
        <w:jc w:val="center"/>
        <w:rPr>
          <w:sz w:val="32"/>
          <w:szCs w:val="32"/>
        </w:rPr>
      </w:pPr>
      <w:r w:rsidRPr="005C50A4">
        <w:rPr>
          <w:sz w:val="32"/>
          <w:szCs w:val="32"/>
        </w:rPr>
        <w:t>Bifurcation Analysis and Numerical Approximations</w:t>
      </w:r>
    </w:p>
    <w:bookmarkEnd w:id="0"/>
    <w:p w14:paraId="6143CF89" w14:textId="77777777" w:rsidR="008F7619" w:rsidRPr="005C50A4" w:rsidRDefault="008F7619" w:rsidP="00134CEE">
      <w:pPr>
        <w:jc w:val="center"/>
        <w:rPr>
          <w:b/>
          <w:sz w:val="28"/>
          <w:szCs w:val="28"/>
        </w:rPr>
      </w:pPr>
    </w:p>
    <w:p w14:paraId="00ECAD8D" w14:textId="77777777" w:rsidR="008F7619" w:rsidRPr="0002031F" w:rsidRDefault="008F7619" w:rsidP="00134CEE">
      <w:pPr>
        <w:jc w:val="center"/>
        <w:rPr>
          <w:color w:val="000000"/>
          <w:sz w:val="17"/>
          <w:szCs w:val="17"/>
        </w:rPr>
      </w:pPr>
    </w:p>
    <w:p w14:paraId="4B75606A" w14:textId="6471D356" w:rsidR="0002031F" w:rsidRPr="0002031F" w:rsidRDefault="00C4543B" w:rsidP="0002031F">
      <w:pPr>
        <w:rPr>
          <w:color w:val="515151"/>
        </w:rPr>
      </w:pPr>
      <w:r w:rsidRPr="0002031F">
        <w:t>Abstract:</w:t>
      </w:r>
      <w:r w:rsidR="00CB5D2A" w:rsidRPr="0002031F">
        <w:rPr>
          <w:color w:val="515151"/>
        </w:rPr>
        <w:t xml:space="preserve"> </w:t>
      </w:r>
      <w:r w:rsidR="005C50A4">
        <w:rPr>
          <w:color w:val="515151"/>
        </w:rPr>
        <w:t xml:space="preserve">This talk concerns the </w:t>
      </w:r>
      <w:proofErr w:type="spellStart"/>
      <w:r w:rsidR="005C50A4">
        <w:rPr>
          <w:color w:val="515151"/>
        </w:rPr>
        <w:t>Fučik</w:t>
      </w:r>
      <w:proofErr w:type="spellEnd"/>
      <w:r w:rsidR="005C50A4">
        <w:rPr>
          <w:color w:val="515151"/>
        </w:rPr>
        <w:t xml:space="preserve"> spectrum as a generalization of the idea of eigenvalues.  We will first demonstrate by finding the spectrum of a 2x2 matrix, and then discuss numerical techniques that we can use to find the spectrum of larger matrices.  The application we have for this is the negative second difference matrix approximating the Laplacian.  If time permits, we will discuss the implementation and numerical results for </w:t>
      </w:r>
      <w:proofErr w:type="spellStart"/>
      <w:r w:rsidR="005C50A4">
        <w:rPr>
          <w:color w:val="515151"/>
        </w:rPr>
        <w:t>semilinear</w:t>
      </w:r>
      <w:proofErr w:type="spellEnd"/>
      <w:r w:rsidR="005C50A4">
        <w:rPr>
          <w:color w:val="515151"/>
        </w:rPr>
        <w:t xml:space="preserve"> elliptic boundary value problems with </w:t>
      </w:r>
      <w:proofErr w:type="spellStart"/>
      <w:r w:rsidR="005C50A4">
        <w:rPr>
          <w:color w:val="515151"/>
        </w:rPr>
        <w:t>Fučik</w:t>
      </w:r>
      <w:proofErr w:type="spellEnd"/>
      <w:r w:rsidR="005C50A4">
        <w:rPr>
          <w:color w:val="515151"/>
        </w:rPr>
        <w:t xml:space="preserve"> spectrum terms on the unit interval (0,1) and unit square (</w:t>
      </w:r>
      <w:proofErr w:type="gramStart"/>
      <w:r w:rsidR="005C50A4">
        <w:rPr>
          <w:color w:val="515151"/>
        </w:rPr>
        <w:t>0,1)x</w:t>
      </w:r>
      <w:proofErr w:type="gramEnd"/>
      <w:r w:rsidR="005C50A4">
        <w:rPr>
          <w:color w:val="515151"/>
        </w:rPr>
        <w:t>(0,1).</w:t>
      </w:r>
    </w:p>
    <w:p w14:paraId="02B27B4D" w14:textId="2CFF0E9A" w:rsidR="00CB5D2A" w:rsidRPr="0002031F" w:rsidRDefault="00CB5D2A" w:rsidP="00BC068E">
      <w:pPr>
        <w:pStyle w:val="NormalWeb"/>
        <w:shd w:val="clear" w:color="auto" w:fill="FFFFFF"/>
        <w:spacing w:before="0" w:beforeAutospacing="0" w:line="450" w:lineRule="atLeast"/>
        <w:rPr>
          <w:rFonts w:ascii="Times New Roman" w:hAnsi="Times New Roman"/>
          <w:sz w:val="24"/>
          <w:szCs w:val="24"/>
        </w:rPr>
      </w:pPr>
    </w:p>
    <w:p w14:paraId="71640C34" w14:textId="77777777" w:rsidR="00134CEE" w:rsidRPr="0002031F" w:rsidRDefault="00134CEE" w:rsidP="00134CEE">
      <w:pPr>
        <w:rPr>
          <w:color w:val="000000"/>
        </w:rPr>
      </w:pPr>
    </w:p>
    <w:p w14:paraId="26351B55" w14:textId="77777777" w:rsidR="00134CEE" w:rsidRPr="0002031F" w:rsidRDefault="00134CEE" w:rsidP="00134CEE">
      <w:pPr>
        <w:rPr>
          <w:color w:val="000000"/>
        </w:rPr>
      </w:pPr>
    </w:p>
    <w:p w14:paraId="59686CC3" w14:textId="77777777" w:rsidR="00134CEE" w:rsidRPr="0002031F" w:rsidRDefault="00134CEE" w:rsidP="00134CEE">
      <w:pPr>
        <w:rPr>
          <w:color w:val="000000"/>
        </w:rPr>
      </w:pPr>
    </w:p>
    <w:p w14:paraId="7FDC466B" w14:textId="77777777" w:rsidR="00CB5D2A" w:rsidRDefault="00CB5D2A" w:rsidP="000F1F9B">
      <w:pPr>
        <w:widowControl w:val="0"/>
        <w:autoSpaceDE w:val="0"/>
        <w:autoSpaceDN w:val="0"/>
        <w:adjustRightInd w:val="0"/>
        <w:jc w:val="both"/>
        <w:rPr>
          <w:sz w:val="16"/>
          <w:szCs w:val="16"/>
        </w:rPr>
      </w:pPr>
    </w:p>
    <w:p w14:paraId="3E7ADF43" w14:textId="77777777" w:rsidR="0002031F" w:rsidRDefault="0002031F" w:rsidP="000F1F9B">
      <w:pPr>
        <w:widowControl w:val="0"/>
        <w:autoSpaceDE w:val="0"/>
        <w:autoSpaceDN w:val="0"/>
        <w:adjustRightInd w:val="0"/>
        <w:jc w:val="both"/>
        <w:rPr>
          <w:sz w:val="16"/>
          <w:szCs w:val="16"/>
        </w:rPr>
      </w:pPr>
    </w:p>
    <w:p w14:paraId="0AD3F45F" w14:textId="77777777" w:rsidR="0002031F" w:rsidRDefault="0002031F" w:rsidP="000F1F9B">
      <w:pPr>
        <w:widowControl w:val="0"/>
        <w:autoSpaceDE w:val="0"/>
        <w:autoSpaceDN w:val="0"/>
        <w:adjustRightInd w:val="0"/>
        <w:jc w:val="both"/>
        <w:rPr>
          <w:sz w:val="16"/>
          <w:szCs w:val="16"/>
        </w:rPr>
      </w:pPr>
    </w:p>
    <w:p w14:paraId="00528AA0" w14:textId="77777777" w:rsidR="0002031F" w:rsidRDefault="0002031F" w:rsidP="000F1F9B">
      <w:pPr>
        <w:widowControl w:val="0"/>
        <w:autoSpaceDE w:val="0"/>
        <w:autoSpaceDN w:val="0"/>
        <w:adjustRightInd w:val="0"/>
        <w:jc w:val="both"/>
        <w:rPr>
          <w:sz w:val="16"/>
          <w:szCs w:val="16"/>
        </w:rPr>
      </w:pPr>
    </w:p>
    <w:p w14:paraId="799CD2BF" w14:textId="77777777" w:rsidR="0002031F" w:rsidRDefault="0002031F" w:rsidP="000F1F9B">
      <w:pPr>
        <w:widowControl w:val="0"/>
        <w:autoSpaceDE w:val="0"/>
        <w:autoSpaceDN w:val="0"/>
        <w:adjustRightInd w:val="0"/>
        <w:jc w:val="both"/>
        <w:rPr>
          <w:sz w:val="16"/>
          <w:szCs w:val="16"/>
        </w:rPr>
      </w:pPr>
    </w:p>
    <w:p w14:paraId="104DD331" w14:textId="77777777" w:rsidR="0002031F" w:rsidRDefault="0002031F" w:rsidP="000F1F9B">
      <w:pPr>
        <w:widowControl w:val="0"/>
        <w:autoSpaceDE w:val="0"/>
        <w:autoSpaceDN w:val="0"/>
        <w:adjustRightInd w:val="0"/>
        <w:jc w:val="both"/>
        <w:rPr>
          <w:sz w:val="16"/>
          <w:szCs w:val="16"/>
        </w:rPr>
      </w:pPr>
    </w:p>
    <w:p w14:paraId="14ABAC96" w14:textId="77777777" w:rsidR="0002031F" w:rsidRDefault="0002031F" w:rsidP="000F1F9B">
      <w:pPr>
        <w:widowControl w:val="0"/>
        <w:autoSpaceDE w:val="0"/>
        <w:autoSpaceDN w:val="0"/>
        <w:adjustRightInd w:val="0"/>
        <w:jc w:val="both"/>
        <w:rPr>
          <w:sz w:val="16"/>
          <w:szCs w:val="16"/>
        </w:rPr>
      </w:pPr>
    </w:p>
    <w:p w14:paraId="1908A94C" w14:textId="77777777" w:rsidR="0002031F" w:rsidRDefault="0002031F" w:rsidP="000F1F9B">
      <w:pPr>
        <w:widowControl w:val="0"/>
        <w:autoSpaceDE w:val="0"/>
        <w:autoSpaceDN w:val="0"/>
        <w:adjustRightInd w:val="0"/>
        <w:jc w:val="both"/>
        <w:rPr>
          <w:sz w:val="16"/>
          <w:szCs w:val="16"/>
        </w:rPr>
      </w:pPr>
    </w:p>
    <w:p w14:paraId="7C5381ED" w14:textId="77777777" w:rsidR="0002031F" w:rsidRDefault="0002031F" w:rsidP="000F1F9B">
      <w:pPr>
        <w:widowControl w:val="0"/>
        <w:autoSpaceDE w:val="0"/>
        <w:autoSpaceDN w:val="0"/>
        <w:adjustRightInd w:val="0"/>
        <w:jc w:val="both"/>
        <w:rPr>
          <w:sz w:val="16"/>
          <w:szCs w:val="16"/>
        </w:rPr>
      </w:pPr>
    </w:p>
    <w:p w14:paraId="31DB7B9F" w14:textId="77777777" w:rsidR="0002031F" w:rsidRDefault="0002031F" w:rsidP="000F1F9B">
      <w:pPr>
        <w:widowControl w:val="0"/>
        <w:autoSpaceDE w:val="0"/>
        <w:autoSpaceDN w:val="0"/>
        <w:adjustRightInd w:val="0"/>
        <w:jc w:val="both"/>
        <w:rPr>
          <w:sz w:val="16"/>
          <w:szCs w:val="16"/>
        </w:rPr>
      </w:pPr>
    </w:p>
    <w:p w14:paraId="4C2247D8" w14:textId="77777777" w:rsidR="0002031F" w:rsidRDefault="0002031F" w:rsidP="000F1F9B">
      <w:pPr>
        <w:widowControl w:val="0"/>
        <w:autoSpaceDE w:val="0"/>
        <w:autoSpaceDN w:val="0"/>
        <w:adjustRightInd w:val="0"/>
        <w:jc w:val="both"/>
        <w:rPr>
          <w:sz w:val="16"/>
          <w:szCs w:val="16"/>
        </w:rPr>
      </w:pPr>
    </w:p>
    <w:p w14:paraId="5A2B1570" w14:textId="77777777" w:rsidR="0002031F" w:rsidRDefault="0002031F" w:rsidP="000F1F9B">
      <w:pPr>
        <w:widowControl w:val="0"/>
        <w:autoSpaceDE w:val="0"/>
        <w:autoSpaceDN w:val="0"/>
        <w:adjustRightInd w:val="0"/>
        <w:jc w:val="both"/>
        <w:rPr>
          <w:sz w:val="16"/>
          <w:szCs w:val="16"/>
        </w:rPr>
      </w:pPr>
    </w:p>
    <w:p w14:paraId="248C9272" w14:textId="77777777" w:rsidR="0002031F" w:rsidRDefault="0002031F" w:rsidP="000F1F9B">
      <w:pPr>
        <w:widowControl w:val="0"/>
        <w:autoSpaceDE w:val="0"/>
        <w:autoSpaceDN w:val="0"/>
        <w:adjustRightInd w:val="0"/>
        <w:jc w:val="both"/>
        <w:rPr>
          <w:sz w:val="16"/>
          <w:szCs w:val="16"/>
        </w:rPr>
      </w:pPr>
    </w:p>
    <w:p w14:paraId="2AAC5F94" w14:textId="77777777" w:rsidR="0002031F" w:rsidRPr="0002031F" w:rsidRDefault="0002031F" w:rsidP="000F1F9B">
      <w:pPr>
        <w:widowControl w:val="0"/>
        <w:autoSpaceDE w:val="0"/>
        <w:autoSpaceDN w:val="0"/>
        <w:adjustRightInd w:val="0"/>
        <w:jc w:val="both"/>
        <w:rPr>
          <w:sz w:val="16"/>
          <w:szCs w:val="16"/>
        </w:rPr>
      </w:pPr>
    </w:p>
    <w:p w14:paraId="4FDFF699" w14:textId="1D20D750" w:rsidR="00BC068E" w:rsidRPr="0002031F" w:rsidRDefault="00BC068E" w:rsidP="000F1F9B">
      <w:pPr>
        <w:widowControl w:val="0"/>
        <w:autoSpaceDE w:val="0"/>
        <w:autoSpaceDN w:val="0"/>
        <w:adjustRightInd w:val="0"/>
        <w:jc w:val="both"/>
        <w:rPr>
          <w:sz w:val="16"/>
          <w:szCs w:val="16"/>
        </w:rPr>
      </w:pPr>
      <w:r w:rsidRPr="0002031F">
        <w:rPr>
          <w:sz w:val="16"/>
          <w:szCs w:val="16"/>
        </w:rPr>
        <w:t xml:space="preserve">Algebra Combinatorics Geometry and Topology (ACGT) Seminar will meet Tuesday April </w:t>
      </w:r>
      <w:r w:rsidR="005C50A4">
        <w:rPr>
          <w:sz w:val="16"/>
          <w:szCs w:val="16"/>
        </w:rPr>
        <w:t>14</w:t>
      </w:r>
      <w:r w:rsidRPr="0002031F">
        <w:rPr>
          <w:sz w:val="16"/>
          <w:szCs w:val="16"/>
          <w:vertAlign w:val="superscript"/>
        </w:rPr>
        <w:t>th</w:t>
      </w:r>
      <w:r w:rsidRPr="0002031F">
        <w:rPr>
          <w:sz w:val="16"/>
          <w:szCs w:val="16"/>
        </w:rPr>
        <w:t>, 12:45 – 2:00 pm, AMB 164.</w:t>
      </w:r>
    </w:p>
    <w:p w14:paraId="5F111DEF" w14:textId="77777777" w:rsidR="00BC068E" w:rsidRPr="0002031F" w:rsidRDefault="00BC068E" w:rsidP="000F1F9B">
      <w:pPr>
        <w:widowControl w:val="0"/>
        <w:autoSpaceDE w:val="0"/>
        <w:autoSpaceDN w:val="0"/>
        <w:adjustRightInd w:val="0"/>
        <w:jc w:val="both"/>
        <w:rPr>
          <w:sz w:val="16"/>
          <w:szCs w:val="16"/>
        </w:rPr>
      </w:pPr>
    </w:p>
    <w:p w14:paraId="3ECA77BF" w14:textId="29D75425" w:rsidR="00E70394" w:rsidRPr="0002031F" w:rsidRDefault="005452A5" w:rsidP="000F1F9B">
      <w:pPr>
        <w:widowControl w:val="0"/>
        <w:autoSpaceDE w:val="0"/>
        <w:autoSpaceDN w:val="0"/>
        <w:adjustRightInd w:val="0"/>
        <w:jc w:val="both"/>
        <w:rPr>
          <w:sz w:val="16"/>
          <w:szCs w:val="16"/>
        </w:rPr>
      </w:pPr>
      <w:r w:rsidRPr="0002031F">
        <w:rPr>
          <w:sz w:val="16"/>
          <w:szCs w:val="16"/>
        </w:rPr>
        <w:t>Applied Math Seminar (AMS)</w:t>
      </w:r>
      <w:r w:rsidR="00A04CF9" w:rsidRPr="0002031F">
        <w:rPr>
          <w:sz w:val="16"/>
          <w:szCs w:val="16"/>
        </w:rPr>
        <w:t xml:space="preserve"> </w:t>
      </w:r>
      <w:r w:rsidR="00BC068E" w:rsidRPr="0002031F">
        <w:rPr>
          <w:sz w:val="16"/>
          <w:szCs w:val="16"/>
        </w:rPr>
        <w:t xml:space="preserve">will meet </w:t>
      </w:r>
      <w:r w:rsidR="002A6E92" w:rsidRPr="0002031F">
        <w:rPr>
          <w:sz w:val="16"/>
          <w:szCs w:val="16"/>
        </w:rPr>
        <w:t>Thursday</w:t>
      </w:r>
      <w:r w:rsidR="00CB5D2A" w:rsidRPr="0002031F">
        <w:rPr>
          <w:sz w:val="16"/>
          <w:szCs w:val="16"/>
        </w:rPr>
        <w:t xml:space="preserve"> </w:t>
      </w:r>
      <w:r w:rsidR="00BC068E" w:rsidRPr="0002031F">
        <w:rPr>
          <w:sz w:val="16"/>
          <w:szCs w:val="16"/>
        </w:rPr>
        <w:t xml:space="preserve">April </w:t>
      </w:r>
      <w:r w:rsidR="005C50A4">
        <w:rPr>
          <w:sz w:val="16"/>
          <w:szCs w:val="16"/>
        </w:rPr>
        <w:t>16</w:t>
      </w:r>
      <w:r w:rsidR="00CB5D2A" w:rsidRPr="0002031F">
        <w:rPr>
          <w:sz w:val="16"/>
          <w:szCs w:val="16"/>
          <w:vertAlign w:val="superscript"/>
        </w:rPr>
        <w:t>th</w:t>
      </w:r>
      <w:r w:rsidR="00BC068E" w:rsidRPr="0002031F">
        <w:rPr>
          <w:sz w:val="16"/>
          <w:szCs w:val="16"/>
        </w:rPr>
        <w:t>, 12:45 – 1:45pm, AMB 164.</w:t>
      </w:r>
    </w:p>
    <w:p w14:paraId="08D35D23" w14:textId="77777777" w:rsidR="00796267" w:rsidRPr="0002031F" w:rsidRDefault="00796267" w:rsidP="005452A5">
      <w:pPr>
        <w:widowControl w:val="0"/>
        <w:autoSpaceDE w:val="0"/>
        <w:autoSpaceDN w:val="0"/>
        <w:adjustRightInd w:val="0"/>
        <w:rPr>
          <w:sz w:val="16"/>
          <w:szCs w:val="16"/>
        </w:rPr>
      </w:pPr>
    </w:p>
    <w:p w14:paraId="6967311E" w14:textId="287ABC1E" w:rsidR="00A63818" w:rsidRPr="0002031F" w:rsidRDefault="006340D3" w:rsidP="00E6558B">
      <w:pPr>
        <w:widowControl w:val="0"/>
        <w:autoSpaceDE w:val="0"/>
        <w:autoSpaceDN w:val="0"/>
        <w:adjustRightInd w:val="0"/>
        <w:rPr>
          <w:sz w:val="16"/>
          <w:szCs w:val="16"/>
        </w:rPr>
      </w:pPr>
      <w:r w:rsidRPr="0002031F">
        <w:rPr>
          <w:sz w:val="16"/>
          <w:szCs w:val="16"/>
        </w:rPr>
        <w:t>Friday Afternoon Undergraduate Mathematics Seminar (FAMUS)</w:t>
      </w:r>
      <w:r w:rsidR="0065058D" w:rsidRPr="0002031F">
        <w:rPr>
          <w:sz w:val="16"/>
          <w:szCs w:val="16"/>
        </w:rPr>
        <w:t xml:space="preserve"> </w:t>
      </w:r>
      <w:r w:rsidR="00BC068E" w:rsidRPr="0002031F">
        <w:rPr>
          <w:sz w:val="16"/>
          <w:szCs w:val="16"/>
        </w:rPr>
        <w:t xml:space="preserve">will meet </w:t>
      </w:r>
      <w:r w:rsidR="00CB5D2A" w:rsidRPr="0002031F">
        <w:rPr>
          <w:sz w:val="16"/>
          <w:szCs w:val="16"/>
        </w:rPr>
        <w:t xml:space="preserve">Friday </w:t>
      </w:r>
      <w:r w:rsidR="00BC068E" w:rsidRPr="0002031F">
        <w:rPr>
          <w:sz w:val="16"/>
          <w:szCs w:val="16"/>
        </w:rPr>
        <w:t>April 1</w:t>
      </w:r>
      <w:r w:rsidR="005C50A4">
        <w:rPr>
          <w:sz w:val="16"/>
          <w:szCs w:val="16"/>
        </w:rPr>
        <w:t>7</w:t>
      </w:r>
      <w:r w:rsidR="00CB5D2A" w:rsidRPr="0002031F">
        <w:rPr>
          <w:sz w:val="16"/>
          <w:szCs w:val="16"/>
          <w:vertAlign w:val="superscript"/>
        </w:rPr>
        <w:t>th</w:t>
      </w:r>
      <w:r w:rsidR="00BC068E" w:rsidRPr="0002031F">
        <w:rPr>
          <w:sz w:val="16"/>
          <w:szCs w:val="16"/>
        </w:rPr>
        <w:t>, 3:00 – 4:00pm, AMB 164.</w:t>
      </w:r>
    </w:p>
    <w:sectPr w:rsidR="00A63818" w:rsidRPr="0002031F" w:rsidSect="00904310">
      <w:footnotePr>
        <w:numFmt w:val="chicago"/>
      </w:footnotePr>
      <w:pgSz w:w="12240" w:h="15840" w:code="1"/>
      <w:pgMar w:top="1440" w:right="1440" w:bottom="1440" w:left="1440" w:header="1440" w:footer="1440" w:gutter="0"/>
      <w:paperSrc w:first="1" w:other="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598F61" w14:textId="77777777" w:rsidR="008F10B2" w:rsidRDefault="008F10B2" w:rsidP="00C92F50">
      <w:r>
        <w:separator/>
      </w:r>
    </w:p>
  </w:endnote>
  <w:endnote w:type="continuationSeparator" w:id="0">
    <w:p w14:paraId="446A8EA0" w14:textId="77777777" w:rsidR="008F10B2" w:rsidRDefault="008F10B2" w:rsidP="00C9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F4273" w14:textId="77777777" w:rsidR="008F10B2" w:rsidRDefault="008F10B2" w:rsidP="00C92F50">
      <w:r>
        <w:separator/>
      </w:r>
    </w:p>
  </w:footnote>
  <w:footnote w:type="continuationSeparator" w:id="0">
    <w:p w14:paraId="6429747C" w14:textId="77777777" w:rsidR="008F10B2" w:rsidRDefault="008F10B2" w:rsidP="00C92F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characterSpacingControl w:val="doNotCompress"/>
  <w:savePreviewPicture/>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6D"/>
    <w:rsid w:val="0002031F"/>
    <w:rsid w:val="000F1F9B"/>
    <w:rsid w:val="00110EE7"/>
    <w:rsid w:val="001345B6"/>
    <w:rsid w:val="00134CEE"/>
    <w:rsid w:val="00151935"/>
    <w:rsid w:val="0016005A"/>
    <w:rsid w:val="002A10DB"/>
    <w:rsid w:val="002A6529"/>
    <w:rsid w:val="002A6E92"/>
    <w:rsid w:val="003039DC"/>
    <w:rsid w:val="0032226D"/>
    <w:rsid w:val="00336A68"/>
    <w:rsid w:val="00345F0A"/>
    <w:rsid w:val="0036223F"/>
    <w:rsid w:val="00376259"/>
    <w:rsid w:val="003832DA"/>
    <w:rsid w:val="00404475"/>
    <w:rsid w:val="00493D28"/>
    <w:rsid w:val="004D3F2A"/>
    <w:rsid w:val="005452A5"/>
    <w:rsid w:val="00572CC4"/>
    <w:rsid w:val="005755B9"/>
    <w:rsid w:val="005B2176"/>
    <w:rsid w:val="005C50A4"/>
    <w:rsid w:val="005D0E12"/>
    <w:rsid w:val="005F09A9"/>
    <w:rsid w:val="006322DF"/>
    <w:rsid w:val="006340D3"/>
    <w:rsid w:val="0065058D"/>
    <w:rsid w:val="00684693"/>
    <w:rsid w:val="006C1C19"/>
    <w:rsid w:val="006E045D"/>
    <w:rsid w:val="007105C2"/>
    <w:rsid w:val="0071450F"/>
    <w:rsid w:val="00796267"/>
    <w:rsid w:val="007F2997"/>
    <w:rsid w:val="008234EF"/>
    <w:rsid w:val="008C291D"/>
    <w:rsid w:val="008C5746"/>
    <w:rsid w:val="008E349F"/>
    <w:rsid w:val="008E3BA5"/>
    <w:rsid w:val="008F10B2"/>
    <w:rsid w:val="008F7619"/>
    <w:rsid w:val="00904310"/>
    <w:rsid w:val="00944B71"/>
    <w:rsid w:val="009747D4"/>
    <w:rsid w:val="00974F18"/>
    <w:rsid w:val="00A04CF9"/>
    <w:rsid w:val="00A61CEF"/>
    <w:rsid w:val="00A63818"/>
    <w:rsid w:val="00B344F0"/>
    <w:rsid w:val="00B57314"/>
    <w:rsid w:val="00B5787B"/>
    <w:rsid w:val="00BC068E"/>
    <w:rsid w:val="00C4188F"/>
    <w:rsid w:val="00C4543B"/>
    <w:rsid w:val="00C92F50"/>
    <w:rsid w:val="00CB5D2A"/>
    <w:rsid w:val="00D24199"/>
    <w:rsid w:val="00D37822"/>
    <w:rsid w:val="00D57740"/>
    <w:rsid w:val="00D7354A"/>
    <w:rsid w:val="00E6558B"/>
    <w:rsid w:val="00E70394"/>
    <w:rsid w:val="00E817D7"/>
    <w:rsid w:val="00F060BE"/>
    <w:rsid w:val="00F81302"/>
    <w:rsid w:val="00F902B6"/>
    <w:rsid w:val="00FB0B2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457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 w:type="character" w:styleId="PlaceholderText">
    <w:name w:val="Placeholder Text"/>
    <w:basedOn w:val="DefaultParagraphFont"/>
    <w:rsid w:val="005C50A4"/>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 w:type="character" w:styleId="PlaceholderText">
    <w:name w:val="Placeholder Text"/>
    <w:basedOn w:val="DefaultParagraphFont"/>
    <w:rsid w:val="005C50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9908">
      <w:bodyDiv w:val="1"/>
      <w:marLeft w:val="0"/>
      <w:marRight w:val="0"/>
      <w:marTop w:val="0"/>
      <w:marBottom w:val="0"/>
      <w:divBdr>
        <w:top w:val="none" w:sz="0" w:space="0" w:color="auto"/>
        <w:left w:val="none" w:sz="0" w:space="0" w:color="auto"/>
        <w:bottom w:val="none" w:sz="0" w:space="0" w:color="auto"/>
        <w:right w:val="none" w:sz="0" w:space="0" w:color="auto"/>
      </w:divBdr>
      <w:divsChild>
        <w:div w:id="1767381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671806">
              <w:marLeft w:val="0"/>
              <w:marRight w:val="0"/>
              <w:marTop w:val="0"/>
              <w:marBottom w:val="0"/>
              <w:divBdr>
                <w:top w:val="none" w:sz="0" w:space="0" w:color="auto"/>
                <w:left w:val="none" w:sz="0" w:space="0" w:color="auto"/>
                <w:bottom w:val="none" w:sz="0" w:space="0" w:color="auto"/>
                <w:right w:val="none" w:sz="0" w:space="0" w:color="auto"/>
              </w:divBdr>
              <w:divsChild>
                <w:div w:id="731276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216965">
                      <w:marLeft w:val="0"/>
                      <w:marRight w:val="0"/>
                      <w:marTop w:val="0"/>
                      <w:marBottom w:val="0"/>
                      <w:divBdr>
                        <w:top w:val="none" w:sz="0" w:space="0" w:color="auto"/>
                        <w:left w:val="none" w:sz="0" w:space="0" w:color="auto"/>
                        <w:bottom w:val="none" w:sz="0" w:space="0" w:color="auto"/>
                        <w:right w:val="none" w:sz="0" w:space="0" w:color="auto"/>
                      </w:divBdr>
                      <w:divsChild>
                        <w:div w:id="1469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3299">
      <w:bodyDiv w:val="1"/>
      <w:marLeft w:val="0"/>
      <w:marRight w:val="0"/>
      <w:marTop w:val="0"/>
      <w:marBottom w:val="0"/>
      <w:divBdr>
        <w:top w:val="none" w:sz="0" w:space="0" w:color="auto"/>
        <w:left w:val="none" w:sz="0" w:space="0" w:color="auto"/>
        <w:bottom w:val="none" w:sz="0" w:space="0" w:color="auto"/>
        <w:right w:val="none" w:sz="0" w:space="0" w:color="auto"/>
      </w:divBdr>
      <w:divsChild>
        <w:div w:id="1486825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11142">
      <w:bodyDiv w:val="1"/>
      <w:marLeft w:val="0"/>
      <w:marRight w:val="0"/>
      <w:marTop w:val="0"/>
      <w:marBottom w:val="0"/>
      <w:divBdr>
        <w:top w:val="none" w:sz="0" w:space="0" w:color="auto"/>
        <w:left w:val="none" w:sz="0" w:space="0" w:color="auto"/>
        <w:bottom w:val="none" w:sz="0" w:space="0" w:color="auto"/>
        <w:right w:val="none" w:sz="0" w:space="0" w:color="auto"/>
      </w:divBdr>
      <w:divsChild>
        <w:div w:id="460152906">
          <w:marLeft w:val="0"/>
          <w:marRight w:val="0"/>
          <w:marTop w:val="0"/>
          <w:marBottom w:val="0"/>
          <w:divBdr>
            <w:top w:val="none" w:sz="0" w:space="0" w:color="auto"/>
            <w:left w:val="none" w:sz="0" w:space="0" w:color="auto"/>
            <w:bottom w:val="none" w:sz="0" w:space="0" w:color="auto"/>
            <w:right w:val="none" w:sz="0" w:space="0" w:color="auto"/>
          </w:divBdr>
        </w:div>
        <w:div w:id="1195853022">
          <w:marLeft w:val="0"/>
          <w:marRight w:val="0"/>
          <w:marTop w:val="0"/>
          <w:marBottom w:val="0"/>
          <w:divBdr>
            <w:top w:val="none" w:sz="0" w:space="0" w:color="auto"/>
            <w:left w:val="none" w:sz="0" w:space="0" w:color="auto"/>
            <w:bottom w:val="none" w:sz="0" w:space="0" w:color="auto"/>
            <w:right w:val="none" w:sz="0" w:space="0" w:color="auto"/>
          </w:divBdr>
        </w:div>
        <w:div w:id="1288971835">
          <w:marLeft w:val="0"/>
          <w:marRight w:val="0"/>
          <w:marTop w:val="0"/>
          <w:marBottom w:val="0"/>
          <w:divBdr>
            <w:top w:val="none" w:sz="0" w:space="0" w:color="auto"/>
            <w:left w:val="none" w:sz="0" w:space="0" w:color="auto"/>
            <w:bottom w:val="none" w:sz="0" w:space="0" w:color="auto"/>
            <w:right w:val="none" w:sz="0" w:space="0" w:color="auto"/>
          </w:divBdr>
        </w:div>
        <w:div w:id="2085494861">
          <w:marLeft w:val="0"/>
          <w:marRight w:val="0"/>
          <w:marTop w:val="0"/>
          <w:marBottom w:val="0"/>
          <w:divBdr>
            <w:top w:val="none" w:sz="0" w:space="0" w:color="auto"/>
            <w:left w:val="none" w:sz="0" w:space="0" w:color="auto"/>
            <w:bottom w:val="none" w:sz="0" w:space="0" w:color="auto"/>
            <w:right w:val="none" w:sz="0" w:space="0" w:color="auto"/>
          </w:divBdr>
        </w:div>
      </w:divsChild>
    </w:div>
    <w:div w:id="745540452">
      <w:bodyDiv w:val="1"/>
      <w:marLeft w:val="0"/>
      <w:marRight w:val="0"/>
      <w:marTop w:val="0"/>
      <w:marBottom w:val="0"/>
      <w:divBdr>
        <w:top w:val="none" w:sz="0" w:space="0" w:color="auto"/>
        <w:left w:val="none" w:sz="0" w:space="0" w:color="auto"/>
        <w:bottom w:val="none" w:sz="0" w:space="0" w:color="auto"/>
        <w:right w:val="none" w:sz="0" w:space="0" w:color="auto"/>
      </w:divBdr>
      <w:divsChild>
        <w:div w:id="190841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075366">
              <w:marLeft w:val="0"/>
              <w:marRight w:val="0"/>
              <w:marTop w:val="0"/>
              <w:marBottom w:val="0"/>
              <w:divBdr>
                <w:top w:val="none" w:sz="0" w:space="0" w:color="auto"/>
                <w:left w:val="none" w:sz="0" w:space="0" w:color="auto"/>
                <w:bottom w:val="none" w:sz="0" w:space="0" w:color="auto"/>
                <w:right w:val="none" w:sz="0" w:space="0" w:color="auto"/>
              </w:divBdr>
              <w:divsChild>
                <w:div w:id="1932155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8810990">
                      <w:marLeft w:val="0"/>
                      <w:marRight w:val="0"/>
                      <w:marTop w:val="0"/>
                      <w:marBottom w:val="0"/>
                      <w:divBdr>
                        <w:top w:val="none" w:sz="0" w:space="0" w:color="auto"/>
                        <w:left w:val="none" w:sz="0" w:space="0" w:color="auto"/>
                        <w:bottom w:val="none" w:sz="0" w:space="0" w:color="auto"/>
                        <w:right w:val="none" w:sz="0" w:space="0" w:color="auto"/>
                      </w:divBdr>
                      <w:divsChild>
                        <w:div w:id="1087120609">
                          <w:marLeft w:val="0"/>
                          <w:marRight w:val="0"/>
                          <w:marTop w:val="0"/>
                          <w:marBottom w:val="0"/>
                          <w:divBdr>
                            <w:top w:val="none" w:sz="0" w:space="0" w:color="auto"/>
                            <w:left w:val="none" w:sz="0" w:space="0" w:color="auto"/>
                            <w:bottom w:val="none" w:sz="0" w:space="0" w:color="auto"/>
                            <w:right w:val="none" w:sz="0" w:space="0" w:color="auto"/>
                          </w:divBdr>
                          <w:divsChild>
                            <w:div w:id="1583677862">
                              <w:marLeft w:val="0"/>
                              <w:marRight w:val="0"/>
                              <w:marTop w:val="0"/>
                              <w:marBottom w:val="0"/>
                              <w:divBdr>
                                <w:top w:val="none" w:sz="0" w:space="0" w:color="auto"/>
                                <w:left w:val="none" w:sz="0" w:space="0" w:color="auto"/>
                                <w:bottom w:val="none" w:sz="0" w:space="0" w:color="auto"/>
                                <w:right w:val="none" w:sz="0" w:space="0" w:color="auto"/>
                              </w:divBdr>
                              <w:divsChild>
                                <w:div w:id="954753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6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351706">
      <w:bodyDiv w:val="1"/>
      <w:marLeft w:val="0"/>
      <w:marRight w:val="0"/>
      <w:marTop w:val="0"/>
      <w:marBottom w:val="0"/>
      <w:divBdr>
        <w:top w:val="none" w:sz="0" w:space="0" w:color="auto"/>
        <w:left w:val="none" w:sz="0" w:space="0" w:color="auto"/>
        <w:bottom w:val="none" w:sz="0" w:space="0" w:color="auto"/>
        <w:right w:val="none" w:sz="0" w:space="0" w:color="auto"/>
      </w:divBdr>
    </w:div>
    <w:div w:id="1084372882">
      <w:bodyDiv w:val="1"/>
      <w:marLeft w:val="0"/>
      <w:marRight w:val="0"/>
      <w:marTop w:val="0"/>
      <w:marBottom w:val="0"/>
      <w:divBdr>
        <w:top w:val="none" w:sz="0" w:space="0" w:color="auto"/>
        <w:left w:val="none" w:sz="0" w:space="0" w:color="auto"/>
        <w:bottom w:val="none" w:sz="0" w:space="0" w:color="auto"/>
        <w:right w:val="none" w:sz="0" w:space="0" w:color="auto"/>
      </w:divBdr>
    </w:div>
    <w:div w:id="1222134663">
      <w:bodyDiv w:val="1"/>
      <w:marLeft w:val="0"/>
      <w:marRight w:val="0"/>
      <w:marTop w:val="0"/>
      <w:marBottom w:val="0"/>
      <w:divBdr>
        <w:top w:val="none" w:sz="0" w:space="0" w:color="auto"/>
        <w:left w:val="none" w:sz="0" w:space="0" w:color="auto"/>
        <w:bottom w:val="none" w:sz="0" w:space="0" w:color="auto"/>
        <w:right w:val="none" w:sz="0" w:space="0" w:color="auto"/>
      </w:divBdr>
    </w:div>
    <w:div w:id="1333340883">
      <w:bodyDiv w:val="1"/>
      <w:marLeft w:val="0"/>
      <w:marRight w:val="0"/>
      <w:marTop w:val="0"/>
      <w:marBottom w:val="0"/>
      <w:divBdr>
        <w:top w:val="none" w:sz="0" w:space="0" w:color="auto"/>
        <w:left w:val="none" w:sz="0" w:space="0" w:color="auto"/>
        <w:bottom w:val="none" w:sz="0" w:space="0" w:color="auto"/>
        <w:right w:val="none" w:sz="0" w:space="0" w:color="auto"/>
      </w:divBdr>
    </w:div>
    <w:div w:id="1912302356">
      <w:bodyDiv w:val="1"/>
      <w:marLeft w:val="0"/>
      <w:marRight w:val="0"/>
      <w:marTop w:val="0"/>
      <w:marBottom w:val="0"/>
      <w:divBdr>
        <w:top w:val="none" w:sz="0" w:space="0" w:color="auto"/>
        <w:left w:val="none" w:sz="0" w:space="0" w:color="auto"/>
        <w:bottom w:val="none" w:sz="0" w:space="0" w:color="auto"/>
        <w:right w:val="none" w:sz="0" w:space="0" w:color="auto"/>
      </w:divBdr>
    </w:div>
    <w:div w:id="1984843802">
      <w:bodyDiv w:val="1"/>
      <w:marLeft w:val="0"/>
      <w:marRight w:val="0"/>
      <w:marTop w:val="0"/>
      <w:marBottom w:val="0"/>
      <w:divBdr>
        <w:top w:val="none" w:sz="0" w:space="0" w:color="auto"/>
        <w:left w:val="none" w:sz="0" w:space="0" w:color="auto"/>
        <w:bottom w:val="none" w:sz="0" w:space="0" w:color="auto"/>
        <w:right w:val="none" w:sz="0" w:space="0" w:color="auto"/>
      </w:divBdr>
      <w:divsChild>
        <w:div w:id="41937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79287">
              <w:marLeft w:val="0"/>
              <w:marRight w:val="0"/>
              <w:marTop w:val="0"/>
              <w:marBottom w:val="0"/>
              <w:divBdr>
                <w:top w:val="none" w:sz="0" w:space="0" w:color="auto"/>
                <w:left w:val="none" w:sz="0" w:space="0" w:color="auto"/>
                <w:bottom w:val="none" w:sz="0" w:space="0" w:color="auto"/>
                <w:right w:val="none" w:sz="0" w:space="0" w:color="auto"/>
              </w:divBdr>
              <w:divsChild>
                <w:div w:id="35639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15646">
                      <w:marLeft w:val="0"/>
                      <w:marRight w:val="0"/>
                      <w:marTop w:val="0"/>
                      <w:marBottom w:val="0"/>
                      <w:divBdr>
                        <w:top w:val="none" w:sz="0" w:space="0" w:color="auto"/>
                        <w:left w:val="none" w:sz="0" w:space="0" w:color="auto"/>
                        <w:bottom w:val="none" w:sz="0" w:space="0" w:color="auto"/>
                        <w:right w:val="none" w:sz="0" w:space="0" w:color="auto"/>
                      </w:divBdr>
                      <w:divsChild>
                        <w:div w:id="1191921435">
                          <w:marLeft w:val="0"/>
                          <w:marRight w:val="0"/>
                          <w:marTop w:val="0"/>
                          <w:marBottom w:val="0"/>
                          <w:divBdr>
                            <w:top w:val="none" w:sz="0" w:space="0" w:color="auto"/>
                            <w:left w:val="none" w:sz="0" w:space="0" w:color="auto"/>
                            <w:bottom w:val="none" w:sz="0" w:space="0" w:color="auto"/>
                            <w:right w:val="none" w:sz="0" w:space="0" w:color="auto"/>
                          </w:divBdr>
                          <w:divsChild>
                            <w:div w:id="593905581">
                              <w:marLeft w:val="0"/>
                              <w:marRight w:val="0"/>
                              <w:marTop w:val="0"/>
                              <w:marBottom w:val="0"/>
                              <w:divBdr>
                                <w:top w:val="none" w:sz="0" w:space="0" w:color="auto"/>
                                <w:left w:val="none" w:sz="0" w:space="0" w:color="auto"/>
                                <w:bottom w:val="none" w:sz="0" w:space="0" w:color="auto"/>
                                <w:right w:val="none" w:sz="0" w:space="0" w:color="auto"/>
                              </w:divBdr>
                              <w:divsChild>
                                <w:div w:id="331880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6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6094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178</Words>
  <Characters>1019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Department of Mathematics and Statistics</vt:lpstr>
    </vt:vector>
  </TitlesOfParts>
  <Company>Northern Arizona University</Company>
  <LinksUpToDate>false</LinksUpToDate>
  <CharactersWithSpaces>1195</CharactersWithSpaces>
  <SharedDoc>false</SharedDoc>
  <HLinks>
    <vt:vector size="6" baseType="variant">
      <vt:variant>
        <vt:i4>5832731</vt:i4>
      </vt:variant>
      <vt:variant>
        <vt:i4>2048</vt:i4>
      </vt:variant>
      <vt:variant>
        <vt:i4>1025</vt:i4>
      </vt:variant>
      <vt:variant>
        <vt:i4>1</vt:i4>
      </vt:variant>
      <vt:variant>
        <vt:lpwstr>naulogo3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Statistics</dc:title>
  <dc:subject/>
  <dc:creator>Sharon O'Connor</dc:creator>
  <cp:keywords/>
  <dc:description/>
  <cp:lastModifiedBy>John Neuberger</cp:lastModifiedBy>
  <cp:revision>4</cp:revision>
  <cp:lastPrinted>2015-04-13T15:11:00Z</cp:lastPrinted>
  <dcterms:created xsi:type="dcterms:W3CDTF">2015-04-13T15:00:00Z</dcterms:created>
  <dcterms:modified xsi:type="dcterms:W3CDTF">2015-04-20T12:57:00Z</dcterms:modified>
</cp:coreProperties>
</file>