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30914" w14:textId="77777777" w:rsidR="00907F6B" w:rsidRDefault="00907F6B" w:rsidP="00907F6B">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Andrea Elizabeth </w:t>
      </w:r>
      <w:proofErr w:type="spellStart"/>
      <w:r>
        <w:rPr>
          <w:rFonts w:ascii="Times" w:hAnsi="Times" w:cs="Times"/>
          <w:b/>
          <w:bCs/>
          <w:sz w:val="38"/>
          <w:szCs w:val="38"/>
        </w:rPr>
        <w:t>Thode</w:t>
      </w:r>
      <w:proofErr w:type="spellEnd"/>
      <w:r>
        <w:rPr>
          <w:rFonts w:ascii="Times" w:hAnsi="Times" w:cs="Times"/>
          <w:b/>
          <w:bCs/>
          <w:sz w:val="38"/>
          <w:szCs w:val="38"/>
        </w:rPr>
        <w:t xml:space="preserve"> </w:t>
      </w:r>
    </w:p>
    <w:p w14:paraId="2F603974" w14:textId="77777777" w:rsidR="00907F6B" w:rsidRDefault="00907F6B" w:rsidP="00907F6B">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Aug 2011-Present </w:t>
      </w:r>
      <w:r>
        <w:rPr>
          <w:rFonts w:ascii="Times" w:hAnsi="Times" w:cs="Times"/>
          <w:b/>
          <w:bCs/>
          <w:sz w:val="30"/>
          <w:szCs w:val="30"/>
        </w:rPr>
        <w:t>Associate Professor</w:t>
      </w:r>
      <w:r>
        <w:rPr>
          <w:rFonts w:ascii="Times New Roman" w:hAnsi="Times New Roman" w:cs="Times New Roman"/>
          <w:sz w:val="30"/>
          <w:szCs w:val="30"/>
        </w:rPr>
        <w:t xml:space="preserve">, School of Forestry, </w:t>
      </w:r>
      <w:r>
        <w:rPr>
          <w:rFonts w:ascii="Times New Roman" w:hAnsi="Times New Roman" w:cs="Times New Roman"/>
          <w:sz w:val="30"/>
          <w:szCs w:val="30"/>
        </w:rPr>
        <w:t>NAU</w:t>
      </w:r>
    </w:p>
    <w:p w14:paraId="1988F447" w14:textId="77777777" w:rsidR="003B7F26" w:rsidRDefault="00907F6B" w:rsidP="003B7F26">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Nov 2005-Aug </w:t>
      </w:r>
      <w:proofErr w:type="gramStart"/>
      <w:r>
        <w:rPr>
          <w:rFonts w:ascii="Times New Roman" w:hAnsi="Times New Roman" w:cs="Times New Roman"/>
          <w:sz w:val="30"/>
          <w:szCs w:val="30"/>
        </w:rPr>
        <w:t xml:space="preserve">2011  </w:t>
      </w:r>
      <w:r>
        <w:rPr>
          <w:rFonts w:ascii="Times" w:hAnsi="Times" w:cs="Times"/>
          <w:b/>
          <w:bCs/>
          <w:sz w:val="30"/>
          <w:szCs w:val="30"/>
        </w:rPr>
        <w:t>Assistant</w:t>
      </w:r>
      <w:proofErr w:type="gramEnd"/>
      <w:r>
        <w:rPr>
          <w:rFonts w:ascii="Times" w:hAnsi="Times" w:cs="Times"/>
          <w:b/>
          <w:bCs/>
          <w:sz w:val="30"/>
          <w:szCs w:val="30"/>
        </w:rPr>
        <w:t xml:space="preserve"> Professor</w:t>
      </w:r>
      <w:r>
        <w:rPr>
          <w:rFonts w:ascii="Times New Roman" w:hAnsi="Times New Roman" w:cs="Times New Roman"/>
          <w:sz w:val="30"/>
          <w:szCs w:val="30"/>
        </w:rPr>
        <w:t xml:space="preserve">, School of Forestry, </w:t>
      </w:r>
      <w:r>
        <w:rPr>
          <w:rFonts w:ascii="Times New Roman" w:hAnsi="Times New Roman" w:cs="Times New Roman"/>
          <w:sz w:val="30"/>
          <w:szCs w:val="30"/>
        </w:rPr>
        <w:t>NAU</w:t>
      </w:r>
    </w:p>
    <w:p w14:paraId="3610192B" w14:textId="77777777" w:rsidR="003B7F26" w:rsidRPr="00907F6B" w:rsidRDefault="003B7F26" w:rsidP="003B7F26">
      <w:pPr>
        <w:widowControl w:val="0"/>
        <w:autoSpaceDE w:val="0"/>
        <w:autoSpaceDN w:val="0"/>
        <w:adjustRightInd w:val="0"/>
        <w:spacing w:after="240" w:line="340" w:lineRule="atLeast"/>
        <w:ind w:firstLine="720"/>
        <w:rPr>
          <w:rFonts w:ascii="Times" w:hAnsi="Times" w:cs="Times"/>
        </w:rPr>
      </w:pPr>
      <w:r>
        <w:rPr>
          <w:rFonts w:ascii="Times New Roman" w:hAnsi="Times New Roman" w:cs="Times New Roman"/>
          <w:sz w:val="30"/>
          <w:szCs w:val="30"/>
        </w:rPr>
        <w:t>“on-time”</w:t>
      </w:r>
    </w:p>
    <w:p w14:paraId="22A24424" w14:textId="77777777" w:rsidR="00907F6B" w:rsidRPr="00AD2613" w:rsidRDefault="00907F6B" w:rsidP="00AD2613">
      <w:pPr>
        <w:widowControl w:val="0"/>
        <w:autoSpaceDE w:val="0"/>
        <w:autoSpaceDN w:val="0"/>
        <w:adjustRightInd w:val="0"/>
        <w:spacing w:after="240" w:line="340" w:lineRule="atLeast"/>
        <w:rPr>
          <w:rFonts w:ascii="Times New Roman" w:hAnsi="Times New Roman" w:cs="Times New Roman"/>
          <w:sz w:val="30"/>
          <w:szCs w:val="30"/>
        </w:rPr>
      </w:pPr>
      <w:r>
        <w:rPr>
          <w:rFonts w:ascii="Times" w:hAnsi="Times" w:cs="Times"/>
          <w:b/>
          <w:bCs/>
          <w:sz w:val="30"/>
          <w:szCs w:val="30"/>
        </w:rPr>
        <w:t>University of California, Davis</w:t>
      </w:r>
      <w:r>
        <w:rPr>
          <w:rFonts w:ascii="Times New Roman" w:hAnsi="Times New Roman" w:cs="Times New Roman"/>
          <w:sz w:val="30"/>
          <w:szCs w:val="30"/>
        </w:rPr>
        <w:t>, (Ph.D. Ecology, December 2005)</w:t>
      </w:r>
      <w:r>
        <w:rPr>
          <w:rFonts w:ascii="MS Mincho" w:eastAsia="MS Mincho" w:hAnsi="MS Mincho" w:cs="MS Mincho"/>
          <w:sz w:val="30"/>
          <w:szCs w:val="30"/>
        </w:rPr>
        <w:t> </w:t>
      </w:r>
    </w:p>
    <w:p w14:paraId="461CD16D" w14:textId="77777777" w:rsidR="00AD2613" w:rsidRDefault="005D3DB6" w:rsidP="00AD2613">
      <w:pPr>
        <w:widowControl w:val="0"/>
        <w:autoSpaceDE w:val="0"/>
        <w:autoSpaceDN w:val="0"/>
        <w:adjustRightInd w:val="0"/>
        <w:spacing w:after="240" w:line="340" w:lineRule="atLeast"/>
        <w:rPr>
          <w:rFonts w:ascii="MS Mincho" w:eastAsia="MS Mincho" w:hAnsi="MS Mincho" w:cs="MS Mincho"/>
          <w:i/>
          <w:iCs/>
          <w:sz w:val="30"/>
          <w:szCs w:val="30"/>
          <w:u w:val="single"/>
        </w:rPr>
      </w:pPr>
      <w:r>
        <w:rPr>
          <w:rFonts w:ascii="MS Mincho" w:eastAsia="MS Mincho" w:hAnsi="MS Mincho" w:cs="MS Mincho"/>
          <w:i/>
          <w:iCs/>
          <w:sz w:val="30"/>
          <w:szCs w:val="30"/>
          <w:u w:val="single"/>
        </w:rPr>
        <w:t>50%-30%-%20</w:t>
      </w:r>
    </w:p>
    <w:p w14:paraId="5A9B0CDA" w14:textId="77777777" w:rsidR="00AD2613" w:rsidRPr="00AD2613" w:rsidRDefault="00AD2613" w:rsidP="00AD2613">
      <w:pPr>
        <w:widowControl w:val="0"/>
        <w:autoSpaceDE w:val="0"/>
        <w:autoSpaceDN w:val="0"/>
        <w:adjustRightInd w:val="0"/>
        <w:spacing w:after="240" w:line="340" w:lineRule="atLeast"/>
        <w:rPr>
          <w:rFonts w:ascii="MS Mincho" w:eastAsia="MS Mincho" w:hAnsi="MS Mincho" w:cs="MS Mincho"/>
          <w:i/>
          <w:iCs/>
          <w:sz w:val="30"/>
          <w:szCs w:val="30"/>
          <w:u w:val="single"/>
        </w:rPr>
      </w:pPr>
      <w:r w:rsidRPr="00AD2613">
        <w:rPr>
          <w:rFonts w:ascii="MS Mincho" w:eastAsia="MS Mincho" w:hAnsi="MS Mincho" w:cs="MS Mincho"/>
          <w:i/>
          <w:iCs/>
          <w:sz w:val="30"/>
          <w:szCs w:val="30"/>
          <w:u w:val="single"/>
        </w:rPr>
        <w:t>30% research and scholarship</w:t>
      </w:r>
    </w:p>
    <w:p w14:paraId="0948E143" w14:textId="77777777" w:rsidR="00907F6B" w:rsidRDefault="00907F6B"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9 refereed books/chapters</w:t>
      </w:r>
    </w:p>
    <w:p w14:paraId="4BF6878E" w14:textId="77777777" w:rsidR="00907F6B" w:rsidRDefault="00907F6B"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14 journal articles:</w:t>
      </w:r>
    </w:p>
    <w:p w14:paraId="4BBB1F9D" w14:textId="77777777" w:rsidR="00907F6B" w:rsidRDefault="00907F6B" w:rsidP="00907F6B">
      <w:pPr>
        <w:widowControl w:val="0"/>
        <w:autoSpaceDE w:val="0"/>
        <w:autoSpaceDN w:val="0"/>
        <w:adjustRightInd w:val="0"/>
        <w:spacing w:after="240" w:line="340" w:lineRule="atLeast"/>
        <w:ind w:firstLine="720"/>
        <w:rPr>
          <w:rFonts w:ascii="MS Mincho" w:eastAsia="MS Mincho" w:hAnsi="MS Mincho" w:cs="MS Mincho"/>
          <w:sz w:val="30"/>
          <w:szCs w:val="30"/>
        </w:rPr>
      </w:pPr>
      <w:r>
        <w:rPr>
          <w:rFonts w:ascii="MS Mincho" w:eastAsia="MS Mincho" w:hAnsi="MS Mincho" w:cs="MS Mincho"/>
          <w:sz w:val="30"/>
          <w:szCs w:val="30"/>
        </w:rPr>
        <w:t>one 1</w:t>
      </w:r>
      <w:r w:rsidRPr="00907F6B">
        <w:rPr>
          <w:rFonts w:ascii="MS Mincho" w:eastAsia="MS Mincho" w:hAnsi="MS Mincho" w:cs="MS Mincho"/>
          <w:sz w:val="30"/>
          <w:szCs w:val="30"/>
          <w:vertAlign w:val="superscript"/>
        </w:rPr>
        <w:t>st</w:t>
      </w:r>
      <w:r>
        <w:rPr>
          <w:rFonts w:ascii="MS Mincho" w:eastAsia="MS Mincho" w:hAnsi="MS Mincho" w:cs="MS Mincho"/>
          <w:sz w:val="30"/>
          <w:szCs w:val="30"/>
        </w:rPr>
        <w:t xml:space="preserve"> author, five recent w/students</w:t>
      </w:r>
    </w:p>
    <w:p w14:paraId="64B89962" w14:textId="77777777" w:rsidR="00907F6B" w:rsidRDefault="00907F6B"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14 invited presentations</w:t>
      </w:r>
    </w:p>
    <w:p w14:paraId="18E12C28" w14:textId="77777777" w:rsidR="00907F6B" w:rsidRDefault="00907F6B"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 xml:space="preserve">marginal quantity pubs- 5 pub criteria </w:t>
      </w:r>
      <w:r w:rsidR="003B7F26">
        <w:rPr>
          <w:rFonts w:ascii="MS Mincho" w:eastAsia="MS Mincho" w:hAnsi="MS Mincho" w:cs="MS Mincho"/>
          <w:sz w:val="30"/>
          <w:szCs w:val="30"/>
        </w:rPr>
        <w:t>question</w:t>
      </w:r>
    </w:p>
    <w:p w14:paraId="1167AF0F" w14:textId="77777777" w:rsidR="00AD2613" w:rsidRDefault="00AD2613" w:rsidP="00AD2613">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Chair (Allen) supports promotion: interprets rules to say there were 5 pubs.  “Most grants in dept.”  Other good works. “Three papers cited 100 times.”</w:t>
      </w:r>
    </w:p>
    <w:p w14:paraId="51B39296" w14:textId="77777777" w:rsidR="003B7F26" w:rsidRDefault="003B7F26"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 xml:space="preserve">more but modest number of videos, working papers, </w:t>
      </w:r>
      <w:proofErr w:type="spellStart"/>
      <w:r>
        <w:rPr>
          <w:rFonts w:ascii="MS Mincho" w:eastAsia="MS Mincho" w:hAnsi="MS Mincho" w:cs="MS Mincho"/>
          <w:sz w:val="30"/>
          <w:szCs w:val="30"/>
        </w:rPr>
        <w:t>etc</w:t>
      </w:r>
      <w:proofErr w:type="spellEnd"/>
    </w:p>
    <w:p w14:paraId="710B70E9" w14:textId="77777777" w:rsidR="00907F6B" w:rsidRDefault="003B7F26" w:rsidP="00907F6B">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 xml:space="preserve">super </w:t>
      </w:r>
      <w:r w:rsidR="00907F6B">
        <w:rPr>
          <w:rFonts w:ascii="MS Mincho" w:eastAsia="MS Mincho" w:hAnsi="MS Mincho" w:cs="MS Mincho"/>
          <w:sz w:val="30"/>
          <w:szCs w:val="30"/>
        </w:rPr>
        <w:t>well-funded:</w:t>
      </w:r>
    </w:p>
    <w:p w14:paraId="5EF7947A" w14:textId="77777777" w:rsidR="003B7F26" w:rsidRDefault="003B7F26" w:rsidP="003B7F26">
      <w:pPr>
        <w:widowControl w:val="0"/>
        <w:autoSpaceDE w:val="0"/>
        <w:autoSpaceDN w:val="0"/>
        <w:adjustRightInd w:val="0"/>
        <w:spacing w:after="240" w:line="340" w:lineRule="atLeast"/>
        <w:rPr>
          <w:rFonts w:ascii="MS Mincho" w:eastAsia="MS Mincho" w:hAnsi="MS Mincho" w:cs="MS Mincho"/>
          <w:sz w:val="30"/>
          <w:szCs w:val="30"/>
        </w:rPr>
      </w:pPr>
      <w:r>
        <w:rPr>
          <w:rFonts w:ascii="MS Mincho" w:eastAsia="MS Mincho" w:hAnsi="MS Mincho" w:cs="MS Mincho"/>
          <w:sz w:val="30"/>
          <w:szCs w:val="30"/>
        </w:rPr>
        <w:tab/>
        <w:t>Millions in significant grants, PI/NAU PI/Co-PI</w:t>
      </w:r>
    </w:p>
    <w:p w14:paraId="5B07F3A5" w14:textId="77777777" w:rsidR="003B7F26" w:rsidRPr="003B7F26" w:rsidRDefault="003B7F26" w:rsidP="003B7F26">
      <w:pPr>
        <w:widowControl w:val="0"/>
        <w:autoSpaceDE w:val="0"/>
        <w:autoSpaceDN w:val="0"/>
        <w:adjustRightInd w:val="0"/>
        <w:spacing w:after="240" w:line="340" w:lineRule="atLeast"/>
        <w:ind w:left="720"/>
        <w:rPr>
          <w:rFonts w:ascii="Times" w:hAnsi="Times" w:cs="Times"/>
        </w:rPr>
      </w:pPr>
      <w:r>
        <w:rPr>
          <w:rFonts w:ascii="Times New Roman" w:hAnsi="Times New Roman" w:cs="Times New Roman"/>
          <w:sz w:val="30"/>
          <w:szCs w:val="30"/>
        </w:rPr>
        <w:t>Joint Fire Science Program: Maintaining a Southwest Fire Science Consortium</w:t>
      </w:r>
      <w:r>
        <w:rPr>
          <w:rFonts w:ascii="Times New Roman" w:hAnsi="Times New Roman" w:cs="Times New Roman"/>
          <w:sz w:val="30"/>
          <w:szCs w:val="30"/>
        </w:rPr>
        <w:t>: $600k renewal, many renewals</w:t>
      </w:r>
      <w:r>
        <w:rPr>
          <w:rFonts w:ascii="Times New Roman" w:hAnsi="Times New Roman" w:cs="Times New Roman"/>
          <w:sz w:val="30"/>
          <w:szCs w:val="30"/>
        </w:rPr>
        <w:t xml:space="preserve"> </w:t>
      </w:r>
    </w:p>
    <w:p w14:paraId="5B1AED49" w14:textId="77777777" w:rsidR="003B7F26" w:rsidRDefault="003B7F26" w:rsidP="00AD2613">
      <w:pPr>
        <w:widowControl w:val="0"/>
        <w:autoSpaceDE w:val="0"/>
        <w:autoSpaceDN w:val="0"/>
        <w:adjustRightInd w:val="0"/>
        <w:spacing w:after="240" w:line="340" w:lineRule="atLeast"/>
        <w:ind w:left="720" w:hanging="720"/>
        <w:rPr>
          <w:rFonts w:ascii="MS Mincho" w:eastAsia="MS Mincho" w:hAnsi="MS Mincho" w:cs="MS Mincho"/>
          <w:sz w:val="30"/>
          <w:szCs w:val="30"/>
        </w:rPr>
      </w:pPr>
      <w:r>
        <w:rPr>
          <w:rFonts w:ascii="MS Mincho" w:eastAsia="MS Mincho" w:hAnsi="MS Mincho" w:cs="MS Mincho"/>
          <w:sz w:val="30"/>
          <w:szCs w:val="30"/>
        </w:rPr>
        <w:tab/>
        <w:t>Many more attempts</w:t>
      </w:r>
    </w:p>
    <w:p w14:paraId="330DFC63" w14:textId="77777777" w:rsidR="003B7F26" w:rsidRDefault="003B7F26" w:rsidP="003B7F26">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ab/>
      </w:r>
      <w:r>
        <w:rPr>
          <w:rFonts w:ascii="Times New Roman" w:hAnsi="Times New Roman" w:cs="Times New Roman"/>
          <w:sz w:val="30"/>
          <w:szCs w:val="30"/>
        </w:rPr>
        <w:t xml:space="preserve">Run and Attend Yearly Southwest board meeting ((2010, 2011, 2012, 2013, </w:t>
      </w:r>
      <w:r>
        <w:rPr>
          <w:rFonts w:ascii="Times New Roman" w:hAnsi="Times New Roman" w:cs="Times New Roman"/>
          <w:sz w:val="30"/>
          <w:szCs w:val="30"/>
        </w:rPr>
        <w:lastRenderedPageBreak/>
        <w:t xml:space="preserve">2014, 2015, 2016) </w:t>
      </w:r>
      <w:r>
        <w:rPr>
          <w:rFonts w:ascii="MS Mincho" w:eastAsia="MS Mincho" w:hAnsi="MS Mincho" w:cs="MS Mincho"/>
        </w:rPr>
        <w:t> </w:t>
      </w:r>
    </w:p>
    <w:p w14:paraId="3A9826E6" w14:textId="77777777" w:rsidR="003B7F26" w:rsidRPr="003B7F26" w:rsidRDefault="003B7F26" w:rsidP="003B7F26">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ab/>
      </w:r>
      <w:r>
        <w:rPr>
          <w:rFonts w:ascii="Times New Roman" w:hAnsi="Times New Roman" w:cs="Times New Roman"/>
          <w:sz w:val="30"/>
          <w:szCs w:val="30"/>
        </w:rPr>
        <w:t xml:space="preserve">Responsible for renewal and reporting of activities to the Joint Fire Science Program </w:t>
      </w:r>
      <w:r>
        <w:rPr>
          <w:rFonts w:ascii="MS Mincho" w:eastAsia="MS Mincho" w:hAnsi="MS Mincho" w:cs="MS Mincho"/>
        </w:rPr>
        <w:t> </w:t>
      </w:r>
    </w:p>
    <w:p w14:paraId="7A192396" w14:textId="77777777" w:rsidR="00907F6B" w:rsidRDefault="003B7F26">
      <w:r>
        <w:t>24+ manuscript/proposal reviews</w:t>
      </w:r>
    </w:p>
    <w:p w14:paraId="3177301F" w14:textId="77777777" w:rsidR="00AD2613" w:rsidRDefault="00AD2613"/>
    <w:p w14:paraId="447DEE34" w14:textId="77777777" w:rsidR="005D3DB6" w:rsidRDefault="005D3DB6">
      <w:r>
        <w:t>External Arm’s length comment:</w:t>
      </w:r>
    </w:p>
    <w:p w14:paraId="2E280BAC" w14:textId="77777777" w:rsidR="005D3DB6" w:rsidRDefault="005D3DB6" w:rsidP="005D3DB6">
      <w:pPr>
        <w:widowControl w:val="0"/>
        <w:autoSpaceDE w:val="0"/>
        <w:autoSpaceDN w:val="0"/>
        <w:adjustRightInd w:val="0"/>
        <w:spacing w:after="240" w:line="360" w:lineRule="atLeast"/>
        <w:rPr>
          <w:rFonts w:ascii="Times New Roman" w:hAnsi="Times New Roman" w:cs="Times New Roman"/>
          <w:sz w:val="32"/>
          <w:szCs w:val="32"/>
        </w:rPr>
      </w:pPr>
      <w:r>
        <w:rPr>
          <w:rFonts w:ascii="Times" w:hAnsi="Times" w:cs="Times"/>
          <w:i/>
          <w:iCs/>
          <w:sz w:val="32"/>
          <w:szCs w:val="32"/>
        </w:rPr>
        <w:t xml:space="preserve">International Journal of Wildland Fire </w:t>
      </w:r>
      <w:r>
        <w:rPr>
          <w:rFonts w:ascii="Times New Roman" w:hAnsi="Times New Roman" w:cs="Times New Roman"/>
          <w:sz w:val="32"/>
          <w:szCs w:val="32"/>
        </w:rPr>
        <w:t>on fire severity patterns in Yosemite National Park is an important contribution</w:t>
      </w:r>
      <w:r>
        <w:rPr>
          <w:rFonts w:ascii="Times New Roman" w:hAnsi="Times New Roman" w:cs="Times New Roman"/>
          <w:sz w:val="32"/>
          <w:szCs w:val="32"/>
        </w:rPr>
        <w:t xml:space="preserve"> … </w:t>
      </w:r>
      <w:r>
        <w:rPr>
          <w:rFonts w:ascii="Times New Roman" w:hAnsi="Times New Roman" w:cs="Times New Roman"/>
          <w:sz w:val="32"/>
          <w:szCs w:val="32"/>
        </w:rPr>
        <w:t xml:space="preserve">these papers from 2007 to 2011 have been cited more than 1,000 times already </w:t>
      </w:r>
    </w:p>
    <w:p w14:paraId="51548399" w14:textId="77777777" w:rsidR="005D3DB6" w:rsidRDefault="005D3DB6" w:rsidP="005D3DB6">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 xml:space="preserve">Big deal: </w:t>
      </w:r>
      <w:r>
        <w:rPr>
          <w:rFonts w:ascii="Times New Roman" w:hAnsi="Times New Roman" w:cs="Times New Roman"/>
          <w:sz w:val="32"/>
          <w:szCs w:val="32"/>
        </w:rPr>
        <w:t xml:space="preserve">Principal Investigator (and director) of the Southwest Fire Science Consortium (SWFSC) </w:t>
      </w:r>
    </w:p>
    <w:p w14:paraId="324974AD" w14:textId="77777777" w:rsidR="005D3DB6" w:rsidRPr="00F33AE6" w:rsidRDefault="005D3DB6" w:rsidP="005D3DB6">
      <w:pPr>
        <w:widowControl w:val="0"/>
        <w:autoSpaceDE w:val="0"/>
        <w:autoSpaceDN w:val="0"/>
        <w:adjustRightInd w:val="0"/>
        <w:spacing w:after="240" w:line="360" w:lineRule="atLeast"/>
      </w:pPr>
      <w:r w:rsidRPr="00F33AE6">
        <w:t xml:space="preserve">Another E A’s </w:t>
      </w:r>
      <w:proofErr w:type="spellStart"/>
      <w:r w:rsidRPr="00F33AE6">
        <w:t>len</w:t>
      </w:r>
      <w:proofErr w:type="spellEnd"/>
      <w:r w:rsidRPr="00F33AE6">
        <w:t xml:space="preserve"> comment:</w:t>
      </w:r>
    </w:p>
    <w:p w14:paraId="470DE07F" w14:textId="77777777" w:rsidR="005D3DB6" w:rsidRDefault="005D3DB6" w:rsidP="005D3DB6">
      <w:pPr>
        <w:widowControl w:val="0"/>
        <w:autoSpaceDE w:val="0"/>
        <w:autoSpaceDN w:val="0"/>
        <w:adjustRightInd w:val="0"/>
        <w:spacing w:after="240" w:line="360" w:lineRule="atLeast"/>
        <w:rPr>
          <w:rFonts w:ascii="Times New Roman" w:hAnsi="Times New Roman" w:cs="Times New Roman"/>
          <w:i/>
          <w:iCs/>
          <w:sz w:val="32"/>
          <w:szCs w:val="32"/>
        </w:rPr>
      </w:pPr>
      <w:r>
        <w:rPr>
          <w:rFonts w:ascii="Times New Roman" w:hAnsi="Times New Roman" w:cs="Times New Roman"/>
          <w:sz w:val="32"/>
          <w:szCs w:val="32"/>
        </w:rPr>
        <w:t>3 weaknesses: quantity pubs, impact, grants-&gt;</w:t>
      </w:r>
      <w:r>
        <w:rPr>
          <w:rFonts w:ascii="Times New Roman" w:hAnsi="Times New Roman" w:cs="Times New Roman"/>
          <w:i/>
          <w:iCs/>
          <w:sz w:val="32"/>
          <w:szCs w:val="32"/>
        </w:rPr>
        <w:t>product</w:t>
      </w:r>
    </w:p>
    <w:p w14:paraId="7A6A4532" w14:textId="77777777" w:rsidR="00F33AE6" w:rsidRDefault="00F33AE6" w:rsidP="005D3DB6">
      <w:pPr>
        <w:widowControl w:val="0"/>
        <w:autoSpaceDE w:val="0"/>
        <w:autoSpaceDN w:val="0"/>
        <w:adjustRightInd w:val="0"/>
        <w:spacing w:after="240" w:line="360" w:lineRule="atLeast"/>
        <w:rPr>
          <w:rFonts w:ascii="Times New Roman" w:hAnsi="Times New Roman" w:cs="Times New Roman"/>
          <w:i/>
          <w:iCs/>
          <w:sz w:val="32"/>
          <w:szCs w:val="32"/>
        </w:rPr>
      </w:pPr>
      <w:r>
        <w:rPr>
          <w:rFonts w:ascii="Times New Roman" w:hAnsi="Times New Roman" w:cs="Times New Roman"/>
          <w:i/>
          <w:iCs/>
          <w:sz w:val="32"/>
          <w:szCs w:val="32"/>
        </w:rPr>
        <w:t>and narrowed scope/outlet</w:t>
      </w:r>
    </w:p>
    <w:p w14:paraId="59ED7FEE" w14:textId="77777777" w:rsidR="00F33AE6" w:rsidRDefault="00F33AE6" w:rsidP="005D3DB6">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(still supported her promo)</w:t>
      </w:r>
    </w:p>
    <w:p w14:paraId="0751B58A" w14:textId="77777777" w:rsidR="00F33AE6" w:rsidRDefault="00F33AE6" w:rsidP="005D3DB6">
      <w:pPr>
        <w:widowControl w:val="0"/>
        <w:autoSpaceDE w:val="0"/>
        <w:autoSpaceDN w:val="0"/>
        <w:adjustRightInd w:val="0"/>
        <w:spacing w:after="240" w:line="360" w:lineRule="atLeast"/>
        <w:rPr>
          <w:rFonts w:ascii="Times" w:hAnsi="Times" w:cs="Times"/>
        </w:rPr>
      </w:pPr>
      <w:r>
        <w:rPr>
          <w:rFonts w:ascii="Times" w:hAnsi="Times" w:cs="Times"/>
        </w:rPr>
        <w:t>High impact research, minimal quantity</w:t>
      </w:r>
    </w:p>
    <w:p w14:paraId="64AE2E12" w14:textId="77777777" w:rsidR="00F33AE6" w:rsidRPr="00F33AE6" w:rsidRDefault="00F33AE6" w:rsidP="00F33AE6">
      <w:pPr>
        <w:widowControl w:val="0"/>
        <w:autoSpaceDE w:val="0"/>
        <w:autoSpaceDN w:val="0"/>
        <w:adjustRightInd w:val="0"/>
        <w:spacing w:after="240" w:line="360" w:lineRule="atLeast"/>
      </w:pPr>
      <w:r w:rsidRPr="00F33AE6">
        <w:t xml:space="preserve">Another E A’s </w:t>
      </w:r>
      <w:proofErr w:type="spellStart"/>
      <w:r w:rsidRPr="00F33AE6">
        <w:t>len</w:t>
      </w:r>
      <w:proofErr w:type="spellEnd"/>
      <w:r w:rsidRPr="00F33AE6">
        <w:t xml:space="preserve"> comment:</w:t>
      </w:r>
    </w:p>
    <w:p w14:paraId="092A588F" w14:textId="77777777" w:rsidR="00F33AE6" w:rsidRDefault="00F33AE6" w:rsidP="00F33AE6">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w:t>
      </w:r>
      <w:r w:rsidRPr="00F33AE6">
        <w:rPr>
          <w:rFonts w:ascii="Times New Roman" w:hAnsi="Times New Roman" w:cs="Times New Roman"/>
        </w:rPr>
        <w:t xml:space="preserve">Dr. </w:t>
      </w:r>
      <w:proofErr w:type="spellStart"/>
      <w:r w:rsidRPr="00F33AE6">
        <w:rPr>
          <w:rFonts w:ascii="Times New Roman" w:hAnsi="Times New Roman" w:cs="Times New Roman"/>
        </w:rPr>
        <w:t>Thode</w:t>
      </w:r>
      <w:proofErr w:type="spellEnd"/>
      <w:r w:rsidRPr="00F33AE6">
        <w:rPr>
          <w:rFonts w:ascii="Times New Roman" w:hAnsi="Times New Roman" w:cs="Times New Roman"/>
        </w:rPr>
        <w:t xml:space="preserve"> has a national reputation for high quality research in a wide variety of wildland fire disciplines.</w:t>
      </w:r>
      <w:r w:rsidRPr="00F33AE6">
        <w:rPr>
          <w:rFonts w:ascii="Times New Roman" w:hAnsi="Times New Roman" w:cs="Times New Roman"/>
        </w:rPr>
        <w:t>”</w:t>
      </w:r>
    </w:p>
    <w:p w14:paraId="38942EA1" w14:textId="77777777" w:rsidR="00F33AE6" w:rsidRPr="00F33AE6" w:rsidRDefault="00F33AE6" w:rsidP="00F33AE6">
      <w:pPr>
        <w:widowControl w:val="0"/>
        <w:autoSpaceDE w:val="0"/>
        <w:autoSpaceDN w:val="0"/>
        <w:adjustRightInd w:val="0"/>
        <w:spacing w:after="240" w:line="360" w:lineRule="atLeast"/>
      </w:pPr>
      <w:r>
        <w:t>This</w:t>
      </w:r>
      <w:r w:rsidRPr="00F33AE6">
        <w:t xml:space="preserve"> E A’s </w:t>
      </w:r>
      <w:proofErr w:type="spellStart"/>
      <w:r w:rsidRPr="00F33AE6">
        <w:t>len</w:t>
      </w:r>
      <w:proofErr w:type="spellEnd"/>
      <w:r w:rsidRPr="00F33AE6">
        <w:t xml:space="preserve"> comment</w:t>
      </w:r>
      <w:r>
        <w:t xml:space="preserve"> does NOT support her promotion (premature)</w:t>
      </w:r>
      <w:bookmarkStart w:id="0" w:name="_GoBack"/>
      <w:bookmarkEnd w:id="0"/>
      <w:r w:rsidRPr="00F33AE6">
        <w:t>:</w:t>
      </w:r>
    </w:p>
    <w:p w14:paraId="27CDB7AC" w14:textId="77777777" w:rsidR="00F33AE6" w:rsidRPr="00F33AE6" w:rsidRDefault="00F33AE6" w:rsidP="00F33AE6">
      <w:pPr>
        <w:widowControl w:val="0"/>
        <w:autoSpaceDE w:val="0"/>
        <w:autoSpaceDN w:val="0"/>
        <w:adjustRightInd w:val="0"/>
        <w:spacing w:after="240" w:line="360" w:lineRule="atLeast"/>
        <w:rPr>
          <w:rFonts w:ascii="Times" w:hAnsi="Times" w:cs="Times"/>
        </w:rPr>
      </w:pPr>
      <w:r>
        <w:rPr>
          <w:rFonts w:ascii="Arial" w:hAnsi="Arial" w:cs="Arial"/>
          <w:color w:val="1A1A1A"/>
        </w:rPr>
        <w:t>“</w:t>
      </w:r>
      <w:r w:rsidRPr="00F33AE6">
        <w:rPr>
          <w:rFonts w:ascii="Arial" w:hAnsi="Arial" w:cs="Arial"/>
          <w:color w:val="1A1A1A"/>
        </w:rPr>
        <w:t xml:space="preserve">Unfortunately, the current scientific record is not commensurate with the minimum standards for achieving Full Professor at most public universities. I encourage Dr. </w:t>
      </w:r>
      <w:proofErr w:type="spellStart"/>
      <w:r w:rsidRPr="00F33AE6">
        <w:rPr>
          <w:rFonts w:ascii="Arial" w:hAnsi="Arial" w:cs="Arial"/>
          <w:color w:val="1A1A1A"/>
        </w:rPr>
        <w:t>Thode</w:t>
      </w:r>
      <w:proofErr w:type="spellEnd"/>
      <w:r w:rsidRPr="00F33AE6">
        <w:rPr>
          <w:rFonts w:ascii="Arial" w:hAnsi="Arial" w:cs="Arial"/>
          <w:color w:val="1A1A1A"/>
        </w:rPr>
        <w:t xml:space="preserve"> to develop a strategy for accelerating her scientific accomplishments with respect to (1) completing and publishing all worthwhile projects, (2) a better balance of scientific documentation vs. communication, and (3) a conscious focus on subject matter that significantly advances the state of science in fire ecology and beyond. This latter point is critical because fire ecology research is currently saturated, and it will take some effort to rise above the crowd. There may be other scientific areas that she could pursue with some success. </w:t>
      </w:r>
      <w:r>
        <w:rPr>
          <w:rFonts w:ascii="Arial" w:hAnsi="Arial" w:cs="Arial"/>
          <w:color w:val="1A1A1A"/>
        </w:rPr>
        <w:t>“</w:t>
      </w:r>
    </w:p>
    <w:p w14:paraId="1A0C0B84" w14:textId="77777777" w:rsidR="00F33AE6" w:rsidRDefault="00F33AE6" w:rsidP="00F33AE6">
      <w:pPr>
        <w:rPr>
          <w:rFonts w:ascii="Times" w:hAnsi="Times" w:cs="Times"/>
        </w:rPr>
      </w:pPr>
    </w:p>
    <w:p w14:paraId="5B228C1C" w14:textId="77777777" w:rsidR="00AD2613" w:rsidRDefault="00AD2613" w:rsidP="00F33AE6">
      <w:pPr>
        <w:rPr>
          <w:i/>
          <w:iCs/>
          <w:sz w:val="32"/>
          <w:szCs w:val="32"/>
          <w:u w:val="single"/>
        </w:rPr>
      </w:pPr>
      <w:r>
        <w:rPr>
          <w:i/>
          <w:iCs/>
          <w:sz w:val="32"/>
          <w:szCs w:val="32"/>
          <w:u w:val="single"/>
        </w:rPr>
        <w:t>50% (</w:t>
      </w:r>
      <w:r w:rsidRPr="00AD2613">
        <w:rPr>
          <w:i/>
          <w:iCs/>
          <w:sz w:val="32"/>
          <w:szCs w:val="32"/>
          <w:u w:val="single"/>
        </w:rPr>
        <w:t>2-1</w:t>
      </w:r>
      <w:r>
        <w:rPr>
          <w:i/>
          <w:iCs/>
          <w:sz w:val="32"/>
          <w:szCs w:val="32"/>
          <w:u w:val="single"/>
        </w:rPr>
        <w:t>)</w:t>
      </w:r>
      <w:r w:rsidRPr="00AD2613">
        <w:rPr>
          <w:i/>
          <w:iCs/>
          <w:sz w:val="32"/>
          <w:szCs w:val="32"/>
          <w:u w:val="single"/>
        </w:rPr>
        <w:t xml:space="preserve"> teaching load</w:t>
      </w:r>
    </w:p>
    <w:p w14:paraId="5766011C" w14:textId="77777777" w:rsidR="00AD2613" w:rsidRDefault="00AD2613" w:rsidP="00AD2613">
      <w:pPr>
        <w:ind w:left="720" w:hanging="720"/>
        <w:rPr>
          <w:i/>
          <w:iCs/>
          <w:sz w:val="32"/>
          <w:szCs w:val="32"/>
          <w:u w:val="single"/>
        </w:rPr>
      </w:pPr>
    </w:p>
    <w:p w14:paraId="7F45816F" w14:textId="77777777" w:rsidR="00AD2613" w:rsidRDefault="00AD2613" w:rsidP="00AD2613">
      <w:pPr>
        <w:ind w:left="720" w:hanging="720"/>
        <w:rPr>
          <w:sz w:val="32"/>
          <w:szCs w:val="32"/>
        </w:rPr>
      </w:pPr>
      <w:r>
        <w:rPr>
          <w:sz w:val="32"/>
          <w:szCs w:val="32"/>
        </w:rPr>
        <w:t xml:space="preserve">wildland fire / management cert: 3 </w:t>
      </w:r>
      <w:proofErr w:type="spellStart"/>
      <w:r>
        <w:rPr>
          <w:sz w:val="32"/>
          <w:szCs w:val="32"/>
        </w:rPr>
        <w:t>ugrad</w:t>
      </w:r>
      <w:proofErr w:type="spellEnd"/>
      <w:r>
        <w:rPr>
          <w:sz w:val="32"/>
          <w:szCs w:val="32"/>
        </w:rPr>
        <w:t xml:space="preserve"> courses</w:t>
      </w:r>
    </w:p>
    <w:p w14:paraId="28837F9A" w14:textId="77777777" w:rsidR="00AD2613" w:rsidRDefault="00AD2613" w:rsidP="00AD2613">
      <w:pPr>
        <w:ind w:left="720" w:hanging="720"/>
        <w:rPr>
          <w:sz w:val="32"/>
          <w:szCs w:val="32"/>
        </w:rPr>
      </w:pPr>
      <w:r>
        <w:rPr>
          <w:sz w:val="32"/>
          <w:szCs w:val="32"/>
        </w:rPr>
        <w:t>negative comments in organization, room for improvement</w:t>
      </w:r>
    </w:p>
    <w:p w14:paraId="57C30F96" w14:textId="77777777" w:rsidR="00AD2613" w:rsidRDefault="00AD2613" w:rsidP="00AD2613">
      <w:pPr>
        <w:ind w:left="720" w:hanging="720"/>
        <w:rPr>
          <w:sz w:val="32"/>
          <w:szCs w:val="32"/>
        </w:rPr>
      </w:pPr>
      <w:r>
        <w:rPr>
          <w:sz w:val="32"/>
          <w:szCs w:val="32"/>
        </w:rPr>
        <w:t>Chair “satisfied”, “generally good”</w:t>
      </w:r>
    </w:p>
    <w:p w14:paraId="7139C2C2" w14:textId="77777777" w:rsidR="005D3DB6" w:rsidRDefault="005D3DB6" w:rsidP="00AD2613">
      <w:pPr>
        <w:ind w:left="720" w:hanging="720"/>
        <w:rPr>
          <w:sz w:val="32"/>
          <w:szCs w:val="32"/>
        </w:rPr>
      </w:pPr>
      <w:r>
        <w:rPr>
          <w:sz w:val="32"/>
          <w:szCs w:val="32"/>
        </w:rPr>
        <w:t xml:space="preserve">Mixed </w:t>
      </w:r>
      <w:proofErr w:type="spellStart"/>
      <w:r>
        <w:rPr>
          <w:sz w:val="32"/>
          <w:szCs w:val="32"/>
        </w:rPr>
        <w:t>evals</w:t>
      </w:r>
      <w:proofErr w:type="spellEnd"/>
      <w:r>
        <w:rPr>
          <w:sz w:val="32"/>
          <w:szCs w:val="32"/>
        </w:rPr>
        <w:t>/comments, but overall pretty good.  Lots of students really appreciated her, occasionally her style/organization bothered a student quite a bit.</w:t>
      </w:r>
      <w:r w:rsidR="00F33AE6">
        <w:rPr>
          <w:sz w:val="32"/>
          <w:szCs w:val="32"/>
        </w:rPr>
        <w:t xml:space="preserve"> She works hard and makes the students work hard but gives them a path to success that seems to work for most.</w:t>
      </w:r>
    </w:p>
    <w:p w14:paraId="4FF18170" w14:textId="77777777" w:rsidR="00AD2613" w:rsidRDefault="00AD2613" w:rsidP="00AD2613">
      <w:pPr>
        <w:ind w:left="720" w:hanging="720"/>
        <w:rPr>
          <w:sz w:val="32"/>
          <w:szCs w:val="32"/>
        </w:rPr>
      </w:pPr>
      <w:r>
        <w:rPr>
          <w:sz w:val="32"/>
          <w:szCs w:val="32"/>
        </w:rPr>
        <w:t>6 M.S. students, 2 current PhD (1 hers, 1 committee)</w:t>
      </w:r>
    </w:p>
    <w:p w14:paraId="7EFF945A" w14:textId="77777777" w:rsidR="00AD2613" w:rsidRDefault="00AD2613" w:rsidP="00AD2613">
      <w:pPr>
        <w:ind w:left="720" w:hanging="720"/>
        <w:rPr>
          <w:sz w:val="32"/>
          <w:szCs w:val="32"/>
        </w:rPr>
      </w:pPr>
    </w:p>
    <w:p w14:paraId="2DEB4BC3" w14:textId="77777777" w:rsidR="00AD2613" w:rsidRPr="00AD2613" w:rsidRDefault="00AD2613" w:rsidP="00AD2613">
      <w:pPr>
        <w:ind w:left="720" w:hanging="720"/>
        <w:rPr>
          <w:sz w:val="32"/>
          <w:szCs w:val="32"/>
        </w:rPr>
      </w:pPr>
    </w:p>
    <w:p w14:paraId="36C6567A" w14:textId="77777777" w:rsidR="003B7F26" w:rsidRDefault="003B7F26"/>
    <w:p w14:paraId="71F0499A" w14:textId="77777777" w:rsidR="003B7F26" w:rsidRDefault="003B7F26"/>
    <w:sectPr w:rsidR="003B7F26" w:rsidSect="00C6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6B"/>
    <w:rsid w:val="003B7F26"/>
    <w:rsid w:val="005D3DB6"/>
    <w:rsid w:val="00907F6B"/>
    <w:rsid w:val="00AD2613"/>
    <w:rsid w:val="00C651D3"/>
    <w:rsid w:val="00E451A0"/>
    <w:rsid w:val="00F33A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8D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2016-11-07T15:30:00Z</dcterms:created>
  <dcterms:modified xsi:type="dcterms:W3CDTF">2016-11-07T16:18:00Z</dcterms:modified>
</cp:coreProperties>
</file>