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222"/>
          <w:sz w:val="36"/>
        </w:rPr>
        <w:t>Standard Operating Procedure (SOP)</w:t>
      </w:r>
    </w:p>
    <w:p>
      <w:pPr>
        <w:jc w:val="center"/>
      </w:pPr>
      <w:r>
        <w:rPr>
          <w:b/>
          <w:color w:val="2E74B5"/>
          <w:sz w:val="26"/>
        </w:rPr>
        <w:t>Adding the English Assessment Link to the Company Website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676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Future Ready Academy / Company Director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676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Intern / Website Developer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 Purpose</w:t>
            </w:r>
          </w:p>
        </w:tc>
        <w:tc>
          <w:tcPr>
            <w:tcW w:type="dxa" w:w="6768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r>
              <w:t>Approval for safely linking the assessment platform from the company website</w:t>
            </w:r>
          </w:p>
        </w:tc>
      </w:tr>
    </w:tbl>
    <w:p>
      <w:pPr>
        <w:pStyle w:val="Heading1"/>
      </w:pPr>
      <w:r>
        <w:t>1. Purpose</w:t>
      </w:r>
    </w:p>
    <w:p>
      <w:r>
        <w:t>To safely allow students to access the English Assessment platform from the company official website through a direct external link.</w:t>
      </w:r>
    </w:p>
    <w:p>
      <w:pPr>
        <w:pStyle w:val="Heading1"/>
      </w:pPr>
      <w:r>
        <w:t>2. Scope</w:t>
      </w:r>
    </w:p>
    <w:p>
      <w:r>
        <w:t>This SOP applies to adding a button or hyperlink on the company website that redirects students to the deployed English Assessment platform hosted on Render.</w:t>
      </w:r>
    </w:p>
    <w:p>
      <w:pPr>
        <w:pStyle w:val="Heading1"/>
      </w:pPr>
      <w:r>
        <w:t>3. Procedure</w:t>
      </w:r>
    </w:p>
    <w:p>
      <w:pPr>
        <w:pStyle w:val="ListNumber"/>
      </w:pPr>
      <w:r>
        <w:t>Log in to the GoDaddy account and open My Products.</w:t>
      </w:r>
    </w:p>
    <w:p>
      <w:pPr>
        <w:pStyle w:val="ListNumber"/>
      </w:pPr>
      <w:r>
        <w:t>Under Websites + Marketing, click Manage beside the company website.</w:t>
      </w:r>
    </w:p>
    <w:p>
      <w:pPr>
        <w:pStyle w:val="ListNumber"/>
      </w:pPr>
      <w:r>
        <w:t>Click Edit Website to open the GoDaddy website editor.</w:t>
      </w:r>
    </w:p>
    <w:p>
      <w:pPr>
        <w:pStyle w:val="ListNumber"/>
      </w:pPr>
      <w:r>
        <w:t>Go to the page or section where the assessment button should appear.</w:t>
      </w:r>
    </w:p>
    <w:p>
      <w:pPr>
        <w:pStyle w:val="ListNumber"/>
      </w:pPr>
      <w:r>
        <w:t>Add or select a section that supports a button, such as an Introduction or Content section.</w:t>
      </w:r>
    </w:p>
    <w:p>
      <w:pPr>
        <w:pStyle w:val="ListNumber"/>
      </w:pPr>
      <w:r>
        <w:t>Click the action button area and enable Show Action Button if required.</w:t>
      </w:r>
    </w:p>
    <w:p>
      <w:pPr>
        <w:pStyle w:val="ListNumber"/>
      </w:pPr>
      <w:r>
        <w:t>Set the button text as: Take English Assessment.</w:t>
      </w:r>
    </w:p>
    <w:p>
      <w:pPr>
        <w:pStyle w:val="ListNumber"/>
      </w:pPr>
      <w:r>
        <w:t>Choose Link as the button action and paste the assessment URL: https://english-test-website-1.onrender.com</w:t>
      </w:r>
    </w:p>
    <w:p>
      <w:pPr>
        <w:pStyle w:val="ListNumber"/>
      </w:pPr>
      <w:r>
        <w:t>Preview the website and test the button to confirm it opens the correct assessment page.</w:t>
      </w:r>
    </w:p>
    <w:p>
      <w:pPr>
        <w:pStyle w:val="ListNumber"/>
      </w:pPr>
      <w:r>
        <w:t>Publish the website only after the link has been tested successfully.</w:t>
      </w:r>
    </w:p>
    <w:p>
      <w:pPr>
        <w:pStyle w:val="Heading1"/>
      </w:pPr>
      <w:r>
        <w:t>4. Safety Notes</w:t>
      </w:r>
    </w:p>
    <w:p>
      <w:pPr>
        <w:pStyle w:val="ListBullet"/>
      </w:pPr>
      <w:r>
        <w:t>No student data is collected or stored directly on the company website.</w:t>
      </w:r>
    </w:p>
    <w:p>
      <w:pPr>
        <w:pStyle w:val="ListBullet"/>
      </w:pPr>
      <w:r>
        <w:t>The company website only redirects students to the assessment platform.</w:t>
      </w:r>
    </w:p>
    <w:p>
      <w:pPr>
        <w:pStyle w:val="ListBullet"/>
      </w:pPr>
      <w:r>
        <w:t>Student submissions are stored in the connected MongoDB database used by the assessment system.</w:t>
      </w:r>
    </w:p>
    <w:p>
      <w:pPr>
        <w:pStyle w:val="ListBullet"/>
      </w:pPr>
      <w:r>
        <w:t>Teacher/admin access is protected and should only be used by approved staff.</w:t>
      </w:r>
    </w:p>
    <w:p>
      <w:pPr>
        <w:pStyle w:val="ListBullet"/>
      </w:pPr>
      <w:r>
        <w:t>The assessment should be opened through a normal link, not embedded in an iframe, because microphone recording may be less reliable inside an iframe.</w:t>
      </w:r>
    </w:p>
    <w:p>
      <w:pPr>
        <w:pStyle w:val="Heading1"/>
      </w:pPr>
      <w:r>
        <w:t>5. Verification Checklist</w:t>
      </w:r>
    </w:p>
    <w:p>
      <w:pPr>
        <w:pStyle w:val="ListBullet"/>
      </w:pPr>
      <w:r>
        <w:t>The public assessment link opens correctly.</w:t>
      </w:r>
    </w:p>
    <w:p>
      <w:pPr>
        <w:pStyle w:val="ListBullet"/>
      </w:pPr>
      <w:r>
        <w:t>The test page loads the student details screen first.</w:t>
      </w:r>
    </w:p>
    <w:p>
      <w:pPr>
        <w:pStyle w:val="ListBullet"/>
      </w:pPr>
      <w:r>
        <w:t>The Start Test button begins the timer only after student details are entered.</w:t>
      </w:r>
    </w:p>
    <w:p>
      <w:pPr>
        <w:pStyle w:val="ListBullet"/>
      </w:pPr>
      <w:r>
        <w:t>A test submission is visible in the teacher/admin dashboard.</w:t>
      </w:r>
    </w:p>
    <w:p>
      <w:pPr>
        <w:pStyle w:val="ListBullet"/>
      </w:pPr>
      <w:r>
        <w:t>The admin dashboard remains accessible only to authorized staff.</w:t>
      </w:r>
    </w:p>
    <w:p>
      <w:pPr>
        <w:pStyle w:val="Heading1"/>
      </w:pPr>
      <w:r>
        <w:t>6.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4608"/>
            <w:vAlign w:val="center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08"/>
            <w:vAlign w:val="center"/>
          </w:tcPr>
          <w:p>
            <w:r>
              <w:t>____________________________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b/>
              </w:rPr>
              <w:t>Approved by:</w:t>
            </w:r>
          </w:p>
        </w:tc>
        <w:tc>
          <w:tcPr>
            <w:tcW w:type="dxa" w:w="4608"/>
            <w:vAlign w:val="center"/>
          </w:tcPr>
          <w:p>
            <w:r>
              <w:t>____________________________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08"/>
            <w:vAlign w:val="center"/>
          </w:tcPr>
          <w:p>
            <w:r>
              <w:t>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English Assessment Link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