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2FE" w:rsidRDefault="009972FE" w:rsidP="009972FE">
      <w:pPr>
        <w:pStyle w:val="Title"/>
      </w:pPr>
      <w:r>
        <w:t>Animal Disease Spread Model (ADSM)</w:t>
      </w:r>
    </w:p>
    <w:p w:rsidR="005C421D" w:rsidRDefault="009972FE" w:rsidP="009972FE">
      <w:pPr>
        <w:pStyle w:val="Title"/>
      </w:pPr>
      <w:r>
        <w:t>Text Support Document for Training</w:t>
      </w:r>
    </w:p>
    <w:p w:rsidR="00FF621F" w:rsidRDefault="00FF621F" w:rsidP="00FF621F"/>
    <w:p w:rsidR="00FF621F" w:rsidRPr="00FF621F" w:rsidRDefault="00FF621F" w:rsidP="00FF621F">
      <w:r>
        <w:t>The slide-based training was designed to optimize visual interest. This format does not always create a slide bank that is printer-friendly.  In some sections, there are many images and little text. Th</w:t>
      </w:r>
      <w:r w:rsidR="008C4BC9">
        <w:t>is</w:t>
      </w:r>
      <w:r>
        <w:t xml:space="preserve"> text support document is intended to be a printer-friendly version of the slides that can be used as a reference. This document is not intended to take the place of main training slides.</w:t>
      </w:r>
    </w:p>
    <w:p w:rsidR="009972FE" w:rsidRDefault="007D0F5B" w:rsidP="009972FE">
      <w:r>
        <w:t>Training 1 Overview</w:t>
      </w:r>
    </w:p>
    <w:tbl>
      <w:tblPr>
        <w:tblStyle w:val="TableGrid"/>
        <w:tblW w:w="0" w:type="auto"/>
        <w:tblLook w:val="04A0" w:firstRow="1" w:lastRow="0" w:firstColumn="1" w:lastColumn="0" w:noHBand="0" w:noVBand="1"/>
      </w:tblPr>
      <w:tblGrid>
        <w:gridCol w:w="713"/>
        <w:gridCol w:w="1592"/>
        <w:gridCol w:w="7045"/>
      </w:tblGrid>
      <w:tr w:rsidR="007D0F5B" w:rsidTr="008C4BC9">
        <w:tc>
          <w:tcPr>
            <w:tcW w:w="715" w:type="dxa"/>
            <w:shd w:val="clear" w:color="auto" w:fill="F2F2F2" w:themeFill="background1" w:themeFillShade="F2"/>
          </w:tcPr>
          <w:p w:rsidR="007D0F5B" w:rsidRDefault="007D0F5B" w:rsidP="009972FE">
            <w:r>
              <w:t>Slide</w:t>
            </w:r>
          </w:p>
        </w:tc>
        <w:tc>
          <w:tcPr>
            <w:tcW w:w="1530" w:type="dxa"/>
            <w:shd w:val="clear" w:color="auto" w:fill="F2F2F2" w:themeFill="background1" w:themeFillShade="F2"/>
          </w:tcPr>
          <w:p w:rsidR="007D0F5B" w:rsidRDefault="007D0F5B" w:rsidP="009972FE">
            <w:r>
              <w:t>Image</w:t>
            </w:r>
          </w:p>
        </w:tc>
        <w:tc>
          <w:tcPr>
            <w:tcW w:w="7105" w:type="dxa"/>
            <w:shd w:val="clear" w:color="auto" w:fill="F2F2F2" w:themeFill="background1" w:themeFillShade="F2"/>
          </w:tcPr>
          <w:p w:rsidR="007D0F5B" w:rsidRDefault="007D0F5B" w:rsidP="009972FE">
            <w:r>
              <w:t>Text</w:t>
            </w:r>
          </w:p>
        </w:tc>
      </w:tr>
      <w:tr w:rsidR="007D0F5B" w:rsidTr="007D0F5B">
        <w:tc>
          <w:tcPr>
            <w:tcW w:w="715" w:type="dxa"/>
          </w:tcPr>
          <w:p w:rsidR="007D0F5B" w:rsidRDefault="007D0F5B" w:rsidP="009972FE">
            <w:r>
              <w:t>1</w:t>
            </w:r>
          </w:p>
        </w:tc>
        <w:tc>
          <w:tcPr>
            <w:tcW w:w="1530" w:type="dxa"/>
          </w:tcPr>
          <w:p w:rsidR="007D0F5B" w:rsidRDefault="007D0F5B" w:rsidP="009972FE">
            <w:r>
              <w:t>Laying Hens</w:t>
            </w:r>
          </w:p>
        </w:tc>
        <w:tc>
          <w:tcPr>
            <w:tcW w:w="7105" w:type="dxa"/>
          </w:tcPr>
          <w:p w:rsidR="007D0F5B" w:rsidRDefault="007D0F5B" w:rsidP="009972FE">
            <w:r>
              <w:t>Animal Disease Spread Model</w:t>
            </w:r>
          </w:p>
          <w:p w:rsidR="007D0F5B" w:rsidRDefault="007D0F5B" w:rsidP="009972FE">
            <w:r>
              <w:t>An Overview</w:t>
            </w:r>
          </w:p>
        </w:tc>
      </w:tr>
      <w:tr w:rsidR="007D0F5B" w:rsidTr="007D0F5B">
        <w:tc>
          <w:tcPr>
            <w:tcW w:w="715" w:type="dxa"/>
          </w:tcPr>
          <w:p w:rsidR="007D0F5B" w:rsidRDefault="007D0F5B" w:rsidP="009972FE">
            <w:r>
              <w:t>2</w:t>
            </w:r>
          </w:p>
        </w:tc>
        <w:tc>
          <w:tcPr>
            <w:tcW w:w="1530" w:type="dxa"/>
          </w:tcPr>
          <w:p w:rsidR="007D0F5B" w:rsidRDefault="007D0F5B" w:rsidP="007D0F5B">
            <w:r>
              <w:t>ADSM Application Sample Scenario with Outputs</w:t>
            </w:r>
          </w:p>
        </w:tc>
        <w:tc>
          <w:tcPr>
            <w:tcW w:w="7105" w:type="dxa"/>
          </w:tcPr>
          <w:p w:rsidR="007D0F5B" w:rsidRDefault="007D0F5B" w:rsidP="009972FE">
            <w:r>
              <w:t>Table of Contents</w:t>
            </w:r>
          </w:p>
          <w:p w:rsidR="007D0F5B" w:rsidRDefault="007D0F5B" w:rsidP="009972FE">
            <w:r>
              <w:t>Model Concepts</w:t>
            </w:r>
          </w:p>
          <w:p w:rsidR="007D0F5B" w:rsidRDefault="007D0F5B" w:rsidP="009972FE">
            <w:r>
              <w:t>About ADSM</w:t>
            </w:r>
          </w:p>
          <w:p w:rsidR="007D0F5B" w:rsidRDefault="007D0F5B" w:rsidP="009972FE">
            <w:r>
              <w:t>Resources</w:t>
            </w:r>
          </w:p>
          <w:p w:rsidR="007D0F5B" w:rsidRDefault="007D0F5B" w:rsidP="009972FE">
            <w:r>
              <w:t>History</w:t>
            </w:r>
          </w:p>
          <w:p w:rsidR="007D0F5B" w:rsidRDefault="007D0F5B" w:rsidP="009972FE">
            <w:r>
              <w:t>Getting Started</w:t>
            </w:r>
          </w:p>
        </w:tc>
      </w:tr>
      <w:tr w:rsidR="007D0F5B" w:rsidTr="007D0F5B">
        <w:tc>
          <w:tcPr>
            <w:tcW w:w="715" w:type="dxa"/>
          </w:tcPr>
          <w:p w:rsidR="007D0F5B" w:rsidRDefault="007D0F5B" w:rsidP="009972FE">
            <w:r>
              <w:t>3</w:t>
            </w:r>
          </w:p>
        </w:tc>
        <w:tc>
          <w:tcPr>
            <w:tcW w:w="1530" w:type="dxa"/>
          </w:tcPr>
          <w:p w:rsidR="007D0F5B" w:rsidRDefault="007D0F5B" w:rsidP="007D0F5B">
            <w:r>
              <w:t>Gear Section Break</w:t>
            </w:r>
          </w:p>
        </w:tc>
        <w:tc>
          <w:tcPr>
            <w:tcW w:w="7105" w:type="dxa"/>
          </w:tcPr>
          <w:p w:rsidR="007D0F5B" w:rsidRDefault="007D0F5B" w:rsidP="009972FE">
            <w:r>
              <w:t>Model Concepts</w:t>
            </w:r>
          </w:p>
        </w:tc>
      </w:tr>
      <w:tr w:rsidR="007D0F5B" w:rsidTr="007D0F5B">
        <w:tc>
          <w:tcPr>
            <w:tcW w:w="715" w:type="dxa"/>
          </w:tcPr>
          <w:p w:rsidR="007D0F5B" w:rsidRDefault="007D0F5B" w:rsidP="009972FE">
            <w:r>
              <w:t>4</w:t>
            </w:r>
          </w:p>
        </w:tc>
        <w:tc>
          <w:tcPr>
            <w:tcW w:w="1530" w:type="dxa"/>
          </w:tcPr>
          <w:p w:rsidR="007D0F5B" w:rsidRDefault="007D0F5B" w:rsidP="007D0F5B">
            <w:r>
              <w:t>Person’s hand holding a lens with a convex image of cattle</w:t>
            </w:r>
          </w:p>
        </w:tc>
        <w:tc>
          <w:tcPr>
            <w:tcW w:w="7105" w:type="dxa"/>
          </w:tcPr>
          <w:p w:rsidR="007D0F5B" w:rsidRPr="007D0F5B" w:rsidRDefault="007D0F5B" w:rsidP="009972FE">
            <w:r w:rsidRPr="007D0F5B">
              <w:t xml:space="preserve">Models simplify complex systems to represent them in ways we can understand and analyze </w:t>
            </w:r>
          </w:p>
        </w:tc>
      </w:tr>
      <w:tr w:rsidR="007D0F5B" w:rsidTr="007D0F5B">
        <w:tc>
          <w:tcPr>
            <w:tcW w:w="715" w:type="dxa"/>
          </w:tcPr>
          <w:p w:rsidR="007D0F5B" w:rsidRDefault="007D0F5B" w:rsidP="009972FE">
            <w:r>
              <w:t>5</w:t>
            </w:r>
          </w:p>
        </w:tc>
        <w:tc>
          <w:tcPr>
            <w:tcW w:w="1530" w:type="dxa"/>
          </w:tcPr>
          <w:p w:rsidR="007D0F5B" w:rsidRDefault="007D0F5B" w:rsidP="007D0F5B">
            <w:r>
              <w:t>Sheep gazing down at reader</w:t>
            </w:r>
          </w:p>
        </w:tc>
        <w:tc>
          <w:tcPr>
            <w:tcW w:w="7105" w:type="dxa"/>
          </w:tcPr>
          <w:p w:rsidR="007D0F5B" w:rsidRPr="007D0F5B" w:rsidRDefault="007D0F5B" w:rsidP="007D0F5B">
            <w:r w:rsidRPr="007D0F5B">
              <w:t>Why do we model a simplification of a real life system?</w:t>
            </w:r>
          </w:p>
          <w:p w:rsidR="007D0F5B" w:rsidRPr="007D0F5B" w:rsidRDefault="007D0F5B" w:rsidP="007D0F5B">
            <w:pPr>
              <w:pStyle w:val="Default"/>
              <w:rPr>
                <w:color w:val="auto"/>
                <w:sz w:val="22"/>
                <w:szCs w:val="22"/>
              </w:rPr>
            </w:pPr>
            <w:r w:rsidRPr="007D0F5B">
              <w:rPr>
                <w:color w:val="auto"/>
                <w:sz w:val="22"/>
                <w:szCs w:val="22"/>
              </w:rPr>
              <w:t>“All</w:t>
            </w:r>
            <w:r>
              <w:rPr>
                <w:color w:val="auto"/>
                <w:sz w:val="22"/>
                <w:szCs w:val="22"/>
              </w:rPr>
              <w:t xml:space="preserve"> </w:t>
            </w:r>
            <w:r w:rsidRPr="007D0F5B">
              <w:rPr>
                <w:color w:val="auto"/>
                <w:sz w:val="22"/>
                <w:szCs w:val="22"/>
              </w:rPr>
              <w:t>models are</w:t>
            </w:r>
            <w:r>
              <w:rPr>
                <w:color w:val="auto"/>
                <w:sz w:val="22"/>
                <w:szCs w:val="22"/>
              </w:rPr>
              <w:t xml:space="preserve"> </w:t>
            </w:r>
            <w:r w:rsidRPr="007D0F5B">
              <w:rPr>
                <w:color w:val="auto"/>
                <w:sz w:val="22"/>
                <w:szCs w:val="22"/>
              </w:rPr>
              <w:t>wrong, but some are useful”</w:t>
            </w:r>
          </w:p>
          <w:p w:rsidR="007D0F5B" w:rsidRPr="007D0F5B" w:rsidRDefault="007D0F5B" w:rsidP="007D0F5B">
            <w:r w:rsidRPr="007D0F5B">
              <w:t>George E.P. Box</w:t>
            </w:r>
          </w:p>
        </w:tc>
      </w:tr>
      <w:tr w:rsidR="007D0F5B" w:rsidTr="007D0F5B">
        <w:tc>
          <w:tcPr>
            <w:tcW w:w="715" w:type="dxa"/>
          </w:tcPr>
          <w:p w:rsidR="007D0F5B" w:rsidRDefault="007D0F5B" w:rsidP="009972FE">
            <w:r>
              <w:t>6</w:t>
            </w:r>
          </w:p>
        </w:tc>
        <w:tc>
          <w:tcPr>
            <w:tcW w:w="1530" w:type="dxa"/>
          </w:tcPr>
          <w:p w:rsidR="007D0F5B" w:rsidRDefault="007D0F5B" w:rsidP="007D0F5B">
            <w:r>
              <w:t>Goat on a lush green background</w:t>
            </w:r>
          </w:p>
        </w:tc>
        <w:tc>
          <w:tcPr>
            <w:tcW w:w="7105" w:type="dxa"/>
          </w:tcPr>
          <w:p w:rsidR="007D0F5B" w:rsidRPr="007D0F5B" w:rsidRDefault="007D0F5B" w:rsidP="007D0F5B">
            <w:r w:rsidRPr="007D0F5B">
              <w:t>The simplicity of the model creates a useful tool</w:t>
            </w:r>
          </w:p>
          <w:p w:rsidR="007D0F5B" w:rsidRDefault="007D0F5B" w:rsidP="007D0F5B">
            <w:pPr>
              <w:pStyle w:val="Default"/>
            </w:pPr>
          </w:p>
          <w:p w:rsidR="007D0F5B" w:rsidRPr="007D0F5B" w:rsidRDefault="007D0F5B" w:rsidP="007D0F5B">
            <w:pPr>
              <w:pStyle w:val="Default"/>
              <w:rPr>
                <w:color w:val="auto"/>
                <w:sz w:val="22"/>
                <w:szCs w:val="22"/>
              </w:rPr>
            </w:pPr>
            <w:r w:rsidRPr="007D0F5B">
              <w:rPr>
                <w:color w:val="auto"/>
                <w:sz w:val="22"/>
                <w:szCs w:val="22"/>
              </w:rPr>
              <w:t>Model parameters represent biological processes, and parameters can easily be modified to try many options.</w:t>
            </w:r>
          </w:p>
          <w:p w:rsidR="007D0F5B" w:rsidRDefault="007D0F5B" w:rsidP="007D0F5B">
            <w:pPr>
              <w:pStyle w:val="Default"/>
              <w:rPr>
                <w:color w:val="auto"/>
                <w:sz w:val="22"/>
                <w:szCs w:val="22"/>
              </w:rPr>
            </w:pPr>
          </w:p>
          <w:p w:rsidR="007D0F5B" w:rsidRPr="007D0F5B" w:rsidRDefault="007D0F5B" w:rsidP="007D0F5B">
            <w:pPr>
              <w:pStyle w:val="Default"/>
              <w:rPr>
                <w:color w:val="auto"/>
                <w:sz w:val="22"/>
                <w:szCs w:val="22"/>
              </w:rPr>
            </w:pPr>
            <w:r w:rsidRPr="007D0F5B">
              <w:rPr>
                <w:color w:val="auto"/>
                <w:sz w:val="22"/>
                <w:szCs w:val="22"/>
              </w:rPr>
              <w:t>Often, we learn more in just attempting to set up the model and finding where there are gaps in our knowledge of a system.</w:t>
            </w:r>
          </w:p>
          <w:p w:rsidR="007D0F5B" w:rsidRDefault="007D0F5B" w:rsidP="007D0F5B">
            <w:pPr>
              <w:pStyle w:val="Default"/>
              <w:rPr>
                <w:color w:val="auto"/>
                <w:sz w:val="22"/>
                <w:szCs w:val="22"/>
              </w:rPr>
            </w:pPr>
          </w:p>
          <w:p w:rsidR="007D0F5B" w:rsidRPr="007D0F5B" w:rsidRDefault="007D0F5B" w:rsidP="007D0F5B">
            <w:pPr>
              <w:pStyle w:val="Default"/>
              <w:rPr>
                <w:color w:val="auto"/>
                <w:sz w:val="22"/>
                <w:szCs w:val="22"/>
              </w:rPr>
            </w:pPr>
            <w:r w:rsidRPr="007D0F5B">
              <w:rPr>
                <w:color w:val="auto"/>
                <w:sz w:val="22"/>
                <w:szCs w:val="22"/>
              </w:rPr>
              <w:t xml:space="preserve">When we run the model, the estimates and assumptions can be exercised. There are a range of results that can be </w:t>
            </w:r>
            <w:r w:rsidR="00944C37" w:rsidRPr="007D0F5B">
              <w:rPr>
                <w:color w:val="auto"/>
                <w:sz w:val="22"/>
                <w:szCs w:val="22"/>
              </w:rPr>
              <w:t>analyzed</w:t>
            </w:r>
            <w:r w:rsidRPr="007D0F5B">
              <w:rPr>
                <w:color w:val="auto"/>
                <w:sz w:val="22"/>
                <w:szCs w:val="22"/>
              </w:rPr>
              <w:t>. Model outcomes can help us understand disease spread and control options.</w:t>
            </w:r>
          </w:p>
          <w:p w:rsidR="007D0F5B" w:rsidRDefault="007D0F5B" w:rsidP="007D0F5B"/>
          <w:p w:rsidR="007D0F5B" w:rsidRPr="007D0F5B" w:rsidRDefault="007D0F5B" w:rsidP="007D0F5B">
            <w:r w:rsidRPr="007D0F5B">
              <w:t>Sometimes models can produce outcomes that we don’t expect and we have to re-think the whole paradigm of our problem</w:t>
            </w:r>
            <w:r>
              <w:rPr>
                <w:sz w:val="40"/>
                <w:szCs w:val="40"/>
              </w:rPr>
              <w:t>.</w:t>
            </w:r>
          </w:p>
        </w:tc>
      </w:tr>
      <w:tr w:rsidR="007D0F5B" w:rsidTr="007D0F5B">
        <w:tc>
          <w:tcPr>
            <w:tcW w:w="715" w:type="dxa"/>
          </w:tcPr>
          <w:p w:rsidR="007D0F5B" w:rsidRDefault="007D0F5B" w:rsidP="009972FE">
            <w:r>
              <w:lastRenderedPageBreak/>
              <w:t>7</w:t>
            </w:r>
          </w:p>
        </w:tc>
        <w:tc>
          <w:tcPr>
            <w:tcW w:w="1530" w:type="dxa"/>
          </w:tcPr>
          <w:p w:rsidR="007D0F5B" w:rsidRDefault="007D0F5B" w:rsidP="007D0F5B">
            <w:r>
              <w:t>Cattle with blue sky and clouds</w:t>
            </w:r>
          </w:p>
        </w:tc>
        <w:tc>
          <w:tcPr>
            <w:tcW w:w="7105" w:type="dxa"/>
          </w:tcPr>
          <w:p w:rsidR="007D0F5B" w:rsidRPr="007D0F5B" w:rsidRDefault="007D0F5B" w:rsidP="007D0F5B">
            <w:r w:rsidRPr="007D0F5B">
              <w:t xml:space="preserve">Simulation modeling is a </w:t>
            </w:r>
            <w:r w:rsidR="008C4BC9" w:rsidRPr="007D0F5B">
              <w:t>well-established</w:t>
            </w:r>
            <w:r w:rsidRPr="007D0F5B">
              <w:t xml:space="preserve"> and essential tool that can be used to study the dynamics of disease spread. It is also valuable to evaluate a variety of mechanisms for disease control. There are many times the real life observation of disease spread is impractical, undesirable, or impossible. A simulation environment allows customized parameterization and exercise of assumptions in a low risk environment.</w:t>
            </w:r>
          </w:p>
        </w:tc>
      </w:tr>
      <w:tr w:rsidR="007D0F5B" w:rsidTr="007D0F5B">
        <w:tc>
          <w:tcPr>
            <w:tcW w:w="715" w:type="dxa"/>
          </w:tcPr>
          <w:p w:rsidR="007D0F5B" w:rsidRDefault="007D0F5B" w:rsidP="009972FE">
            <w:r>
              <w:t>8</w:t>
            </w:r>
          </w:p>
        </w:tc>
        <w:tc>
          <w:tcPr>
            <w:tcW w:w="1530" w:type="dxa"/>
          </w:tcPr>
          <w:p w:rsidR="007D0F5B" w:rsidRDefault="007D0F5B" w:rsidP="007D0F5B">
            <w:r>
              <w:t>Gear Section Break</w:t>
            </w:r>
          </w:p>
        </w:tc>
        <w:tc>
          <w:tcPr>
            <w:tcW w:w="7105" w:type="dxa"/>
          </w:tcPr>
          <w:p w:rsidR="007D0F5B" w:rsidRPr="007D0F5B" w:rsidRDefault="007D0F5B" w:rsidP="007D0F5B">
            <w:r>
              <w:t>About ADSM</w:t>
            </w:r>
          </w:p>
        </w:tc>
      </w:tr>
      <w:tr w:rsidR="007D0F5B" w:rsidTr="007D0F5B">
        <w:tc>
          <w:tcPr>
            <w:tcW w:w="715" w:type="dxa"/>
          </w:tcPr>
          <w:p w:rsidR="007D0F5B" w:rsidRDefault="007D0F5B" w:rsidP="009972FE">
            <w:r>
              <w:t>9</w:t>
            </w:r>
          </w:p>
        </w:tc>
        <w:tc>
          <w:tcPr>
            <w:tcW w:w="1530" w:type="dxa"/>
          </w:tcPr>
          <w:p w:rsidR="007D0F5B" w:rsidRDefault="00AD3780" w:rsidP="007D0F5B">
            <w:r>
              <w:t>Control Area sign in front of farm</w:t>
            </w:r>
          </w:p>
        </w:tc>
        <w:tc>
          <w:tcPr>
            <w:tcW w:w="7105" w:type="dxa"/>
          </w:tcPr>
          <w:p w:rsidR="007D0F5B" w:rsidRPr="00AD3780" w:rsidRDefault="00AD3780" w:rsidP="007D0F5B">
            <w:r w:rsidRPr="00AD3780">
              <w:t>What is ADSM?</w:t>
            </w:r>
          </w:p>
          <w:p w:rsidR="00AD3780" w:rsidRDefault="00AD3780" w:rsidP="007D0F5B">
            <w:r w:rsidRPr="00AD3780">
              <w:t>ADSM</w:t>
            </w:r>
            <w:r>
              <w:t xml:space="preserve"> </w:t>
            </w:r>
            <w:r w:rsidRPr="00AD3780">
              <w:t>is a software application to simulate an outbreak of a highly contagious animal disease. The software allows a variety of control measures to be implemented.</w:t>
            </w:r>
          </w:p>
          <w:p w:rsidR="00AD3780" w:rsidRPr="00AD3780" w:rsidRDefault="00AD3780" w:rsidP="007D0F5B">
            <w:r w:rsidRPr="00AD3780">
              <w:t>ADSM is currently available at https://github.com/NAVADMC/ADSM/releases/latest</w:t>
            </w:r>
          </w:p>
        </w:tc>
      </w:tr>
      <w:tr w:rsidR="00AD3780" w:rsidTr="007D0F5B">
        <w:tc>
          <w:tcPr>
            <w:tcW w:w="715" w:type="dxa"/>
          </w:tcPr>
          <w:p w:rsidR="00AD3780" w:rsidRDefault="00AD3780" w:rsidP="009972FE">
            <w:r>
              <w:t>10</w:t>
            </w:r>
          </w:p>
        </w:tc>
        <w:tc>
          <w:tcPr>
            <w:tcW w:w="1530" w:type="dxa"/>
          </w:tcPr>
          <w:p w:rsidR="00AD3780" w:rsidRDefault="00AD3780" w:rsidP="007D0F5B">
            <w:r>
              <w:t>Hen with chick</w:t>
            </w:r>
          </w:p>
        </w:tc>
        <w:tc>
          <w:tcPr>
            <w:tcW w:w="7105" w:type="dxa"/>
          </w:tcPr>
          <w:p w:rsidR="00AD3780" w:rsidRPr="00AD3780" w:rsidRDefault="00AD3780" w:rsidP="007D0F5B">
            <w:r w:rsidRPr="00AD3780">
              <w:t>Concepts central to understanding ADSM</w:t>
            </w:r>
          </w:p>
        </w:tc>
      </w:tr>
      <w:tr w:rsidR="00AD3780" w:rsidTr="007D0F5B">
        <w:tc>
          <w:tcPr>
            <w:tcW w:w="715" w:type="dxa"/>
          </w:tcPr>
          <w:p w:rsidR="00AD3780" w:rsidRDefault="00AD3780" w:rsidP="009972FE">
            <w:r>
              <w:t>11</w:t>
            </w:r>
          </w:p>
        </w:tc>
        <w:tc>
          <w:tcPr>
            <w:tcW w:w="1530" w:type="dxa"/>
          </w:tcPr>
          <w:p w:rsidR="00AD3780" w:rsidRDefault="00AD3780" w:rsidP="007D0F5B">
            <w:r>
              <w:t>Assorted livestock images</w:t>
            </w:r>
          </w:p>
        </w:tc>
        <w:tc>
          <w:tcPr>
            <w:tcW w:w="7105" w:type="dxa"/>
          </w:tcPr>
          <w:p w:rsidR="00AD3780" w:rsidRPr="00AD3780" w:rsidRDefault="00AD3780" w:rsidP="00AD3780">
            <w:pPr>
              <w:pStyle w:val="Default"/>
              <w:rPr>
                <w:sz w:val="22"/>
                <w:szCs w:val="22"/>
              </w:rPr>
            </w:pPr>
            <w:r w:rsidRPr="00AD3780">
              <w:rPr>
                <w:sz w:val="22"/>
                <w:szCs w:val="22"/>
              </w:rPr>
              <w:t>ADSM is unit based</w:t>
            </w:r>
          </w:p>
          <w:p w:rsidR="00AD3780" w:rsidRPr="00AD3780" w:rsidRDefault="00AD3780" w:rsidP="00AD3780">
            <w:r w:rsidRPr="00AD3780">
              <w:t>Disease manifestation and transmission are represented at the level of a herd/flock or group of animals (unit), rather than at the individual animal level</w:t>
            </w:r>
          </w:p>
        </w:tc>
      </w:tr>
      <w:tr w:rsidR="00AD3780" w:rsidTr="007D0F5B">
        <w:tc>
          <w:tcPr>
            <w:tcW w:w="715" w:type="dxa"/>
          </w:tcPr>
          <w:p w:rsidR="00AD3780" w:rsidRDefault="00AD3780" w:rsidP="009972FE">
            <w:r>
              <w:t>12</w:t>
            </w:r>
          </w:p>
        </w:tc>
        <w:tc>
          <w:tcPr>
            <w:tcW w:w="1530" w:type="dxa"/>
          </w:tcPr>
          <w:p w:rsidR="00AD3780" w:rsidRDefault="00AD3780" w:rsidP="00AD3780">
            <w:r>
              <w:t>Map and location marker</w:t>
            </w:r>
          </w:p>
        </w:tc>
        <w:tc>
          <w:tcPr>
            <w:tcW w:w="7105" w:type="dxa"/>
          </w:tcPr>
          <w:p w:rsidR="00AD3780" w:rsidRPr="00AD3780" w:rsidRDefault="00AD3780" w:rsidP="00AD3780">
            <w:pPr>
              <w:pStyle w:val="Default"/>
              <w:rPr>
                <w:sz w:val="22"/>
                <w:szCs w:val="22"/>
              </w:rPr>
            </w:pPr>
            <w:r w:rsidRPr="00AD3780">
              <w:rPr>
                <w:sz w:val="22"/>
                <w:szCs w:val="22"/>
              </w:rPr>
              <w:t>ADSM is spatial-temporal</w:t>
            </w:r>
          </w:p>
          <w:p w:rsidR="00AD3780" w:rsidRDefault="00AD3780" w:rsidP="00AD3780">
            <w:pPr>
              <w:pStyle w:val="Default"/>
              <w:rPr>
                <w:sz w:val="22"/>
                <w:szCs w:val="22"/>
              </w:rPr>
            </w:pPr>
            <w:r w:rsidRPr="00AD3780">
              <w:rPr>
                <w:sz w:val="22"/>
                <w:szCs w:val="22"/>
              </w:rPr>
              <w:t>Each unit in a scenario is assigned a physical location, and disease progression occurs in a time step. The application uses a distance between units during simulations.</w:t>
            </w:r>
          </w:p>
          <w:p w:rsidR="00AD3780" w:rsidRPr="00AD3780" w:rsidRDefault="00AD3780" w:rsidP="00AD3780">
            <w:pPr>
              <w:pStyle w:val="Default"/>
              <w:rPr>
                <w:sz w:val="22"/>
                <w:szCs w:val="22"/>
              </w:rPr>
            </w:pPr>
            <w:r w:rsidRPr="00AD3780">
              <w:rPr>
                <w:sz w:val="22"/>
                <w:szCs w:val="22"/>
              </w:rPr>
              <w:t>ADSM is not geospatial in the same way a geographic information system (GIS) would be in recognizing layers such as bodies of water or road networks. However, some distance-based features may be represented in other ways using parameters.</w:t>
            </w:r>
          </w:p>
        </w:tc>
      </w:tr>
      <w:tr w:rsidR="00AD3780" w:rsidTr="007D0F5B">
        <w:tc>
          <w:tcPr>
            <w:tcW w:w="715" w:type="dxa"/>
          </w:tcPr>
          <w:p w:rsidR="00AD3780" w:rsidRDefault="00AD3780" w:rsidP="009972FE">
            <w:r>
              <w:t>13</w:t>
            </w:r>
          </w:p>
        </w:tc>
        <w:tc>
          <w:tcPr>
            <w:tcW w:w="1530" w:type="dxa"/>
          </w:tcPr>
          <w:p w:rsidR="00AD3780" w:rsidRDefault="00AD3780" w:rsidP="00AD3780">
            <w:r>
              <w:t>Faded dictionary definition</w:t>
            </w:r>
          </w:p>
        </w:tc>
        <w:tc>
          <w:tcPr>
            <w:tcW w:w="7105" w:type="dxa"/>
          </w:tcPr>
          <w:p w:rsidR="00AD3780" w:rsidRPr="00AD3780" w:rsidRDefault="00AD3780" w:rsidP="00AD3780">
            <w:pPr>
              <w:pStyle w:val="Default"/>
              <w:rPr>
                <w:sz w:val="22"/>
                <w:szCs w:val="22"/>
              </w:rPr>
            </w:pPr>
            <w:r w:rsidRPr="00AD3780">
              <w:rPr>
                <w:sz w:val="22"/>
                <w:szCs w:val="22"/>
              </w:rPr>
              <w:t>ADSM is stochastic</w:t>
            </w:r>
          </w:p>
          <w:p w:rsidR="00AD3780" w:rsidRPr="00AD3780" w:rsidRDefault="00AD3780" w:rsidP="00AD3780">
            <w:pPr>
              <w:pStyle w:val="Default"/>
              <w:rPr>
                <w:sz w:val="22"/>
                <w:szCs w:val="22"/>
              </w:rPr>
            </w:pPr>
            <w:r w:rsidRPr="00AD3780">
              <w:rPr>
                <w:sz w:val="22"/>
                <w:szCs w:val="22"/>
              </w:rPr>
              <w:t>The model accounts for variability in input parameters and chance through the running of multiple iterations</w:t>
            </w:r>
          </w:p>
        </w:tc>
      </w:tr>
      <w:tr w:rsidR="00AD3780" w:rsidTr="007D0F5B">
        <w:tc>
          <w:tcPr>
            <w:tcW w:w="715" w:type="dxa"/>
          </w:tcPr>
          <w:p w:rsidR="00AD3780" w:rsidRDefault="00AD3780" w:rsidP="009972FE">
            <w:r>
              <w:t>14</w:t>
            </w:r>
          </w:p>
        </w:tc>
        <w:tc>
          <w:tcPr>
            <w:tcW w:w="1530" w:type="dxa"/>
          </w:tcPr>
          <w:p w:rsidR="00AD3780" w:rsidRDefault="00AD3780" w:rsidP="00AD3780">
            <w:r>
              <w:t>State transition diagram</w:t>
            </w:r>
          </w:p>
        </w:tc>
        <w:tc>
          <w:tcPr>
            <w:tcW w:w="7105" w:type="dxa"/>
          </w:tcPr>
          <w:p w:rsidR="00AD3780" w:rsidRDefault="00AD3780" w:rsidP="00AD3780">
            <w:pPr>
              <w:pStyle w:val="Default"/>
              <w:rPr>
                <w:sz w:val="22"/>
                <w:szCs w:val="22"/>
              </w:rPr>
            </w:pPr>
            <w:r w:rsidRPr="00AD3780">
              <w:rPr>
                <w:sz w:val="22"/>
                <w:szCs w:val="22"/>
              </w:rPr>
              <w:t>ADSM is a state transition model</w:t>
            </w:r>
          </w:p>
          <w:p w:rsidR="00AD3780" w:rsidRPr="00AD3780" w:rsidRDefault="00AD3780" w:rsidP="00AD3780">
            <w:pPr>
              <w:pStyle w:val="Default"/>
              <w:rPr>
                <w:sz w:val="22"/>
                <w:szCs w:val="22"/>
              </w:rPr>
            </w:pPr>
            <w:r w:rsidRPr="00AD3780">
              <w:rPr>
                <w:sz w:val="22"/>
                <w:szCs w:val="22"/>
              </w:rPr>
              <w:t xml:space="preserve">In ADSM, units move through the natural progressions of disease states. The model is considered to be compartmental, since a unit can only be in one disease state at a time. This is similar to the concepts in </w:t>
            </w:r>
            <w:proofErr w:type="gramStart"/>
            <w:r w:rsidRPr="00AD3780">
              <w:rPr>
                <w:sz w:val="22"/>
                <w:szCs w:val="22"/>
              </w:rPr>
              <w:t>a</w:t>
            </w:r>
            <w:proofErr w:type="gramEnd"/>
            <w:r w:rsidRPr="00AD3780">
              <w:rPr>
                <w:sz w:val="22"/>
                <w:szCs w:val="22"/>
              </w:rPr>
              <w:t xml:space="preserve"> S-L-I-R epidemiological framework.</w:t>
            </w:r>
          </w:p>
        </w:tc>
      </w:tr>
      <w:tr w:rsidR="00AD3780" w:rsidTr="007D0F5B">
        <w:tc>
          <w:tcPr>
            <w:tcW w:w="715" w:type="dxa"/>
          </w:tcPr>
          <w:p w:rsidR="00AD3780" w:rsidRDefault="00AD3780" w:rsidP="009972FE">
            <w:r>
              <w:t>15</w:t>
            </w:r>
          </w:p>
        </w:tc>
        <w:tc>
          <w:tcPr>
            <w:tcW w:w="1530" w:type="dxa"/>
          </w:tcPr>
          <w:p w:rsidR="00AD3780" w:rsidRDefault="00AD3780" w:rsidP="00AD3780">
            <w:r>
              <w:t>Control Measure graphic</w:t>
            </w:r>
          </w:p>
        </w:tc>
        <w:tc>
          <w:tcPr>
            <w:tcW w:w="7105" w:type="dxa"/>
          </w:tcPr>
          <w:p w:rsidR="00AD3780" w:rsidRPr="00AD3780" w:rsidRDefault="00AD3780" w:rsidP="00AD3780">
            <w:pPr>
              <w:pStyle w:val="Default"/>
              <w:rPr>
                <w:sz w:val="22"/>
                <w:szCs w:val="22"/>
              </w:rPr>
            </w:pPr>
            <w:r w:rsidRPr="00AD3780">
              <w:rPr>
                <w:sz w:val="22"/>
                <w:szCs w:val="22"/>
              </w:rPr>
              <w:t>ADSM can use a variety of control measures that may be combined and applied in specific ways to modify the disease outbreak</w:t>
            </w:r>
          </w:p>
        </w:tc>
      </w:tr>
      <w:tr w:rsidR="00AD3780" w:rsidTr="007D0F5B">
        <w:tc>
          <w:tcPr>
            <w:tcW w:w="715" w:type="dxa"/>
          </w:tcPr>
          <w:p w:rsidR="00AD3780" w:rsidRDefault="00AD3780" w:rsidP="009972FE">
            <w:r>
              <w:t>16</w:t>
            </w:r>
          </w:p>
        </w:tc>
        <w:tc>
          <w:tcPr>
            <w:tcW w:w="1530" w:type="dxa"/>
          </w:tcPr>
          <w:p w:rsidR="00AD3780" w:rsidRDefault="00AD3780" w:rsidP="00AD3780">
            <w:r>
              <w:t>Chicks in bedding</w:t>
            </w:r>
          </w:p>
        </w:tc>
        <w:tc>
          <w:tcPr>
            <w:tcW w:w="7105" w:type="dxa"/>
          </w:tcPr>
          <w:p w:rsidR="00AD3780" w:rsidRPr="00AD3780" w:rsidRDefault="00AD3780" w:rsidP="00AD3780">
            <w:pPr>
              <w:pStyle w:val="Default"/>
              <w:rPr>
                <w:color w:val="auto"/>
                <w:sz w:val="22"/>
                <w:szCs w:val="22"/>
              </w:rPr>
            </w:pPr>
            <w:r w:rsidRPr="00AD3780">
              <w:rPr>
                <w:color w:val="auto"/>
                <w:sz w:val="22"/>
                <w:szCs w:val="22"/>
              </w:rPr>
              <w:t>ADSM can simulate “what-if” questions</w:t>
            </w:r>
          </w:p>
          <w:p w:rsidR="00AD3780" w:rsidRDefault="00AD3780" w:rsidP="00AD3780">
            <w:pPr>
              <w:pStyle w:val="Default"/>
              <w:rPr>
                <w:i/>
                <w:iCs/>
                <w:color w:val="auto"/>
                <w:sz w:val="22"/>
                <w:szCs w:val="22"/>
              </w:rPr>
            </w:pPr>
            <w:r w:rsidRPr="00AD3780">
              <w:rPr>
                <w:i/>
                <w:iCs/>
                <w:color w:val="auto"/>
                <w:sz w:val="22"/>
                <w:szCs w:val="22"/>
              </w:rPr>
              <w:t>Some questions might include:</w:t>
            </w:r>
          </w:p>
          <w:p w:rsidR="00AD3780" w:rsidRPr="00AD3780" w:rsidRDefault="00AD3780" w:rsidP="00AD3780">
            <w:pPr>
              <w:pStyle w:val="Default"/>
              <w:rPr>
                <w:color w:val="auto"/>
                <w:sz w:val="22"/>
                <w:szCs w:val="22"/>
              </w:rPr>
            </w:pPr>
            <w:r w:rsidRPr="00AD3780">
              <w:rPr>
                <w:color w:val="auto"/>
                <w:sz w:val="22"/>
                <w:szCs w:val="22"/>
              </w:rPr>
              <w:t>In a given environment, what management practices result in decreased disease spread?</w:t>
            </w:r>
          </w:p>
          <w:p w:rsidR="00AD3780" w:rsidRPr="00AD3780" w:rsidRDefault="00AD3780" w:rsidP="00AD3780">
            <w:pPr>
              <w:pStyle w:val="Default"/>
              <w:rPr>
                <w:color w:val="auto"/>
                <w:sz w:val="22"/>
                <w:szCs w:val="22"/>
              </w:rPr>
            </w:pPr>
            <w:r w:rsidRPr="00AD3780">
              <w:rPr>
                <w:color w:val="auto"/>
                <w:sz w:val="22"/>
                <w:szCs w:val="22"/>
              </w:rPr>
              <w:t>What are the potential impacts of resource limitations, such as vaccination capacity or depopulation capacity on our ability to control a disease outbreak?</w:t>
            </w:r>
          </w:p>
          <w:p w:rsidR="00AD3780" w:rsidRPr="00AD3780" w:rsidRDefault="00AD3780" w:rsidP="00AD3780">
            <w:pPr>
              <w:pStyle w:val="Default"/>
              <w:rPr>
                <w:color w:val="auto"/>
                <w:sz w:val="22"/>
                <w:szCs w:val="22"/>
              </w:rPr>
            </w:pPr>
            <w:r w:rsidRPr="00AD3780">
              <w:rPr>
                <w:color w:val="auto"/>
                <w:sz w:val="22"/>
                <w:szCs w:val="22"/>
              </w:rPr>
              <w:t>What are the potential consequences of the introduction of a foreign animal disease into a population?</w:t>
            </w:r>
          </w:p>
          <w:p w:rsidR="00AD3780" w:rsidRPr="00AD3780" w:rsidRDefault="00AD3780" w:rsidP="00AD3780">
            <w:pPr>
              <w:pStyle w:val="Default"/>
              <w:rPr>
                <w:color w:val="auto"/>
                <w:sz w:val="22"/>
                <w:szCs w:val="22"/>
              </w:rPr>
            </w:pPr>
            <w:r w:rsidRPr="00AD3780">
              <w:rPr>
                <w:color w:val="auto"/>
                <w:sz w:val="22"/>
                <w:szCs w:val="22"/>
              </w:rPr>
              <w:lastRenderedPageBreak/>
              <w:t>What might be the most cost-effective response to an outbreak?</w:t>
            </w:r>
          </w:p>
          <w:p w:rsidR="00AD3780" w:rsidRPr="00AD3780" w:rsidRDefault="00AD3780" w:rsidP="00AD3780">
            <w:pPr>
              <w:pStyle w:val="Default"/>
              <w:rPr>
                <w:color w:val="auto"/>
                <w:sz w:val="22"/>
                <w:szCs w:val="22"/>
              </w:rPr>
            </w:pPr>
            <w:r w:rsidRPr="00AD3780">
              <w:rPr>
                <w:color w:val="auto"/>
                <w:sz w:val="22"/>
                <w:szCs w:val="22"/>
              </w:rPr>
              <w:t>What parameters is the model most sensitive to that would identify data collection needs?</w:t>
            </w:r>
          </w:p>
          <w:p w:rsidR="00AD3780" w:rsidRPr="00AD3780" w:rsidRDefault="00AD3780" w:rsidP="00AD3780">
            <w:pPr>
              <w:pStyle w:val="Default"/>
              <w:rPr>
                <w:sz w:val="22"/>
                <w:szCs w:val="22"/>
              </w:rPr>
            </w:pPr>
            <w:r w:rsidRPr="00AD3780">
              <w:rPr>
                <w:color w:val="auto"/>
                <w:sz w:val="22"/>
                <w:szCs w:val="22"/>
              </w:rPr>
              <w:t>What might the silent spread phase of a disease outbreak look like?</w:t>
            </w:r>
          </w:p>
        </w:tc>
      </w:tr>
      <w:tr w:rsidR="00AD3780" w:rsidTr="007D0F5B">
        <w:tc>
          <w:tcPr>
            <w:tcW w:w="715" w:type="dxa"/>
          </w:tcPr>
          <w:p w:rsidR="00AD3780" w:rsidRDefault="00AD3780" w:rsidP="009972FE">
            <w:r>
              <w:lastRenderedPageBreak/>
              <w:t>17</w:t>
            </w:r>
          </w:p>
        </w:tc>
        <w:tc>
          <w:tcPr>
            <w:tcW w:w="1530" w:type="dxa"/>
          </w:tcPr>
          <w:p w:rsidR="00AD3780" w:rsidRDefault="00AD3780" w:rsidP="00AD3780">
            <w:r>
              <w:t>Gear Section Break</w:t>
            </w:r>
          </w:p>
        </w:tc>
        <w:tc>
          <w:tcPr>
            <w:tcW w:w="7105" w:type="dxa"/>
          </w:tcPr>
          <w:p w:rsidR="00AD3780" w:rsidRDefault="00AD3780" w:rsidP="00AD3780">
            <w:pPr>
              <w:pStyle w:val="Default"/>
            </w:pPr>
            <w:r>
              <w:t>Resources</w:t>
            </w:r>
          </w:p>
        </w:tc>
      </w:tr>
      <w:tr w:rsidR="00AD3780" w:rsidTr="007D0F5B">
        <w:tc>
          <w:tcPr>
            <w:tcW w:w="715" w:type="dxa"/>
          </w:tcPr>
          <w:p w:rsidR="00AD3780" w:rsidRDefault="00AD3780" w:rsidP="009972FE">
            <w:r>
              <w:t>18</w:t>
            </w:r>
          </w:p>
        </w:tc>
        <w:tc>
          <w:tcPr>
            <w:tcW w:w="1530" w:type="dxa"/>
          </w:tcPr>
          <w:p w:rsidR="00AD3780" w:rsidRDefault="00AD3780" w:rsidP="00AD3780">
            <w:r>
              <w:t>ADSM application Summary Map and output variable Infection New Units for any reason</w:t>
            </w:r>
          </w:p>
        </w:tc>
        <w:tc>
          <w:tcPr>
            <w:tcW w:w="7105" w:type="dxa"/>
          </w:tcPr>
          <w:p w:rsidR="00D331B0" w:rsidRPr="00D331B0" w:rsidRDefault="00D331B0" w:rsidP="00D331B0">
            <w:pPr>
              <w:pStyle w:val="Default"/>
              <w:rPr>
                <w:sz w:val="22"/>
                <w:szCs w:val="22"/>
              </w:rPr>
            </w:pPr>
            <w:r w:rsidRPr="00D331B0">
              <w:rPr>
                <w:sz w:val="22"/>
                <w:szCs w:val="22"/>
              </w:rPr>
              <w:t>Resources for ADSM</w:t>
            </w:r>
          </w:p>
          <w:p w:rsidR="00D331B0" w:rsidRPr="00D331B0" w:rsidRDefault="00D331B0" w:rsidP="00D331B0">
            <w:pPr>
              <w:pStyle w:val="Default"/>
              <w:rPr>
                <w:sz w:val="22"/>
                <w:szCs w:val="22"/>
              </w:rPr>
            </w:pPr>
            <w:r w:rsidRPr="00D331B0">
              <w:rPr>
                <w:sz w:val="22"/>
                <w:szCs w:val="22"/>
              </w:rPr>
              <w:t>Sample Scenario</w:t>
            </w:r>
          </w:p>
          <w:p w:rsidR="00D331B0" w:rsidRPr="00D331B0" w:rsidRDefault="00D331B0" w:rsidP="00D331B0">
            <w:pPr>
              <w:pStyle w:val="Default"/>
              <w:rPr>
                <w:sz w:val="22"/>
                <w:szCs w:val="22"/>
              </w:rPr>
            </w:pPr>
            <w:r w:rsidRPr="00D331B0">
              <w:rPr>
                <w:sz w:val="22"/>
                <w:szCs w:val="22"/>
              </w:rPr>
              <w:t xml:space="preserve">ADSM is installed with example scenarios, named Sample Scenario and Sample Scenario with outputs. These simple examples have a circular population that is located in an unlikely location for disease spread. As indicated by the name, one scenario has been run and already has results in the database. </w:t>
            </w:r>
          </w:p>
          <w:p w:rsidR="00D331B0" w:rsidRPr="00D331B0" w:rsidRDefault="00D331B0" w:rsidP="00D331B0">
            <w:pPr>
              <w:pStyle w:val="Default"/>
              <w:rPr>
                <w:sz w:val="22"/>
                <w:szCs w:val="22"/>
              </w:rPr>
            </w:pPr>
            <w:r w:rsidRPr="00D331B0">
              <w:rPr>
                <w:sz w:val="22"/>
                <w:szCs w:val="22"/>
              </w:rPr>
              <w:t xml:space="preserve">A variety of relational functions and probability density functions are included in the Sample Scenario. These functions are also just examples and not intended as scientific inputs into a specific simulation modeling question. </w:t>
            </w:r>
          </w:p>
          <w:p w:rsidR="00AD3780" w:rsidRDefault="00D331B0" w:rsidP="00D331B0">
            <w:pPr>
              <w:pStyle w:val="Default"/>
            </w:pPr>
            <w:r w:rsidRPr="00D331B0">
              <w:rPr>
                <w:sz w:val="22"/>
                <w:szCs w:val="22"/>
              </w:rPr>
              <w:t>Parameters have been named to give you an example of the importance of following a consistent naming strategy throughout the application. Parameter names are all user-defined.</w:t>
            </w:r>
          </w:p>
        </w:tc>
      </w:tr>
      <w:tr w:rsidR="00D331B0" w:rsidTr="007D0F5B">
        <w:tc>
          <w:tcPr>
            <w:tcW w:w="715" w:type="dxa"/>
          </w:tcPr>
          <w:p w:rsidR="00D331B0" w:rsidRDefault="00D331B0" w:rsidP="009972FE">
            <w:r>
              <w:t>19</w:t>
            </w:r>
          </w:p>
        </w:tc>
        <w:tc>
          <w:tcPr>
            <w:tcW w:w="1530" w:type="dxa"/>
          </w:tcPr>
          <w:p w:rsidR="00D331B0" w:rsidRDefault="00D331B0" w:rsidP="00D331B0">
            <w:r>
              <w:t>ADSM application with overlay on</w:t>
            </w:r>
          </w:p>
        </w:tc>
        <w:tc>
          <w:tcPr>
            <w:tcW w:w="7105" w:type="dxa"/>
          </w:tcPr>
          <w:p w:rsidR="00D331B0" w:rsidRDefault="00D331B0" w:rsidP="00D331B0">
            <w:pPr>
              <w:pStyle w:val="Default"/>
              <w:rPr>
                <w:sz w:val="22"/>
                <w:szCs w:val="22"/>
              </w:rPr>
            </w:pPr>
            <w:r w:rsidRPr="00D331B0">
              <w:rPr>
                <w:sz w:val="22"/>
                <w:szCs w:val="22"/>
              </w:rPr>
              <w:t>Resources for ADSM</w:t>
            </w:r>
            <w:r w:rsidR="008C4BC9">
              <w:rPr>
                <w:sz w:val="22"/>
                <w:szCs w:val="22"/>
              </w:rPr>
              <w:t xml:space="preserve"> - </w:t>
            </w:r>
            <w:r>
              <w:rPr>
                <w:sz w:val="22"/>
                <w:szCs w:val="22"/>
              </w:rPr>
              <w:t>Overlay</w:t>
            </w:r>
          </w:p>
          <w:p w:rsidR="00D331B0" w:rsidRPr="00D331B0" w:rsidRDefault="00D331B0" w:rsidP="00D331B0">
            <w:pPr>
              <w:pStyle w:val="Default"/>
              <w:rPr>
                <w:sz w:val="22"/>
                <w:szCs w:val="22"/>
              </w:rPr>
            </w:pPr>
            <w:r w:rsidRPr="00D331B0">
              <w:rPr>
                <w:sz w:val="22"/>
                <w:szCs w:val="22"/>
              </w:rPr>
              <w:t xml:space="preserve">The overlay is to help first-time users become familiar with the different parts of the ADSM screen. </w:t>
            </w:r>
          </w:p>
          <w:p w:rsidR="00D331B0" w:rsidRPr="00D331B0" w:rsidRDefault="00D331B0" w:rsidP="00D331B0">
            <w:pPr>
              <w:pStyle w:val="Default"/>
              <w:rPr>
                <w:sz w:val="22"/>
                <w:szCs w:val="22"/>
              </w:rPr>
            </w:pPr>
            <w:r w:rsidRPr="00D331B0">
              <w:rPr>
                <w:sz w:val="22"/>
                <w:szCs w:val="22"/>
              </w:rPr>
              <w:t>Once you know your way around, toggle the overlay off with the stacked pages button in the top right corner.</w:t>
            </w:r>
          </w:p>
        </w:tc>
      </w:tr>
      <w:tr w:rsidR="00D331B0" w:rsidTr="007D0F5B">
        <w:tc>
          <w:tcPr>
            <w:tcW w:w="715" w:type="dxa"/>
          </w:tcPr>
          <w:p w:rsidR="00D331B0" w:rsidRDefault="00D331B0" w:rsidP="009972FE">
            <w:r>
              <w:t>20</w:t>
            </w:r>
          </w:p>
        </w:tc>
        <w:tc>
          <w:tcPr>
            <w:tcW w:w="1530" w:type="dxa"/>
          </w:tcPr>
          <w:p w:rsidR="00D331B0" w:rsidRDefault="00D331B0" w:rsidP="00D331B0">
            <w:r>
              <w:t>ADSM application with documentation panel fly out</w:t>
            </w:r>
          </w:p>
        </w:tc>
        <w:tc>
          <w:tcPr>
            <w:tcW w:w="7105" w:type="dxa"/>
          </w:tcPr>
          <w:p w:rsidR="00D331B0" w:rsidRPr="00D331B0" w:rsidRDefault="00D331B0" w:rsidP="00D331B0">
            <w:pPr>
              <w:pStyle w:val="Default"/>
              <w:rPr>
                <w:sz w:val="22"/>
                <w:szCs w:val="22"/>
              </w:rPr>
            </w:pPr>
            <w:r w:rsidRPr="00D331B0">
              <w:rPr>
                <w:sz w:val="22"/>
                <w:szCs w:val="22"/>
              </w:rPr>
              <w:t>Resources for ADSM</w:t>
            </w:r>
          </w:p>
          <w:p w:rsidR="00D331B0" w:rsidRPr="00D331B0" w:rsidRDefault="00D331B0" w:rsidP="00D331B0">
            <w:pPr>
              <w:pStyle w:val="Default"/>
              <w:rPr>
                <w:sz w:val="22"/>
                <w:szCs w:val="22"/>
              </w:rPr>
            </w:pPr>
            <w:r w:rsidRPr="00D331B0">
              <w:rPr>
                <w:sz w:val="22"/>
                <w:szCs w:val="22"/>
              </w:rPr>
              <w:t>Documentation Panel</w:t>
            </w:r>
          </w:p>
          <w:p w:rsidR="00D331B0" w:rsidRPr="00D331B0" w:rsidRDefault="00D331B0" w:rsidP="00D331B0">
            <w:pPr>
              <w:pStyle w:val="Default"/>
              <w:rPr>
                <w:sz w:val="22"/>
                <w:szCs w:val="22"/>
              </w:rPr>
            </w:pPr>
            <w:r w:rsidRPr="00D331B0">
              <w:rPr>
                <w:sz w:val="22"/>
                <w:szCs w:val="22"/>
              </w:rPr>
              <w:t xml:space="preserve">The Documentation Panel will fly out from the right side of the application when you push </w:t>
            </w:r>
            <w:proofErr w:type="gramStart"/>
            <w:r w:rsidRPr="00D331B0">
              <w:rPr>
                <w:sz w:val="22"/>
                <w:szCs w:val="22"/>
              </w:rPr>
              <w:t>the ?</w:t>
            </w:r>
            <w:proofErr w:type="gramEnd"/>
            <w:r w:rsidRPr="00D331B0">
              <w:rPr>
                <w:sz w:val="22"/>
                <w:szCs w:val="22"/>
              </w:rPr>
              <w:t xml:space="preserve"> </w:t>
            </w:r>
            <w:proofErr w:type="gramStart"/>
            <w:r w:rsidRPr="00D331B0">
              <w:rPr>
                <w:sz w:val="22"/>
                <w:szCs w:val="22"/>
              </w:rPr>
              <w:t>button</w:t>
            </w:r>
            <w:proofErr w:type="gramEnd"/>
            <w:r w:rsidRPr="00D331B0">
              <w:rPr>
                <w:sz w:val="22"/>
                <w:szCs w:val="22"/>
              </w:rPr>
              <w:t>.</w:t>
            </w:r>
          </w:p>
          <w:p w:rsidR="00D331B0" w:rsidRPr="00D331B0" w:rsidRDefault="00D331B0" w:rsidP="00D331B0">
            <w:pPr>
              <w:pStyle w:val="Default"/>
              <w:rPr>
                <w:sz w:val="22"/>
                <w:szCs w:val="22"/>
              </w:rPr>
            </w:pPr>
            <w:r w:rsidRPr="00D331B0">
              <w:rPr>
                <w:sz w:val="22"/>
                <w:szCs w:val="22"/>
              </w:rPr>
              <w:t>The Documentation Panel includes links to the top items to help users get started using ADSM. It also contains a link to the general wiki pages.</w:t>
            </w:r>
          </w:p>
        </w:tc>
      </w:tr>
      <w:tr w:rsidR="00D331B0" w:rsidTr="007D0F5B">
        <w:tc>
          <w:tcPr>
            <w:tcW w:w="715" w:type="dxa"/>
          </w:tcPr>
          <w:p w:rsidR="00D331B0" w:rsidRDefault="00D331B0" w:rsidP="009972FE">
            <w:r>
              <w:t>21</w:t>
            </w:r>
          </w:p>
        </w:tc>
        <w:tc>
          <w:tcPr>
            <w:tcW w:w="1530" w:type="dxa"/>
          </w:tcPr>
          <w:p w:rsidR="00D331B0" w:rsidRDefault="00D331B0" w:rsidP="00D331B0">
            <w:r>
              <w:t>ADSM Wiki Home page</w:t>
            </w:r>
          </w:p>
        </w:tc>
        <w:tc>
          <w:tcPr>
            <w:tcW w:w="7105" w:type="dxa"/>
          </w:tcPr>
          <w:p w:rsidR="00493C92" w:rsidRPr="00493C92" w:rsidRDefault="00493C92" w:rsidP="00493C92">
            <w:pPr>
              <w:pStyle w:val="Default"/>
              <w:rPr>
                <w:sz w:val="22"/>
                <w:szCs w:val="22"/>
              </w:rPr>
            </w:pPr>
            <w:r w:rsidRPr="00493C92">
              <w:rPr>
                <w:sz w:val="22"/>
                <w:szCs w:val="22"/>
              </w:rPr>
              <w:t>Resources for ADSM</w:t>
            </w:r>
          </w:p>
          <w:p w:rsidR="00493C92" w:rsidRPr="00493C92" w:rsidRDefault="00493C92" w:rsidP="00493C92">
            <w:pPr>
              <w:pStyle w:val="Default"/>
              <w:rPr>
                <w:sz w:val="22"/>
                <w:szCs w:val="22"/>
              </w:rPr>
            </w:pPr>
            <w:r w:rsidRPr="00493C92">
              <w:rPr>
                <w:sz w:val="22"/>
                <w:szCs w:val="22"/>
              </w:rPr>
              <w:t>Wiki Pages</w:t>
            </w:r>
          </w:p>
          <w:p w:rsidR="00493C92" w:rsidRPr="00493C92" w:rsidRDefault="00493C92" w:rsidP="00493C92">
            <w:pPr>
              <w:pStyle w:val="Default"/>
              <w:rPr>
                <w:sz w:val="22"/>
                <w:szCs w:val="22"/>
              </w:rPr>
            </w:pPr>
            <w:r w:rsidRPr="00493C92">
              <w:rPr>
                <w:sz w:val="22"/>
                <w:szCs w:val="22"/>
              </w:rPr>
              <w:t xml:space="preserve">The ADSM </w:t>
            </w:r>
            <w:proofErr w:type="spellStart"/>
            <w:r w:rsidRPr="00493C92">
              <w:rPr>
                <w:sz w:val="22"/>
                <w:szCs w:val="22"/>
              </w:rPr>
              <w:t>Github</w:t>
            </w:r>
            <w:proofErr w:type="spellEnd"/>
            <w:r w:rsidR="008C4BC9">
              <w:rPr>
                <w:sz w:val="22"/>
                <w:szCs w:val="22"/>
              </w:rPr>
              <w:t xml:space="preserve"> </w:t>
            </w:r>
            <w:r w:rsidRPr="00493C92">
              <w:rPr>
                <w:sz w:val="22"/>
                <w:szCs w:val="22"/>
              </w:rPr>
              <w:t>site hosts the ADSM Wiki. https://github.com/NAVADMC/ADSM/wiki</w:t>
            </w:r>
          </w:p>
          <w:p w:rsidR="00493C92" w:rsidRPr="00493C92" w:rsidRDefault="00493C92" w:rsidP="00493C92">
            <w:pPr>
              <w:pStyle w:val="Default"/>
              <w:rPr>
                <w:sz w:val="22"/>
                <w:szCs w:val="22"/>
              </w:rPr>
            </w:pPr>
            <w:r w:rsidRPr="00493C92">
              <w:rPr>
                <w:sz w:val="22"/>
                <w:szCs w:val="22"/>
              </w:rPr>
              <w:t xml:space="preserve">The wiki is the first location where documentation is posted. The documentation includes items for end users of the application. It also includes technical documentation that supports the developers and technical team that works behind the scenes on ADSM. </w:t>
            </w:r>
          </w:p>
          <w:p w:rsidR="00493C92" w:rsidRPr="00493C92" w:rsidRDefault="00493C92" w:rsidP="00493C92">
            <w:pPr>
              <w:pStyle w:val="Default"/>
              <w:rPr>
                <w:sz w:val="22"/>
                <w:szCs w:val="22"/>
              </w:rPr>
            </w:pPr>
            <w:r w:rsidRPr="00493C92">
              <w:rPr>
                <w:sz w:val="22"/>
                <w:szCs w:val="22"/>
              </w:rPr>
              <w:t>The in-line help that is within the ADSM application is hosted from the wiki site.</w:t>
            </w:r>
          </w:p>
          <w:p w:rsidR="00D331B0" w:rsidRPr="00D331B0" w:rsidRDefault="00493C92" w:rsidP="00493C92">
            <w:pPr>
              <w:pStyle w:val="Default"/>
              <w:rPr>
                <w:sz w:val="22"/>
                <w:szCs w:val="22"/>
              </w:rPr>
            </w:pPr>
            <w:r w:rsidRPr="00493C92">
              <w:rPr>
                <w:sz w:val="22"/>
                <w:szCs w:val="22"/>
              </w:rPr>
              <w:t>There is also useful information to help understand some of the complex concepts, such as the Model Specifications. We will never be able to fit everything into training materials, so please dig into the wiki to learn more.</w:t>
            </w:r>
          </w:p>
        </w:tc>
      </w:tr>
      <w:tr w:rsidR="00493C92" w:rsidTr="007D0F5B">
        <w:tc>
          <w:tcPr>
            <w:tcW w:w="715" w:type="dxa"/>
          </w:tcPr>
          <w:p w:rsidR="00493C92" w:rsidRDefault="00493C92" w:rsidP="009972FE">
            <w:r>
              <w:t>22</w:t>
            </w:r>
          </w:p>
        </w:tc>
        <w:tc>
          <w:tcPr>
            <w:tcW w:w="1530" w:type="dxa"/>
          </w:tcPr>
          <w:p w:rsidR="00493C92" w:rsidRDefault="00493C92" w:rsidP="00D331B0">
            <w:r>
              <w:t>Gear Section Break</w:t>
            </w:r>
          </w:p>
        </w:tc>
        <w:tc>
          <w:tcPr>
            <w:tcW w:w="7105" w:type="dxa"/>
          </w:tcPr>
          <w:p w:rsidR="00493C92" w:rsidRPr="00493C92" w:rsidRDefault="00493C92" w:rsidP="00493C92">
            <w:pPr>
              <w:pStyle w:val="Default"/>
              <w:rPr>
                <w:sz w:val="22"/>
                <w:szCs w:val="22"/>
              </w:rPr>
            </w:pPr>
            <w:r>
              <w:rPr>
                <w:sz w:val="22"/>
                <w:szCs w:val="22"/>
              </w:rPr>
              <w:t>History</w:t>
            </w:r>
          </w:p>
        </w:tc>
      </w:tr>
      <w:tr w:rsidR="00493C92" w:rsidTr="007D0F5B">
        <w:tc>
          <w:tcPr>
            <w:tcW w:w="715" w:type="dxa"/>
          </w:tcPr>
          <w:p w:rsidR="00493C92" w:rsidRDefault="00493C92" w:rsidP="009972FE">
            <w:r>
              <w:lastRenderedPageBreak/>
              <w:t>23</w:t>
            </w:r>
          </w:p>
        </w:tc>
        <w:tc>
          <w:tcPr>
            <w:tcW w:w="1530" w:type="dxa"/>
          </w:tcPr>
          <w:p w:rsidR="00493C92" w:rsidRDefault="00493C92" w:rsidP="00D331B0">
            <w:r>
              <w:t>NAADSM application image</w:t>
            </w:r>
          </w:p>
        </w:tc>
        <w:tc>
          <w:tcPr>
            <w:tcW w:w="7105" w:type="dxa"/>
          </w:tcPr>
          <w:p w:rsidR="00493C92" w:rsidRDefault="00493C92" w:rsidP="00493C92">
            <w:pPr>
              <w:pStyle w:val="Default"/>
              <w:rPr>
                <w:sz w:val="22"/>
                <w:szCs w:val="22"/>
              </w:rPr>
            </w:pPr>
            <w:r>
              <w:rPr>
                <w:sz w:val="22"/>
                <w:szCs w:val="22"/>
              </w:rPr>
              <w:t>The History of ADSM</w:t>
            </w:r>
          </w:p>
          <w:p w:rsidR="00493C92" w:rsidRPr="00493C92" w:rsidRDefault="00493C92" w:rsidP="00493C92">
            <w:pPr>
              <w:pStyle w:val="Default"/>
              <w:rPr>
                <w:sz w:val="22"/>
                <w:szCs w:val="22"/>
              </w:rPr>
            </w:pPr>
            <w:r w:rsidRPr="00493C92">
              <w:rPr>
                <w:sz w:val="22"/>
                <w:szCs w:val="22"/>
              </w:rPr>
              <w:t>ADSM is based on the North American Animal Disease Spread Model (NAADSM). The models share the same logic engine to drive the spread and control of highly contagious animal disease.</w:t>
            </w:r>
          </w:p>
          <w:p w:rsidR="00493C92" w:rsidRDefault="00493C92" w:rsidP="00493C92">
            <w:pPr>
              <w:pStyle w:val="Default"/>
              <w:rPr>
                <w:sz w:val="22"/>
                <w:szCs w:val="22"/>
              </w:rPr>
            </w:pPr>
            <w:r w:rsidRPr="00493C92">
              <w:rPr>
                <w:sz w:val="22"/>
                <w:szCs w:val="22"/>
              </w:rPr>
              <w:t>NAADSM has been used to simulate Avian Influenza, Foot-and-Mouth Disease (FMD), Classical Swine Fever and other highly contagious diseases. NAADSM has been featured in many publications since its release in 2006.</w:t>
            </w:r>
          </w:p>
        </w:tc>
      </w:tr>
      <w:tr w:rsidR="00493C92" w:rsidTr="007D0F5B">
        <w:tc>
          <w:tcPr>
            <w:tcW w:w="715" w:type="dxa"/>
          </w:tcPr>
          <w:p w:rsidR="00493C92" w:rsidRDefault="00493C92" w:rsidP="009972FE">
            <w:r>
              <w:t>24</w:t>
            </w:r>
          </w:p>
        </w:tc>
        <w:tc>
          <w:tcPr>
            <w:tcW w:w="1530" w:type="dxa"/>
          </w:tcPr>
          <w:p w:rsidR="00493C92" w:rsidRDefault="00493C92" w:rsidP="00D331B0">
            <w:r>
              <w:t>Pale map image of North America</w:t>
            </w:r>
          </w:p>
        </w:tc>
        <w:tc>
          <w:tcPr>
            <w:tcW w:w="7105" w:type="dxa"/>
          </w:tcPr>
          <w:p w:rsidR="00493C92" w:rsidRDefault="00493C92" w:rsidP="00493C92">
            <w:pPr>
              <w:pStyle w:val="Default"/>
              <w:rPr>
                <w:color w:val="auto"/>
                <w:sz w:val="22"/>
                <w:szCs w:val="22"/>
              </w:rPr>
            </w:pPr>
            <w:r>
              <w:rPr>
                <w:color w:val="auto"/>
                <w:sz w:val="22"/>
                <w:szCs w:val="22"/>
              </w:rPr>
              <w:t>ADSM Focus</w:t>
            </w:r>
          </w:p>
          <w:p w:rsidR="00493C92" w:rsidRPr="00493C92" w:rsidRDefault="00493C92" w:rsidP="00493C92">
            <w:pPr>
              <w:pStyle w:val="Default"/>
              <w:rPr>
                <w:color w:val="auto"/>
                <w:sz w:val="22"/>
                <w:szCs w:val="22"/>
              </w:rPr>
            </w:pPr>
            <w:r w:rsidRPr="00493C92">
              <w:rPr>
                <w:color w:val="auto"/>
                <w:sz w:val="22"/>
                <w:szCs w:val="22"/>
              </w:rPr>
              <w:t xml:space="preserve">NAADSM and therefore ADSM were originally designed for North America, to simulate the highly contagious diseases that are of most interest to users based in Canada, the United States and Mexico. Users in other parts of the world may want to consider the complexity of the disease situation they are wanting to model before deciding if ADSM is the best tool for the questions they would like to answer. </w:t>
            </w:r>
          </w:p>
          <w:p w:rsidR="00493C92" w:rsidRDefault="00493C92" w:rsidP="00493C92">
            <w:pPr>
              <w:pStyle w:val="Default"/>
              <w:rPr>
                <w:sz w:val="22"/>
                <w:szCs w:val="22"/>
              </w:rPr>
            </w:pPr>
            <w:r w:rsidRPr="00493C92">
              <w:rPr>
                <w:color w:val="auto"/>
                <w:sz w:val="22"/>
                <w:szCs w:val="22"/>
              </w:rPr>
              <w:t>It may also be that no other tools are available that remotely address the questions a researcher is attempting to answer. In that case, a tool that is informed by scientific inputs to represent aspects of the system of interest can be more informative than not having any information to address the question of interest. ADSM</w:t>
            </w:r>
            <w:r>
              <w:rPr>
                <w:color w:val="auto"/>
                <w:sz w:val="22"/>
                <w:szCs w:val="22"/>
              </w:rPr>
              <w:t xml:space="preserve"> </w:t>
            </w:r>
            <w:r w:rsidRPr="00493C92">
              <w:rPr>
                <w:color w:val="auto"/>
                <w:sz w:val="22"/>
                <w:szCs w:val="22"/>
              </w:rPr>
              <w:t>may be able to fill that</w:t>
            </w:r>
            <w:r>
              <w:rPr>
                <w:color w:val="auto"/>
                <w:sz w:val="22"/>
                <w:szCs w:val="22"/>
              </w:rPr>
              <w:t xml:space="preserve"> </w:t>
            </w:r>
            <w:r w:rsidRPr="00493C92">
              <w:rPr>
                <w:color w:val="auto"/>
                <w:sz w:val="22"/>
                <w:szCs w:val="22"/>
              </w:rPr>
              <w:t>role.</w:t>
            </w:r>
            <w:r>
              <w:rPr>
                <w:color w:val="auto"/>
                <w:sz w:val="22"/>
                <w:szCs w:val="22"/>
              </w:rPr>
              <w:t xml:space="preserve"> </w:t>
            </w:r>
            <w:r w:rsidRPr="00493C92">
              <w:rPr>
                <w:color w:val="auto"/>
                <w:sz w:val="22"/>
                <w:szCs w:val="22"/>
              </w:rPr>
              <w:t>For example, ADSM does not specifically address vectors or vector-borne diseases. However, ADSM could be used to follow the indirect spread of disease after the introduction of a vector-borne disease.</w:t>
            </w:r>
          </w:p>
        </w:tc>
      </w:tr>
      <w:tr w:rsidR="00493C92" w:rsidTr="007D0F5B">
        <w:tc>
          <w:tcPr>
            <w:tcW w:w="715" w:type="dxa"/>
          </w:tcPr>
          <w:p w:rsidR="00493C92" w:rsidRDefault="00493C92" w:rsidP="009972FE">
            <w:r>
              <w:t>25</w:t>
            </w:r>
          </w:p>
        </w:tc>
        <w:tc>
          <w:tcPr>
            <w:tcW w:w="1530" w:type="dxa"/>
          </w:tcPr>
          <w:p w:rsidR="00493C92" w:rsidRDefault="00493C92" w:rsidP="00D331B0">
            <w:r>
              <w:t>Gear Section Break</w:t>
            </w:r>
          </w:p>
        </w:tc>
        <w:tc>
          <w:tcPr>
            <w:tcW w:w="7105" w:type="dxa"/>
          </w:tcPr>
          <w:p w:rsidR="00493C92" w:rsidRDefault="00493C92" w:rsidP="00493C92">
            <w:pPr>
              <w:pStyle w:val="Default"/>
              <w:rPr>
                <w:color w:val="auto"/>
                <w:sz w:val="22"/>
                <w:szCs w:val="22"/>
              </w:rPr>
            </w:pPr>
            <w:r>
              <w:rPr>
                <w:color w:val="auto"/>
                <w:sz w:val="22"/>
                <w:szCs w:val="22"/>
              </w:rPr>
              <w:t>Getting Started</w:t>
            </w:r>
          </w:p>
        </w:tc>
      </w:tr>
      <w:tr w:rsidR="00493C92" w:rsidTr="007D0F5B">
        <w:tc>
          <w:tcPr>
            <w:tcW w:w="715" w:type="dxa"/>
          </w:tcPr>
          <w:p w:rsidR="00493C92" w:rsidRDefault="00493C92" w:rsidP="009972FE">
            <w:r>
              <w:t>26</w:t>
            </w:r>
          </w:p>
        </w:tc>
        <w:tc>
          <w:tcPr>
            <w:tcW w:w="1530" w:type="dxa"/>
          </w:tcPr>
          <w:p w:rsidR="00493C92" w:rsidRDefault="00493C92" w:rsidP="00D331B0">
            <w:r>
              <w:t>Flock of Sheep</w:t>
            </w:r>
          </w:p>
        </w:tc>
        <w:tc>
          <w:tcPr>
            <w:tcW w:w="7105" w:type="dxa"/>
          </w:tcPr>
          <w:p w:rsidR="00493C92" w:rsidRPr="00493C92" w:rsidRDefault="00493C92" w:rsidP="00493C92">
            <w:pPr>
              <w:pStyle w:val="Default"/>
              <w:rPr>
                <w:sz w:val="22"/>
                <w:szCs w:val="22"/>
              </w:rPr>
            </w:pPr>
            <w:r w:rsidRPr="00493C92">
              <w:rPr>
                <w:b/>
                <w:bCs/>
                <w:sz w:val="22"/>
                <w:szCs w:val="22"/>
              </w:rPr>
              <w:t xml:space="preserve">Join the flock! </w:t>
            </w:r>
          </w:p>
          <w:p w:rsidR="00493C92" w:rsidRPr="00493C92" w:rsidRDefault="00493C92" w:rsidP="00493C92">
            <w:pPr>
              <w:pStyle w:val="Default"/>
              <w:rPr>
                <w:b/>
                <w:bCs/>
                <w:sz w:val="22"/>
                <w:szCs w:val="22"/>
              </w:rPr>
            </w:pPr>
            <w:r w:rsidRPr="00493C92">
              <w:rPr>
                <w:b/>
                <w:bCs/>
                <w:sz w:val="22"/>
                <w:szCs w:val="22"/>
              </w:rPr>
              <w:t>Learn more about ADSM or try an example</w:t>
            </w:r>
          </w:p>
          <w:p w:rsidR="00493C92" w:rsidRPr="00493C92" w:rsidRDefault="00493C92" w:rsidP="00493C92">
            <w:pPr>
              <w:pStyle w:val="Default"/>
              <w:rPr>
                <w:sz w:val="22"/>
                <w:szCs w:val="22"/>
              </w:rPr>
            </w:pPr>
            <w:r w:rsidRPr="00493C92">
              <w:rPr>
                <w:b/>
                <w:bCs/>
                <w:sz w:val="22"/>
                <w:szCs w:val="22"/>
              </w:rPr>
              <w:t xml:space="preserve">ADSM is currently available </w:t>
            </w:r>
            <w:r w:rsidRPr="00493C92">
              <w:rPr>
                <w:sz w:val="22"/>
                <w:szCs w:val="22"/>
              </w:rPr>
              <w:t>at https://github.com/NAVADMC/ADSM/releases/latest</w:t>
            </w:r>
          </w:p>
          <w:p w:rsidR="00493C92" w:rsidRPr="00493C92" w:rsidRDefault="00493C92" w:rsidP="00493C92">
            <w:pPr>
              <w:pStyle w:val="Default"/>
              <w:rPr>
                <w:sz w:val="22"/>
                <w:szCs w:val="22"/>
              </w:rPr>
            </w:pPr>
            <w:r w:rsidRPr="00493C92">
              <w:rPr>
                <w:sz w:val="22"/>
                <w:szCs w:val="22"/>
              </w:rPr>
              <w:t xml:space="preserve">Try the sample scenario </w:t>
            </w:r>
          </w:p>
          <w:p w:rsidR="00493C92" w:rsidRPr="00493C92" w:rsidRDefault="00493C92" w:rsidP="00493C92">
            <w:pPr>
              <w:pStyle w:val="Default"/>
              <w:rPr>
                <w:sz w:val="22"/>
                <w:szCs w:val="22"/>
              </w:rPr>
            </w:pPr>
            <w:r w:rsidRPr="00493C92">
              <w:rPr>
                <w:sz w:val="22"/>
                <w:szCs w:val="22"/>
              </w:rPr>
              <w:t>https://github.com/NAVADMC/ADSM/wiki/A-Quick-Start-Guide:-Running-the-sample-scenario</w:t>
            </w:r>
          </w:p>
          <w:p w:rsidR="00493C92" w:rsidRDefault="00493C92" w:rsidP="008C4BC9">
            <w:pPr>
              <w:pStyle w:val="Default"/>
              <w:rPr>
                <w:color w:val="auto"/>
                <w:sz w:val="22"/>
                <w:szCs w:val="22"/>
              </w:rPr>
            </w:pPr>
            <w:r w:rsidRPr="00493C92">
              <w:rPr>
                <w:sz w:val="22"/>
                <w:szCs w:val="22"/>
              </w:rPr>
              <w:t>Read the wiki pages link</w:t>
            </w:r>
            <w:r w:rsidR="008C4BC9">
              <w:rPr>
                <w:sz w:val="22"/>
                <w:szCs w:val="22"/>
              </w:rPr>
              <w:t xml:space="preserve"> </w:t>
            </w:r>
            <w:r w:rsidRPr="00493C92">
              <w:rPr>
                <w:sz w:val="22"/>
                <w:szCs w:val="22"/>
              </w:rPr>
              <w:t>https://github.com/NAVADMC/ADSM/wiki</w:t>
            </w:r>
          </w:p>
        </w:tc>
      </w:tr>
      <w:tr w:rsidR="00493C92" w:rsidTr="007D0F5B">
        <w:tc>
          <w:tcPr>
            <w:tcW w:w="715" w:type="dxa"/>
          </w:tcPr>
          <w:p w:rsidR="00493C92" w:rsidRDefault="00493C92" w:rsidP="009972FE">
            <w:r>
              <w:t>27</w:t>
            </w:r>
          </w:p>
        </w:tc>
        <w:tc>
          <w:tcPr>
            <w:tcW w:w="1530" w:type="dxa"/>
          </w:tcPr>
          <w:p w:rsidR="00493C92" w:rsidRDefault="00493C92" w:rsidP="008C4BC9">
            <w:r>
              <w:t xml:space="preserve">Goat on </w:t>
            </w:r>
            <w:r w:rsidR="008C4BC9">
              <w:t xml:space="preserve">with </w:t>
            </w:r>
            <w:r>
              <w:t xml:space="preserve">green </w:t>
            </w:r>
            <w:r w:rsidR="008C4BC9">
              <w:t>foliage</w:t>
            </w:r>
          </w:p>
        </w:tc>
        <w:tc>
          <w:tcPr>
            <w:tcW w:w="7105" w:type="dxa"/>
          </w:tcPr>
          <w:p w:rsidR="00493C92" w:rsidRPr="00BC0914" w:rsidRDefault="00493C92" w:rsidP="00493C92">
            <w:pPr>
              <w:pStyle w:val="Default"/>
              <w:rPr>
                <w:color w:val="auto"/>
                <w:sz w:val="22"/>
                <w:szCs w:val="22"/>
              </w:rPr>
            </w:pPr>
            <w:r w:rsidRPr="00BC0914">
              <w:rPr>
                <w:color w:val="auto"/>
                <w:sz w:val="22"/>
                <w:szCs w:val="22"/>
              </w:rPr>
              <w:t>What’s Next?</w:t>
            </w:r>
          </w:p>
          <w:p w:rsidR="00BC0914" w:rsidRPr="00BC0914" w:rsidRDefault="00BC0914" w:rsidP="00BC0914">
            <w:pPr>
              <w:pStyle w:val="Default"/>
              <w:rPr>
                <w:bCs/>
                <w:sz w:val="22"/>
                <w:szCs w:val="22"/>
              </w:rPr>
            </w:pPr>
            <w:r w:rsidRPr="00BC0914">
              <w:rPr>
                <w:bCs/>
                <w:sz w:val="22"/>
                <w:szCs w:val="22"/>
              </w:rPr>
              <w:t xml:space="preserve">Addition training materials will be posted at </w:t>
            </w:r>
            <w:hyperlink r:id="rId6" w:history="1">
              <w:r w:rsidRPr="00BC0914">
                <w:rPr>
                  <w:rStyle w:val="Hyperlink"/>
                  <w:bCs/>
                  <w:sz w:val="22"/>
                  <w:szCs w:val="22"/>
                </w:rPr>
                <w:t>http</w:t>
              </w:r>
            </w:hyperlink>
            <w:hyperlink r:id="rId7" w:history="1">
              <w:r w:rsidRPr="00BC0914">
                <w:rPr>
                  <w:rStyle w:val="Hyperlink"/>
                  <w:bCs/>
                  <w:sz w:val="22"/>
                  <w:szCs w:val="22"/>
                </w:rPr>
                <w:t>://</w:t>
              </w:r>
            </w:hyperlink>
            <w:hyperlink r:id="rId8" w:history="1">
              <w:r w:rsidRPr="00BC0914">
                <w:rPr>
                  <w:rStyle w:val="Hyperlink"/>
                  <w:bCs/>
                  <w:sz w:val="22"/>
                  <w:szCs w:val="22"/>
                </w:rPr>
                <w:t>navadmc.github.io/ADSM</w:t>
              </w:r>
            </w:hyperlink>
            <w:hyperlink r:id="rId9" w:history="1">
              <w:r w:rsidRPr="00BC0914">
                <w:rPr>
                  <w:rStyle w:val="Hyperlink"/>
                  <w:bCs/>
                  <w:sz w:val="22"/>
                  <w:szCs w:val="22"/>
                </w:rPr>
                <w:t>/</w:t>
              </w:r>
            </w:hyperlink>
          </w:p>
          <w:p w:rsidR="00BC0914" w:rsidRPr="00BC0914" w:rsidRDefault="00BC0914" w:rsidP="00BC0914">
            <w:pPr>
              <w:pStyle w:val="Default"/>
              <w:rPr>
                <w:bCs/>
                <w:sz w:val="22"/>
                <w:szCs w:val="22"/>
              </w:rPr>
            </w:pPr>
            <w:r w:rsidRPr="00BC0914">
              <w:rPr>
                <w:bCs/>
                <w:sz w:val="22"/>
                <w:szCs w:val="22"/>
              </w:rPr>
              <w:t>Training will include:</w:t>
            </w:r>
          </w:p>
          <w:p w:rsidR="00BC0914" w:rsidRPr="00BC0914" w:rsidRDefault="00BC0914" w:rsidP="00BC0914">
            <w:pPr>
              <w:pStyle w:val="Default"/>
              <w:rPr>
                <w:bCs/>
                <w:sz w:val="22"/>
                <w:szCs w:val="22"/>
              </w:rPr>
            </w:pPr>
            <w:r w:rsidRPr="00BC0914">
              <w:rPr>
                <w:bCs/>
                <w:sz w:val="22"/>
                <w:szCs w:val="22"/>
              </w:rPr>
              <w:tab/>
              <w:t>Populations and Production Types</w:t>
            </w:r>
          </w:p>
          <w:p w:rsidR="00BC0914" w:rsidRPr="00BC0914" w:rsidRDefault="00BC0914" w:rsidP="00BC0914">
            <w:pPr>
              <w:pStyle w:val="Default"/>
              <w:rPr>
                <w:bCs/>
                <w:sz w:val="22"/>
                <w:szCs w:val="22"/>
              </w:rPr>
            </w:pPr>
            <w:r w:rsidRPr="00BC0914">
              <w:rPr>
                <w:bCs/>
                <w:sz w:val="22"/>
                <w:szCs w:val="22"/>
              </w:rPr>
              <w:tab/>
              <w:t>Disease Parameters</w:t>
            </w:r>
          </w:p>
          <w:p w:rsidR="00BC0914" w:rsidRPr="00BC0914" w:rsidRDefault="00BC0914" w:rsidP="00BC0914">
            <w:pPr>
              <w:pStyle w:val="Default"/>
              <w:rPr>
                <w:bCs/>
                <w:sz w:val="22"/>
                <w:szCs w:val="22"/>
              </w:rPr>
            </w:pPr>
            <w:r w:rsidRPr="00BC0914">
              <w:rPr>
                <w:bCs/>
                <w:sz w:val="22"/>
                <w:szCs w:val="22"/>
              </w:rPr>
              <w:tab/>
              <w:t>Control Parameters</w:t>
            </w:r>
          </w:p>
          <w:p w:rsidR="00BC0914" w:rsidRPr="00BC0914" w:rsidRDefault="00BC0914" w:rsidP="00BC0914">
            <w:pPr>
              <w:pStyle w:val="Default"/>
              <w:rPr>
                <w:bCs/>
                <w:sz w:val="22"/>
                <w:szCs w:val="22"/>
              </w:rPr>
            </w:pPr>
            <w:r w:rsidRPr="00BC0914">
              <w:rPr>
                <w:bCs/>
                <w:sz w:val="22"/>
                <w:szCs w:val="22"/>
              </w:rPr>
              <w:tab/>
              <w:t xml:space="preserve">Results </w:t>
            </w:r>
          </w:p>
          <w:p w:rsidR="00BC0914" w:rsidRPr="00BC0914" w:rsidRDefault="00BC0914" w:rsidP="00BC0914">
            <w:pPr>
              <w:pStyle w:val="Default"/>
              <w:rPr>
                <w:bCs/>
                <w:sz w:val="22"/>
                <w:szCs w:val="22"/>
              </w:rPr>
            </w:pPr>
            <w:r w:rsidRPr="00BC0914">
              <w:rPr>
                <w:bCs/>
                <w:sz w:val="22"/>
                <w:szCs w:val="22"/>
              </w:rPr>
              <w:tab/>
              <w:t>Verification and Validation</w:t>
            </w:r>
          </w:p>
          <w:p w:rsidR="00BC0914" w:rsidRPr="00BC0914" w:rsidRDefault="00BC0914" w:rsidP="00BC0914">
            <w:pPr>
              <w:pStyle w:val="Default"/>
              <w:rPr>
                <w:bCs/>
                <w:sz w:val="22"/>
                <w:szCs w:val="22"/>
              </w:rPr>
            </w:pPr>
            <w:r w:rsidRPr="00BC0914">
              <w:rPr>
                <w:bCs/>
                <w:sz w:val="22"/>
                <w:szCs w:val="22"/>
              </w:rPr>
              <w:tab/>
              <w:t>Vaccination Strategy</w:t>
            </w:r>
          </w:p>
        </w:tc>
      </w:tr>
      <w:tr w:rsidR="00BC0914" w:rsidTr="007D0F5B">
        <w:tc>
          <w:tcPr>
            <w:tcW w:w="715" w:type="dxa"/>
          </w:tcPr>
          <w:p w:rsidR="00BC0914" w:rsidRDefault="00BC0914" w:rsidP="009972FE">
            <w:r>
              <w:t>28</w:t>
            </w:r>
          </w:p>
        </w:tc>
        <w:tc>
          <w:tcPr>
            <w:tcW w:w="1530" w:type="dxa"/>
          </w:tcPr>
          <w:p w:rsidR="00BC0914" w:rsidRDefault="00BC0914" w:rsidP="008C4BC9">
            <w:r>
              <w:t>Cows grazing with blue sky and green grass</w:t>
            </w:r>
          </w:p>
        </w:tc>
        <w:tc>
          <w:tcPr>
            <w:tcW w:w="7105" w:type="dxa"/>
          </w:tcPr>
          <w:p w:rsidR="00BC0914" w:rsidRPr="00BC0914" w:rsidRDefault="00BC0914" w:rsidP="00BC0914">
            <w:pPr>
              <w:pStyle w:val="Default"/>
              <w:rPr>
                <w:color w:val="auto"/>
                <w:sz w:val="22"/>
                <w:szCs w:val="22"/>
              </w:rPr>
            </w:pPr>
            <w:r w:rsidRPr="00BC0914">
              <w:rPr>
                <w:iCs/>
                <w:sz w:val="22"/>
                <w:szCs w:val="22"/>
              </w:rPr>
              <w:t xml:space="preserve">The outcome of an ADSM simulation (as with any computer simulation model) depends heavily on the quality of the scenario input parameters; the assumptions of the modeler who created the scenario; and the capabilities and limitations of the model framework itself. The utility of disease models like those created with ADSM critically depends on input and interpretation </w:t>
            </w:r>
            <w:r w:rsidRPr="00BC0914">
              <w:rPr>
                <w:iCs/>
                <w:sz w:val="22"/>
                <w:szCs w:val="22"/>
              </w:rPr>
              <w:lastRenderedPageBreak/>
              <w:t>of experts familiar with the behavior of disease within populations, and with the limitations, assumptions, and output of the model. While ADSM is available as a service to animal health communities, the ADSM team does not necessarily endorse results obtained with the ADSM application or any conclusions drawn from such results. Note that the parameters provided in the Sample Scenario are simple examples to clarify concepts in the application. These parameters do not represent any real population or disease event.</w:t>
            </w:r>
          </w:p>
        </w:tc>
      </w:tr>
      <w:tr w:rsidR="00493C92" w:rsidTr="007D0F5B">
        <w:tc>
          <w:tcPr>
            <w:tcW w:w="715" w:type="dxa"/>
          </w:tcPr>
          <w:p w:rsidR="00493C92" w:rsidRDefault="00BC0914" w:rsidP="009972FE">
            <w:r>
              <w:lastRenderedPageBreak/>
              <w:t>29</w:t>
            </w:r>
          </w:p>
        </w:tc>
        <w:tc>
          <w:tcPr>
            <w:tcW w:w="1530" w:type="dxa"/>
          </w:tcPr>
          <w:p w:rsidR="00493C92" w:rsidRDefault="00944C37" w:rsidP="00D331B0">
            <w:r>
              <w:t>Cattle image</w:t>
            </w:r>
          </w:p>
        </w:tc>
        <w:tc>
          <w:tcPr>
            <w:tcW w:w="7105" w:type="dxa"/>
          </w:tcPr>
          <w:p w:rsidR="00493C92" w:rsidRDefault="00944C37" w:rsidP="00493C92">
            <w:pPr>
              <w:pStyle w:val="Default"/>
              <w:rPr>
                <w:bCs/>
                <w:sz w:val="22"/>
                <w:szCs w:val="22"/>
              </w:rPr>
            </w:pPr>
            <w:r w:rsidRPr="00944C37">
              <w:rPr>
                <w:bCs/>
                <w:sz w:val="22"/>
                <w:szCs w:val="22"/>
              </w:rPr>
              <w:t>This work was funded in whole through Cooperative Agreement AP18VSCEAH00C005 by the Animal and Plant Health Inspection Service, an agency of the United States Department of Agriculture.</w:t>
            </w:r>
          </w:p>
          <w:p w:rsidR="00BC0914" w:rsidRDefault="00BC0914" w:rsidP="00493C92">
            <w:pPr>
              <w:pStyle w:val="Default"/>
              <w:rPr>
                <w:bCs/>
                <w:sz w:val="22"/>
                <w:szCs w:val="22"/>
              </w:rPr>
            </w:pPr>
            <w:r>
              <w:rPr>
                <w:bCs/>
                <w:sz w:val="22"/>
                <w:szCs w:val="22"/>
              </w:rPr>
              <w:t>University of Tennessee Animal Science logo</w:t>
            </w:r>
          </w:p>
          <w:p w:rsidR="00944C37" w:rsidRPr="00944C37" w:rsidRDefault="00944C37" w:rsidP="00944C37">
            <w:pPr>
              <w:pStyle w:val="Default"/>
              <w:rPr>
                <w:sz w:val="22"/>
                <w:szCs w:val="22"/>
              </w:rPr>
            </w:pPr>
            <w:r w:rsidRPr="00944C37">
              <w:rPr>
                <w:bCs/>
                <w:sz w:val="22"/>
                <w:szCs w:val="22"/>
              </w:rPr>
              <w:t xml:space="preserve">Photo credits </w:t>
            </w:r>
          </w:p>
          <w:p w:rsidR="00944C37" w:rsidRPr="00944C37" w:rsidRDefault="00944C37" w:rsidP="00944C37">
            <w:pPr>
              <w:pStyle w:val="Default"/>
              <w:rPr>
                <w:sz w:val="22"/>
                <w:szCs w:val="22"/>
              </w:rPr>
            </w:pPr>
            <w:r w:rsidRPr="00944C37">
              <w:rPr>
                <w:bCs/>
                <w:sz w:val="22"/>
                <w:szCs w:val="22"/>
              </w:rPr>
              <w:t>Canva.com</w:t>
            </w:r>
          </w:p>
          <w:p w:rsidR="00944C37" w:rsidRPr="00944C37" w:rsidRDefault="00944C37" w:rsidP="00944C37">
            <w:pPr>
              <w:pStyle w:val="Default"/>
              <w:rPr>
                <w:sz w:val="22"/>
                <w:szCs w:val="22"/>
              </w:rPr>
            </w:pPr>
            <w:r w:rsidRPr="00944C37">
              <w:rPr>
                <w:bCs/>
                <w:sz w:val="22"/>
                <w:szCs w:val="22"/>
              </w:rPr>
              <w:t xml:space="preserve">Rutledge Farm, Big Sky MT, </w:t>
            </w:r>
            <w:proofErr w:type="spellStart"/>
            <w:r w:rsidRPr="00944C37">
              <w:rPr>
                <w:bCs/>
                <w:sz w:val="22"/>
                <w:szCs w:val="22"/>
              </w:rPr>
              <w:t>Darci</w:t>
            </w:r>
            <w:proofErr w:type="spellEnd"/>
            <w:r>
              <w:rPr>
                <w:bCs/>
                <w:sz w:val="22"/>
                <w:szCs w:val="22"/>
              </w:rPr>
              <w:t xml:space="preserve"> </w:t>
            </w:r>
            <w:r w:rsidRPr="00944C37">
              <w:rPr>
                <w:bCs/>
                <w:sz w:val="22"/>
                <w:szCs w:val="22"/>
              </w:rPr>
              <w:t>Darlington</w:t>
            </w:r>
          </w:p>
          <w:p w:rsidR="00944C37" w:rsidRPr="00944C37" w:rsidRDefault="00944C37" w:rsidP="00944C37">
            <w:pPr>
              <w:pStyle w:val="Default"/>
              <w:rPr>
                <w:sz w:val="22"/>
                <w:szCs w:val="22"/>
              </w:rPr>
            </w:pPr>
            <w:proofErr w:type="spellStart"/>
            <w:r w:rsidRPr="00944C37">
              <w:rPr>
                <w:bCs/>
                <w:sz w:val="22"/>
                <w:szCs w:val="22"/>
              </w:rPr>
              <w:t>Pinecroft</w:t>
            </w:r>
            <w:proofErr w:type="spellEnd"/>
            <w:r>
              <w:rPr>
                <w:bCs/>
                <w:sz w:val="22"/>
                <w:szCs w:val="22"/>
              </w:rPr>
              <w:t xml:space="preserve"> </w:t>
            </w:r>
            <w:r w:rsidRPr="00944C37">
              <w:rPr>
                <w:bCs/>
                <w:sz w:val="22"/>
                <w:szCs w:val="22"/>
              </w:rPr>
              <w:t>Farms, Woodstock CT, Mariah Chapman</w:t>
            </w:r>
          </w:p>
          <w:p w:rsidR="00944C37" w:rsidRPr="00944C37" w:rsidRDefault="00944C37" w:rsidP="00944C37">
            <w:pPr>
              <w:pStyle w:val="Default"/>
              <w:rPr>
                <w:sz w:val="22"/>
                <w:szCs w:val="22"/>
              </w:rPr>
            </w:pPr>
            <w:r w:rsidRPr="00944C37">
              <w:rPr>
                <w:bCs/>
                <w:sz w:val="22"/>
                <w:szCs w:val="22"/>
              </w:rPr>
              <w:t>Jennie Steiner</w:t>
            </w:r>
          </w:p>
          <w:p w:rsidR="00944C37" w:rsidRPr="00944C37" w:rsidRDefault="00944C37" w:rsidP="00944C37">
            <w:pPr>
              <w:pStyle w:val="Default"/>
              <w:rPr>
                <w:sz w:val="22"/>
                <w:szCs w:val="22"/>
              </w:rPr>
            </w:pPr>
            <w:r w:rsidRPr="00944C37">
              <w:rPr>
                <w:bCs/>
                <w:sz w:val="22"/>
                <w:szCs w:val="22"/>
              </w:rPr>
              <w:t xml:space="preserve">Jason Leung, </w:t>
            </w:r>
            <w:proofErr w:type="spellStart"/>
            <w:r w:rsidRPr="00944C37">
              <w:rPr>
                <w:bCs/>
                <w:sz w:val="22"/>
                <w:szCs w:val="22"/>
              </w:rPr>
              <w:t>unsplash</w:t>
            </w:r>
            <w:proofErr w:type="spellEnd"/>
          </w:p>
          <w:p w:rsidR="00944C37" w:rsidRPr="00944C37" w:rsidRDefault="00944C37" w:rsidP="00944C37">
            <w:pPr>
              <w:pStyle w:val="Default"/>
              <w:rPr>
                <w:color w:val="auto"/>
                <w:sz w:val="22"/>
                <w:szCs w:val="22"/>
              </w:rPr>
            </w:pPr>
            <w:r w:rsidRPr="00944C37">
              <w:rPr>
                <w:bCs/>
                <w:sz w:val="22"/>
                <w:szCs w:val="22"/>
              </w:rPr>
              <w:t>University of Arkansas</w:t>
            </w:r>
          </w:p>
        </w:tc>
      </w:tr>
      <w:tr w:rsidR="00E97789" w:rsidTr="007D0F5B">
        <w:tc>
          <w:tcPr>
            <w:tcW w:w="715" w:type="dxa"/>
          </w:tcPr>
          <w:p w:rsidR="00E97789" w:rsidRDefault="00E97789" w:rsidP="009972FE"/>
        </w:tc>
        <w:tc>
          <w:tcPr>
            <w:tcW w:w="1530" w:type="dxa"/>
          </w:tcPr>
          <w:p w:rsidR="00E97789" w:rsidRDefault="00E97789" w:rsidP="00D331B0">
            <w:r>
              <w:t>Metadata</w:t>
            </w:r>
          </w:p>
        </w:tc>
        <w:tc>
          <w:tcPr>
            <w:tcW w:w="7105" w:type="dxa"/>
          </w:tcPr>
          <w:p w:rsidR="00E97789" w:rsidRDefault="00E97789" w:rsidP="00493C92">
            <w:pPr>
              <w:pStyle w:val="Default"/>
              <w:rPr>
                <w:bCs/>
                <w:sz w:val="22"/>
                <w:szCs w:val="22"/>
              </w:rPr>
            </w:pPr>
            <w:r>
              <w:rPr>
                <w:bCs/>
                <w:sz w:val="22"/>
                <w:szCs w:val="22"/>
              </w:rPr>
              <w:t>Last Update: 11/21/201</w:t>
            </w:r>
          </w:p>
          <w:p w:rsidR="00E97789" w:rsidRDefault="00E97789" w:rsidP="00493C92">
            <w:pPr>
              <w:pStyle w:val="Default"/>
              <w:rPr>
                <w:bCs/>
                <w:sz w:val="22"/>
                <w:szCs w:val="22"/>
              </w:rPr>
            </w:pPr>
            <w:r>
              <w:rPr>
                <w:bCs/>
                <w:sz w:val="22"/>
                <w:szCs w:val="22"/>
              </w:rPr>
              <w:t>By: Schoenbaum</w:t>
            </w:r>
          </w:p>
          <w:p w:rsidR="00E97789" w:rsidRPr="00944C37" w:rsidRDefault="00E97789" w:rsidP="00493C92">
            <w:pPr>
              <w:pStyle w:val="Default"/>
              <w:rPr>
                <w:bCs/>
                <w:sz w:val="22"/>
                <w:szCs w:val="22"/>
              </w:rPr>
            </w:pPr>
            <w:r>
              <w:rPr>
                <w:bCs/>
                <w:sz w:val="22"/>
                <w:szCs w:val="22"/>
              </w:rPr>
              <w:t>Approved: Rigney</w:t>
            </w:r>
            <w:bookmarkStart w:id="0" w:name="_GoBack"/>
            <w:bookmarkEnd w:id="0"/>
          </w:p>
        </w:tc>
      </w:tr>
    </w:tbl>
    <w:p w:rsidR="009972FE" w:rsidRDefault="009972FE"/>
    <w:sectPr w:rsidR="009972F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2FE" w:rsidRDefault="009972FE" w:rsidP="009972FE">
      <w:pPr>
        <w:spacing w:after="0" w:line="240" w:lineRule="auto"/>
      </w:pPr>
      <w:r>
        <w:separator/>
      </w:r>
    </w:p>
  </w:endnote>
  <w:endnote w:type="continuationSeparator" w:id="0">
    <w:p w:rsidR="009972FE" w:rsidRDefault="009972FE" w:rsidP="00997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50DC" w:rsidRPr="00AD50DC" w:rsidRDefault="00E97789" w:rsidP="00AD50DC">
    <w:pPr>
      <w:pStyle w:val="Header"/>
      <w:rPr>
        <w:i/>
        <w:sz w:val="18"/>
        <w:szCs w:val="18"/>
      </w:rPr>
    </w:pPr>
    <w:sdt>
      <w:sdtPr>
        <w:rPr>
          <w:i/>
          <w:sz w:val="18"/>
          <w:szCs w:val="18"/>
        </w:rPr>
        <w:id w:val="98381352"/>
        <w:docPartObj>
          <w:docPartGallery w:val="Page Numbers (Top of Page)"/>
          <w:docPartUnique/>
        </w:docPartObj>
      </w:sdtPr>
      <w:sdtEndPr/>
      <w:sdtContent>
        <w:r w:rsidR="00AD50DC" w:rsidRPr="00AD50DC">
          <w:rPr>
            <w:i/>
            <w:sz w:val="18"/>
            <w:szCs w:val="18"/>
          </w:rPr>
          <w:t xml:space="preserve">Page </w:t>
        </w:r>
        <w:r w:rsidR="00AD50DC" w:rsidRPr="00AD50DC">
          <w:rPr>
            <w:b/>
            <w:bCs/>
            <w:i/>
            <w:sz w:val="18"/>
            <w:szCs w:val="18"/>
          </w:rPr>
          <w:fldChar w:fldCharType="begin"/>
        </w:r>
        <w:r w:rsidR="00AD50DC" w:rsidRPr="00AD50DC">
          <w:rPr>
            <w:b/>
            <w:bCs/>
            <w:i/>
            <w:sz w:val="18"/>
            <w:szCs w:val="18"/>
          </w:rPr>
          <w:instrText xml:space="preserve"> PAGE </w:instrText>
        </w:r>
        <w:r w:rsidR="00AD50DC" w:rsidRPr="00AD50DC">
          <w:rPr>
            <w:b/>
            <w:bCs/>
            <w:i/>
            <w:sz w:val="18"/>
            <w:szCs w:val="18"/>
          </w:rPr>
          <w:fldChar w:fldCharType="separate"/>
        </w:r>
        <w:r>
          <w:rPr>
            <w:b/>
            <w:bCs/>
            <w:i/>
            <w:noProof/>
            <w:sz w:val="18"/>
            <w:szCs w:val="18"/>
          </w:rPr>
          <w:t>4</w:t>
        </w:r>
        <w:r w:rsidR="00AD50DC" w:rsidRPr="00AD50DC">
          <w:rPr>
            <w:b/>
            <w:bCs/>
            <w:i/>
            <w:sz w:val="18"/>
            <w:szCs w:val="18"/>
          </w:rPr>
          <w:fldChar w:fldCharType="end"/>
        </w:r>
        <w:r w:rsidR="00AD50DC" w:rsidRPr="00AD50DC">
          <w:rPr>
            <w:i/>
            <w:sz w:val="18"/>
            <w:szCs w:val="18"/>
          </w:rPr>
          <w:t xml:space="preserve"> of </w:t>
        </w:r>
        <w:r w:rsidR="00AD50DC" w:rsidRPr="00AD50DC">
          <w:rPr>
            <w:b/>
            <w:bCs/>
            <w:i/>
            <w:sz w:val="18"/>
            <w:szCs w:val="18"/>
          </w:rPr>
          <w:fldChar w:fldCharType="begin"/>
        </w:r>
        <w:r w:rsidR="00AD50DC" w:rsidRPr="00AD50DC">
          <w:rPr>
            <w:b/>
            <w:bCs/>
            <w:i/>
            <w:sz w:val="18"/>
            <w:szCs w:val="18"/>
          </w:rPr>
          <w:instrText xml:space="preserve"> NUMPAGES  </w:instrText>
        </w:r>
        <w:r w:rsidR="00AD50DC" w:rsidRPr="00AD50DC">
          <w:rPr>
            <w:b/>
            <w:bCs/>
            <w:i/>
            <w:sz w:val="18"/>
            <w:szCs w:val="18"/>
          </w:rPr>
          <w:fldChar w:fldCharType="separate"/>
        </w:r>
        <w:r>
          <w:rPr>
            <w:b/>
            <w:bCs/>
            <w:i/>
            <w:noProof/>
            <w:sz w:val="18"/>
            <w:szCs w:val="18"/>
          </w:rPr>
          <w:t>5</w:t>
        </w:r>
        <w:r w:rsidR="00AD50DC" w:rsidRPr="00AD50DC">
          <w:rPr>
            <w:b/>
            <w:bCs/>
            <w:i/>
            <w:sz w:val="18"/>
            <w:szCs w:val="18"/>
          </w:rPr>
          <w:fldChar w:fldCharType="end"/>
        </w:r>
      </w:sdtContent>
    </w:sdt>
    <w:r w:rsidR="00AD50DC" w:rsidRPr="00AD50DC">
      <w:rPr>
        <w:i/>
        <w:sz w:val="18"/>
        <w:szCs w:val="18"/>
      </w:rPr>
      <w:tab/>
    </w:r>
    <w:r w:rsidR="00AD50DC" w:rsidRPr="00AD50DC">
      <w:rPr>
        <w:i/>
        <w:sz w:val="18"/>
        <w:szCs w:val="18"/>
      </w:rPr>
      <w:tab/>
      <w:t>ADSM – An Overview</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2FE" w:rsidRDefault="009972FE" w:rsidP="009972FE">
      <w:pPr>
        <w:spacing w:after="0" w:line="240" w:lineRule="auto"/>
      </w:pPr>
      <w:r>
        <w:separator/>
      </w:r>
    </w:p>
  </w:footnote>
  <w:footnote w:type="continuationSeparator" w:id="0">
    <w:p w:rsidR="009972FE" w:rsidRDefault="009972FE" w:rsidP="009972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2FE"/>
    <w:rsid w:val="000001F9"/>
    <w:rsid w:val="00012745"/>
    <w:rsid w:val="000137F8"/>
    <w:rsid w:val="00014BFF"/>
    <w:rsid w:val="0001572D"/>
    <w:rsid w:val="00020C21"/>
    <w:rsid w:val="00027199"/>
    <w:rsid w:val="00033D46"/>
    <w:rsid w:val="00033DA7"/>
    <w:rsid w:val="00034629"/>
    <w:rsid w:val="00041D01"/>
    <w:rsid w:val="00052C46"/>
    <w:rsid w:val="00055294"/>
    <w:rsid w:val="00060D90"/>
    <w:rsid w:val="000730CD"/>
    <w:rsid w:val="00075126"/>
    <w:rsid w:val="00076362"/>
    <w:rsid w:val="0008297A"/>
    <w:rsid w:val="0009014D"/>
    <w:rsid w:val="00091E25"/>
    <w:rsid w:val="00092850"/>
    <w:rsid w:val="000A0B69"/>
    <w:rsid w:val="000A26F8"/>
    <w:rsid w:val="000A2A96"/>
    <w:rsid w:val="000A3271"/>
    <w:rsid w:val="000A4874"/>
    <w:rsid w:val="000A7DF1"/>
    <w:rsid w:val="000B1DDD"/>
    <w:rsid w:val="000B2CA5"/>
    <w:rsid w:val="000B3591"/>
    <w:rsid w:val="000C24C1"/>
    <w:rsid w:val="000C2B41"/>
    <w:rsid w:val="000D4D4A"/>
    <w:rsid w:val="000D65B2"/>
    <w:rsid w:val="000E38C0"/>
    <w:rsid w:val="000E3C77"/>
    <w:rsid w:val="000F2DC7"/>
    <w:rsid w:val="000F4F22"/>
    <w:rsid w:val="000F6C7A"/>
    <w:rsid w:val="000F6C95"/>
    <w:rsid w:val="00102CC3"/>
    <w:rsid w:val="0010305A"/>
    <w:rsid w:val="00106089"/>
    <w:rsid w:val="00112E22"/>
    <w:rsid w:val="00113C15"/>
    <w:rsid w:val="0012086B"/>
    <w:rsid w:val="00120960"/>
    <w:rsid w:val="00120CEA"/>
    <w:rsid w:val="00124532"/>
    <w:rsid w:val="00130291"/>
    <w:rsid w:val="00137D0F"/>
    <w:rsid w:val="0014054C"/>
    <w:rsid w:val="00144C34"/>
    <w:rsid w:val="00152AE4"/>
    <w:rsid w:val="00156378"/>
    <w:rsid w:val="001630EC"/>
    <w:rsid w:val="00164484"/>
    <w:rsid w:val="0016794B"/>
    <w:rsid w:val="00173713"/>
    <w:rsid w:val="00175942"/>
    <w:rsid w:val="0018057F"/>
    <w:rsid w:val="0018392E"/>
    <w:rsid w:val="00184F4A"/>
    <w:rsid w:val="00185C5C"/>
    <w:rsid w:val="00187BA3"/>
    <w:rsid w:val="0019454A"/>
    <w:rsid w:val="001A3727"/>
    <w:rsid w:val="001A45C4"/>
    <w:rsid w:val="001B0A59"/>
    <w:rsid w:val="001B0A60"/>
    <w:rsid w:val="001B121B"/>
    <w:rsid w:val="001B3F5D"/>
    <w:rsid w:val="001B650C"/>
    <w:rsid w:val="001C2069"/>
    <w:rsid w:val="001C3553"/>
    <w:rsid w:val="001D7F22"/>
    <w:rsid w:val="001E14CF"/>
    <w:rsid w:val="001E6631"/>
    <w:rsid w:val="001E67DC"/>
    <w:rsid w:val="001F0110"/>
    <w:rsid w:val="001F31CD"/>
    <w:rsid w:val="001F716D"/>
    <w:rsid w:val="002024F9"/>
    <w:rsid w:val="00202FC3"/>
    <w:rsid w:val="00203977"/>
    <w:rsid w:val="002070D6"/>
    <w:rsid w:val="002128A2"/>
    <w:rsid w:val="002157EA"/>
    <w:rsid w:val="00216A32"/>
    <w:rsid w:val="002210DB"/>
    <w:rsid w:val="00221C9F"/>
    <w:rsid w:val="00222257"/>
    <w:rsid w:val="00230F12"/>
    <w:rsid w:val="002322A4"/>
    <w:rsid w:val="00233F54"/>
    <w:rsid w:val="002373EB"/>
    <w:rsid w:val="002417D2"/>
    <w:rsid w:val="0024182A"/>
    <w:rsid w:val="00243026"/>
    <w:rsid w:val="002448DA"/>
    <w:rsid w:val="00253821"/>
    <w:rsid w:val="00256F7C"/>
    <w:rsid w:val="002600A8"/>
    <w:rsid w:val="00261D14"/>
    <w:rsid w:val="0026262F"/>
    <w:rsid w:val="002659E6"/>
    <w:rsid w:val="00265A02"/>
    <w:rsid w:val="00267246"/>
    <w:rsid w:val="00273B84"/>
    <w:rsid w:val="00274901"/>
    <w:rsid w:val="00276B6A"/>
    <w:rsid w:val="0028041A"/>
    <w:rsid w:val="00281A82"/>
    <w:rsid w:val="00282ADE"/>
    <w:rsid w:val="00287BB0"/>
    <w:rsid w:val="00290801"/>
    <w:rsid w:val="00296482"/>
    <w:rsid w:val="00297DCC"/>
    <w:rsid w:val="002A0E38"/>
    <w:rsid w:val="002A2B1C"/>
    <w:rsid w:val="002A5922"/>
    <w:rsid w:val="002A5BEA"/>
    <w:rsid w:val="002B15F2"/>
    <w:rsid w:val="002B4261"/>
    <w:rsid w:val="002B76D5"/>
    <w:rsid w:val="002D0967"/>
    <w:rsid w:val="002D67D9"/>
    <w:rsid w:val="002E0B08"/>
    <w:rsid w:val="002E1B8F"/>
    <w:rsid w:val="002E2214"/>
    <w:rsid w:val="002E42C6"/>
    <w:rsid w:val="002F3F7C"/>
    <w:rsid w:val="002F6183"/>
    <w:rsid w:val="002F7445"/>
    <w:rsid w:val="00303108"/>
    <w:rsid w:val="00306758"/>
    <w:rsid w:val="00306B4B"/>
    <w:rsid w:val="00312A37"/>
    <w:rsid w:val="0031320B"/>
    <w:rsid w:val="003223C1"/>
    <w:rsid w:val="003248F4"/>
    <w:rsid w:val="00324E39"/>
    <w:rsid w:val="00326CED"/>
    <w:rsid w:val="003300FC"/>
    <w:rsid w:val="003370FB"/>
    <w:rsid w:val="0034608A"/>
    <w:rsid w:val="00351BF9"/>
    <w:rsid w:val="00352FDD"/>
    <w:rsid w:val="00355EAD"/>
    <w:rsid w:val="0036321E"/>
    <w:rsid w:val="00375F2E"/>
    <w:rsid w:val="00376525"/>
    <w:rsid w:val="0038037E"/>
    <w:rsid w:val="003806E7"/>
    <w:rsid w:val="003817CD"/>
    <w:rsid w:val="0038621A"/>
    <w:rsid w:val="00393751"/>
    <w:rsid w:val="003948A5"/>
    <w:rsid w:val="003A290C"/>
    <w:rsid w:val="003A7480"/>
    <w:rsid w:val="003B0CC7"/>
    <w:rsid w:val="003B623C"/>
    <w:rsid w:val="003B6652"/>
    <w:rsid w:val="003B790A"/>
    <w:rsid w:val="003B7E73"/>
    <w:rsid w:val="003B7F36"/>
    <w:rsid w:val="003C38E6"/>
    <w:rsid w:val="003C5162"/>
    <w:rsid w:val="003D1CE4"/>
    <w:rsid w:val="003E088E"/>
    <w:rsid w:val="003E1960"/>
    <w:rsid w:val="003F19EA"/>
    <w:rsid w:val="00400EF1"/>
    <w:rsid w:val="00401C45"/>
    <w:rsid w:val="004033A1"/>
    <w:rsid w:val="00403E84"/>
    <w:rsid w:val="00405B6F"/>
    <w:rsid w:val="004066DD"/>
    <w:rsid w:val="004078BB"/>
    <w:rsid w:val="00407B26"/>
    <w:rsid w:val="00414F9E"/>
    <w:rsid w:val="00422EEB"/>
    <w:rsid w:val="00423D88"/>
    <w:rsid w:val="0042432A"/>
    <w:rsid w:val="00425520"/>
    <w:rsid w:val="00426977"/>
    <w:rsid w:val="0043015C"/>
    <w:rsid w:val="00432227"/>
    <w:rsid w:val="004344D7"/>
    <w:rsid w:val="004361EC"/>
    <w:rsid w:val="00442C4D"/>
    <w:rsid w:val="00446686"/>
    <w:rsid w:val="0045350C"/>
    <w:rsid w:val="00467EC9"/>
    <w:rsid w:val="00472657"/>
    <w:rsid w:val="004762E9"/>
    <w:rsid w:val="00477033"/>
    <w:rsid w:val="0047704D"/>
    <w:rsid w:val="0047767D"/>
    <w:rsid w:val="004837DF"/>
    <w:rsid w:val="00485E87"/>
    <w:rsid w:val="00490E63"/>
    <w:rsid w:val="00491845"/>
    <w:rsid w:val="00492F08"/>
    <w:rsid w:val="00493C92"/>
    <w:rsid w:val="00494DF0"/>
    <w:rsid w:val="004A46ED"/>
    <w:rsid w:val="004B2BE9"/>
    <w:rsid w:val="004B2E13"/>
    <w:rsid w:val="004B3F90"/>
    <w:rsid w:val="004B5A44"/>
    <w:rsid w:val="004B60D3"/>
    <w:rsid w:val="004B6C55"/>
    <w:rsid w:val="004C0CC3"/>
    <w:rsid w:val="004C2BCD"/>
    <w:rsid w:val="004C2E84"/>
    <w:rsid w:val="004C6A14"/>
    <w:rsid w:val="004C6D16"/>
    <w:rsid w:val="004C7EF1"/>
    <w:rsid w:val="004D0B75"/>
    <w:rsid w:val="004D0E38"/>
    <w:rsid w:val="004D3296"/>
    <w:rsid w:val="004D47F9"/>
    <w:rsid w:val="004D7E7B"/>
    <w:rsid w:val="004E0CF5"/>
    <w:rsid w:val="004E25F3"/>
    <w:rsid w:val="004E3C7E"/>
    <w:rsid w:val="004E7DBA"/>
    <w:rsid w:val="004F2DE7"/>
    <w:rsid w:val="004F3063"/>
    <w:rsid w:val="004F629C"/>
    <w:rsid w:val="00504EC6"/>
    <w:rsid w:val="00505203"/>
    <w:rsid w:val="00507326"/>
    <w:rsid w:val="0051004A"/>
    <w:rsid w:val="0051248E"/>
    <w:rsid w:val="00513881"/>
    <w:rsid w:val="00515591"/>
    <w:rsid w:val="00516932"/>
    <w:rsid w:val="00524600"/>
    <w:rsid w:val="00525864"/>
    <w:rsid w:val="0053350C"/>
    <w:rsid w:val="0053429C"/>
    <w:rsid w:val="00534BA7"/>
    <w:rsid w:val="005356CF"/>
    <w:rsid w:val="00537686"/>
    <w:rsid w:val="00542F7A"/>
    <w:rsid w:val="00545684"/>
    <w:rsid w:val="005528D4"/>
    <w:rsid w:val="00553F9B"/>
    <w:rsid w:val="0055558B"/>
    <w:rsid w:val="00562AA9"/>
    <w:rsid w:val="00562FC0"/>
    <w:rsid w:val="00563166"/>
    <w:rsid w:val="00565115"/>
    <w:rsid w:val="00570220"/>
    <w:rsid w:val="00570485"/>
    <w:rsid w:val="00573209"/>
    <w:rsid w:val="0058136C"/>
    <w:rsid w:val="005902DD"/>
    <w:rsid w:val="0059560B"/>
    <w:rsid w:val="005A1608"/>
    <w:rsid w:val="005A172F"/>
    <w:rsid w:val="005A5308"/>
    <w:rsid w:val="005A547F"/>
    <w:rsid w:val="005B6988"/>
    <w:rsid w:val="005C026B"/>
    <w:rsid w:val="005C096A"/>
    <w:rsid w:val="005C421D"/>
    <w:rsid w:val="005C4363"/>
    <w:rsid w:val="005C5D70"/>
    <w:rsid w:val="005C7DE8"/>
    <w:rsid w:val="005D4D49"/>
    <w:rsid w:val="005D729B"/>
    <w:rsid w:val="005D72A0"/>
    <w:rsid w:val="005E5888"/>
    <w:rsid w:val="005F6C65"/>
    <w:rsid w:val="005F7833"/>
    <w:rsid w:val="006067CA"/>
    <w:rsid w:val="00610F08"/>
    <w:rsid w:val="00615460"/>
    <w:rsid w:val="00624172"/>
    <w:rsid w:val="00633901"/>
    <w:rsid w:val="00633E90"/>
    <w:rsid w:val="00635AD1"/>
    <w:rsid w:val="006360E8"/>
    <w:rsid w:val="0064329A"/>
    <w:rsid w:val="00646AE5"/>
    <w:rsid w:val="00647C8F"/>
    <w:rsid w:val="00654592"/>
    <w:rsid w:val="00656AF7"/>
    <w:rsid w:val="006656BE"/>
    <w:rsid w:val="0067052D"/>
    <w:rsid w:val="00670AB2"/>
    <w:rsid w:val="00677427"/>
    <w:rsid w:val="0067766B"/>
    <w:rsid w:val="0068027B"/>
    <w:rsid w:val="00682479"/>
    <w:rsid w:val="00690120"/>
    <w:rsid w:val="00695378"/>
    <w:rsid w:val="00696E36"/>
    <w:rsid w:val="006A2186"/>
    <w:rsid w:val="006A5EB1"/>
    <w:rsid w:val="006A64AA"/>
    <w:rsid w:val="006B01F0"/>
    <w:rsid w:val="006B2977"/>
    <w:rsid w:val="006B4D9F"/>
    <w:rsid w:val="006B5B66"/>
    <w:rsid w:val="006B6313"/>
    <w:rsid w:val="006B6D2F"/>
    <w:rsid w:val="006B77D0"/>
    <w:rsid w:val="006B78A6"/>
    <w:rsid w:val="006C136D"/>
    <w:rsid w:val="006D3CB2"/>
    <w:rsid w:val="006D65C8"/>
    <w:rsid w:val="006D7EBF"/>
    <w:rsid w:val="006E2094"/>
    <w:rsid w:val="006E3041"/>
    <w:rsid w:val="006E392C"/>
    <w:rsid w:val="006E3C3B"/>
    <w:rsid w:val="006E7B59"/>
    <w:rsid w:val="006F241D"/>
    <w:rsid w:val="006F4606"/>
    <w:rsid w:val="006F5E5B"/>
    <w:rsid w:val="006F7DF3"/>
    <w:rsid w:val="00700887"/>
    <w:rsid w:val="00701928"/>
    <w:rsid w:val="00710F92"/>
    <w:rsid w:val="00714173"/>
    <w:rsid w:val="00714C6A"/>
    <w:rsid w:val="00716594"/>
    <w:rsid w:val="00716BC3"/>
    <w:rsid w:val="0073026C"/>
    <w:rsid w:val="00732960"/>
    <w:rsid w:val="00732C05"/>
    <w:rsid w:val="007370DF"/>
    <w:rsid w:val="00743A51"/>
    <w:rsid w:val="007466AC"/>
    <w:rsid w:val="007502A4"/>
    <w:rsid w:val="00753258"/>
    <w:rsid w:val="00760921"/>
    <w:rsid w:val="0076123B"/>
    <w:rsid w:val="00767A6E"/>
    <w:rsid w:val="007710DF"/>
    <w:rsid w:val="007727F2"/>
    <w:rsid w:val="00772882"/>
    <w:rsid w:val="007728FE"/>
    <w:rsid w:val="00777803"/>
    <w:rsid w:val="00777A22"/>
    <w:rsid w:val="00783010"/>
    <w:rsid w:val="00787B02"/>
    <w:rsid w:val="00792C15"/>
    <w:rsid w:val="0079315D"/>
    <w:rsid w:val="00794045"/>
    <w:rsid w:val="007949D8"/>
    <w:rsid w:val="00795952"/>
    <w:rsid w:val="007966C2"/>
    <w:rsid w:val="007973F4"/>
    <w:rsid w:val="007A0CA4"/>
    <w:rsid w:val="007A59D1"/>
    <w:rsid w:val="007A5C59"/>
    <w:rsid w:val="007B02F7"/>
    <w:rsid w:val="007B0D4B"/>
    <w:rsid w:val="007B11BD"/>
    <w:rsid w:val="007B3115"/>
    <w:rsid w:val="007B5141"/>
    <w:rsid w:val="007B65F9"/>
    <w:rsid w:val="007C10CB"/>
    <w:rsid w:val="007D0F5B"/>
    <w:rsid w:val="007D3D67"/>
    <w:rsid w:val="007D457A"/>
    <w:rsid w:val="007D4C4E"/>
    <w:rsid w:val="007D7A35"/>
    <w:rsid w:val="007D7F00"/>
    <w:rsid w:val="007E3636"/>
    <w:rsid w:val="00803FBF"/>
    <w:rsid w:val="00810A4C"/>
    <w:rsid w:val="008119F9"/>
    <w:rsid w:val="00812819"/>
    <w:rsid w:val="0081443B"/>
    <w:rsid w:val="00821B81"/>
    <w:rsid w:val="0082324F"/>
    <w:rsid w:val="00824BC7"/>
    <w:rsid w:val="00827611"/>
    <w:rsid w:val="00830385"/>
    <w:rsid w:val="00837900"/>
    <w:rsid w:val="00841BFE"/>
    <w:rsid w:val="00841F04"/>
    <w:rsid w:val="00842EC7"/>
    <w:rsid w:val="00846E45"/>
    <w:rsid w:val="00850B3E"/>
    <w:rsid w:val="00853A28"/>
    <w:rsid w:val="00853DC7"/>
    <w:rsid w:val="008546B8"/>
    <w:rsid w:val="008655B3"/>
    <w:rsid w:val="008705CD"/>
    <w:rsid w:val="00870D50"/>
    <w:rsid w:val="008746EF"/>
    <w:rsid w:val="00875630"/>
    <w:rsid w:val="00880AB9"/>
    <w:rsid w:val="008833CA"/>
    <w:rsid w:val="00887FEB"/>
    <w:rsid w:val="008929AC"/>
    <w:rsid w:val="008A3B5D"/>
    <w:rsid w:val="008A7A88"/>
    <w:rsid w:val="008B06B1"/>
    <w:rsid w:val="008B2BA8"/>
    <w:rsid w:val="008B6784"/>
    <w:rsid w:val="008C1776"/>
    <w:rsid w:val="008C2CD0"/>
    <w:rsid w:val="008C4BC9"/>
    <w:rsid w:val="008C4CB6"/>
    <w:rsid w:val="008C7442"/>
    <w:rsid w:val="008D30F8"/>
    <w:rsid w:val="008D50C0"/>
    <w:rsid w:val="008E4FC9"/>
    <w:rsid w:val="008F20A9"/>
    <w:rsid w:val="008F2F6F"/>
    <w:rsid w:val="008F7D9A"/>
    <w:rsid w:val="0090105D"/>
    <w:rsid w:val="00902697"/>
    <w:rsid w:val="00904873"/>
    <w:rsid w:val="009054BC"/>
    <w:rsid w:val="00912023"/>
    <w:rsid w:val="00913D05"/>
    <w:rsid w:val="00914C21"/>
    <w:rsid w:val="009167FD"/>
    <w:rsid w:val="0092324E"/>
    <w:rsid w:val="0092786B"/>
    <w:rsid w:val="00930AEB"/>
    <w:rsid w:val="0093208C"/>
    <w:rsid w:val="00933033"/>
    <w:rsid w:val="00934B85"/>
    <w:rsid w:val="0093555F"/>
    <w:rsid w:val="00940710"/>
    <w:rsid w:val="00944C37"/>
    <w:rsid w:val="00945471"/>
    <w:rsid w:val="00946934"/>
    <w:rsid w:val="00955E68"/>
    <w:rsid w:val="00956A49"/>
    <w:rsid w:val="00956E57"/>
    <w:rsid w:val="0096042E"/>
    <w:rsid w:val="0096615C"/>
    <w:rsid w:val="00971F61"/>
    <w:rsid w:val="00984FC5"/>
    <w:rsid w:val="0099196D"/>
    <w:rsid w:val="00994A8B"/>
    <w:rsid w:val="009972FE"/>
    <w:rsid w:val="0099748B"/>
    <w:rsid w:val="00997DC5"/>
    <w:rsid w:val="009A6146"/>
    <w:rsid w:val="009A797A"/>
    <w:rsid w:val="009B0163"/>
    <w:rsid w:val="009B795B"/>
    <w:rsid w:val="009C5094"/>
    <w:rsid w:val="009C587C"/>
    <w:rsid w:val="009D2C64"/>
    <w:rsid w:val="009D355D"/>
    <w:rsid w:val="009D3726"/>
    <w:rsid w:val="009D4F54"/>
    <w:rsid w:val="009E31DC"/>
    <w:rsid w:val="009E3DD9"/>
    <w:rsid w:val="009F1889"/>
    <w:rsid w:val="009F200A"/>
    <w:rsid w:val="009F2424"/>
    <w:rsid w:val="009F2917"/>
    <w:rsid w:val="009F299C"/>
    <w:rsid w:val="009F738E"/>
    <w:rsid w:val="00A066FF"/>
    <w:rsid w:val="00A118F2"/>
    <w:rsid w:val="00A13258"/>
    <w:rsid w:val="00A133E7"/>
    <w:rsid w:val="00A14F72"/>
    <w:rsid w:val="00A21249"/>
    <w:rsid w:val="00A358D7"/>
    <w:rsid w:val="00A36A27"/>
    <w:rsid w:val="00A4077A"/>
    <w:rsid w:val="00A42062"/>
    <w:rsid w:val="00A44551"/>
    <w:rsid w:val="00A45202"/>
    <w:rsid w:val="00A47457"/>
    <w:rsid w:val="00A50AC1"/>
    <w:rsid w:val="00A50FB1"/>
    <w:rsid w:val="00A52D1C"/>
    <w:rsid w:val="00A56781"/>
    <w:rsid w:val="00A57D27"/>
    <w:rsid w:val="00A619D6"/>
    <w:rsid w:val="00A7156F"/>
    <w:rsid w:val="00A76285"/>
    <w:rsid w:val="00A76BC6"/>
    <w:rsid w:val="00A77E49"/>
    <w:rsid w:val="00A848FC"/>
    <w:rsid w:val="00A90150"/>
    <w:rsid w:val="00A95AC2"/>
    <w:rsid w:val="00A965AB"/>
    <w:rsid w:val="00AA0C26"/>
    <w:rsid w:val="00AA3512"/>
    <w:rsid w:val="00AA3BC6"/>
    <w:rsid w:val="00AA4926"/>
    <w:rsid w:val="00AA510B"/>
    <w:rsid w:val="00AA75CF"/>
    <w:rsid w:val="00AB5BD3"/>
    <w:rsid w:val="00AC0FD6"/>
    <w:rsid w:val="00AC2891"/>
    <w:rsid w:val="00AD2077"/>
    <w:rsid w:val="00AD3780"/>
    <w:rsid w:val="00AD41BB"/>
    <w:rsid w:val="00AD46A6"/>
    <w:rsid w:val="00AD50DC"/>
    <w:rsid w:val="00AD7F9D"/>
    <w:rsid w:val="00AE2A2E"/>
    <w:rsid w:val="00AF3883"/>
    <w:rsid w:val="00AF547A"/>
    <w:rsid w:val="00B005E7"/>
    <w:rsid w:val="00B00992"/>
    <w:rsid w:val="00B1038A"/>
    <w:rsid w:val="00B1252F"/>
    <w:rsid w:val="00B15FED"/>
    <w:rsid w:val="00B20A64"/>
    <w:rsid w:val="00B24060"/>
    <w:rsid w:val="00B2414A"/>
    <w:rsid w:val="00B25713"/>
    <w:rsid w:val="00B31C9B"/>
    <w:rsid w:val="00B4008D"/>
    <w:rsid w:val="00B53962"/>
    <w:rsid w:val="00B56AD7"/>
    <w:rsid w:val="00B56F35"/>
    <w:rsid w:val="00B65202"/>
    <w:rsid w:val="00B655A3"/>
    <w:rsid w:val="00B70BFC"/>
    <w:rsid w:val="00B7361F"/>
    <w:rsid w:val="00B74561"/>
    <w:rsid w:val="00B745D7"/>
    <w:rsid w:val="00B7523D"/>
    <w:rsid w:val="00B76DEA"/>
    <w:rsid w:val="00B81040"/>
    <w:rsid w:val="00B831C9"/>
    <w:rsid w:val="00B8449B"/>
    <w:rsid w:val="00B86054"/>
    <w:rsid w:val="00B90CEB"/>
    <w:rsid w:val="00B93ED4"/>
    <w:rsid w:val="00B97CF2"/>
    <w:rsid w:val="00BA0B47"/>
    <w:rsid w:val="00BB0C3F"/>
    <w:rsid w:val="00BB286F"/>
    <w:rsid w:val="00BC0914"/>
    <w:rsid w:val="00BC1174"/>
    <w:rsid w:val="00BC1862"/>
    <w:rsid w:val="00BC56CE"/>
    <w:rsid w:val="00BC606D"/>
    <w:rsid w:val="00BD1445"/>
    <w:rsid w:val="00BD3EFC"/>
    <w:rsid w:val="00BD4DBB"/>
    <w:rsid w:val="00BD6E46"/>
    <w:rsid w:val="00BD72EE"/>
    <w:rsid w:val="00BE0853"/>
    <w:rsid w:val="00C0507F"/>
    <w:rsid w:val="00C05A56"/>
    <w:rsid w:val="00C061D3"/>
    <w:rsid w:val="00C12581"/>
    <w:rsid w:val="00C261E4"/>
    <w:rsid w:val="00C33A58"/>
    <w:rsid w:val="00C41D7E"/>
    <w:rsid w:val="00C44CC6"/>
    <w:rsid w:val="00C45728"/>
    <w:rsid w:val="00C51C39"/>
    <w:rsid w:val="00C52480"/>
    <w:rsid w:val="00C550DE"/>
    <w:rsid w:val="00C60D59"/>
    <w:rsid w:val="00C70BBB"/>
    <w:rsid w:val="00C718AB"/>
    <w:rsid w:val="00C719B8"/>
    <w:rsid w:val="00C731ED"/>
    <w:rsid w:val="00C812D5"/>
    <w:rsid w:val="00C81A24"/>
    <w:rsid w:val="00C83E5E"/>
    <w:rsid w:val="00C84A8A"/>
    <w:rsid w:val="00C90364"/>
    <w:rsid w:val="00CA0613"/>
    <w:rsid w:val="00CA0C62"/>
    <w:rsid w:val="00CA33A4"/>
    <w:rsid w:val="00CB2899"/>
    <w:rsid w:val="00CB2AC2"/>
    <w:rsid w:val="00CB524A"/>
    <w:rsid w:val="00CC6BCB"/>
    <w:rsid w:val="00CE1288"/>
    <w:rsid w:val="00CE14BD"/>
    <w:rsid w:val="00CE3926"/>
    <w:rsid w:val="00CE491C"/>
    <w:rsid w:val="00CF0EBD"/>
    <w:rsid w:val="00CF47B4"/>
    <w:rsid w:val="00CF6A53"/>
    <w:rsid w:val="00CF7FA5"/>
    <w:rsid w:val="00D023DD"/>
    <w:rsid w:val="00D0386C"/>
    <w:rsid w:val="00D0788E"/>
    <w:rsid w:val="00D11214"/>
    <w:rsid w:val="00D11E51"/>
    <w:rsid w:val="00D22FC4"/>
    <w:rsid w:val="00D2587F"/>
    <w:rsid w:val="00D26527"/>
    <w:rsid w:val="00D277EB"/>
    <w:rsid w:val="00D331B0"/>
    <w:rsid w:val="00D341C0"/>
    <w:rsid w:val="00D3446E"/>
    <w:rsid w:val="00D35797"/>
    <w:rsid w:val="00D37698"/>
    <w:rsid w:val="00D47AD5"/>
    <w:rsid w:val="00D50B72"/>
    <w:rsid w:val="00D52CDD"/>
    <w:rsid w:val="00D53F50"/>
    <w:rsid w:val="00D56404"/>
    <w:rsid w:val="00D64829"/>
    <w:rsid w:val="00D662BD"/>
    <w:rsid w:val="00D72E36"/>
    <w:rsid w:val="00D7341B"/>
    <w:rsid w:val="00D75307"/>
    <w:rsid w:val="00D7748F"/>
    <w:rsid w:val="00D90649"/>
    <w:rsid w:val="00D9625D"/>
    <w:rsid w:val="00DA1043"/>
    <w:rsid w:val="00DA47C5"/>
    <w:rsid w:val="00DA51CE"/>
    <w:rsid w:val="00DA5542"/>
    <w:rsid w:val="00DB61D8"/>
    <w:rsid w:val="00DB6519"/>
    <w:rsid w:val="00DC1FE2"/>
    <w:rsid w:val="00DC2E04"/>
    <w:rsid w:val="00DC77DF"/>
    <w:rsid w:val="00DC7FE4"/>
    <w:rsid w:val="00DD3BAC"/>
    <w:rsid w:val="00DD3BE1"/>
    <w:rsid w:val="00DD5383"/>
    <w:rsid w:val="00DE54FC"/>
    <w:rsid w:val="00DF04F2"/>
    <w:rsid w:val="00DF74E1"/>
    <w:rsid w:val="00E02A5D"/>
    <w:rsid w:val="00E0336B"/>
    <w:rsid w:val="00E03960"/>
    <w:rsid w:val="00E05933"/>
    <w:rsid w:val="00E168BE"/>
    <w:rsid w:val="00E205D9"/>
    <w:rsid w:val="00E21452"/>
    <w:rsid w:val="00E24C13"/>
    <w:rsid w:val="00E25806"/>
    <w:rsid w:val="00E274BC"/>
    <w:rsid w:val="00E3511C"/>
    <w:rsid w:val="00E37105"/>
    <w:rsid w:val="00E47358"/>
    <w:rsid w:val="00E50241"/>
    <w:rsid w:val="00E56B0F"/>
    <w:rsid w:val="00E60ABB"/>
    <w:rsid w:val="00E66CDF"/>
    <w:rsid w:val="00E67F44"/>
    <w:rsid w:val="00E713F6"/>
    <w:rsid w:val="00E72DC4"/>
    <w:rsid w:val="00E73408"/>
    <w:rsid w:val="00E775DD"/>
    <w:rsid w:val="00E776CF"/>
    <w:rsid w:val="00E8209F"/>
    <w:rsid w:val="00E83764"/>
    <w:rsid w:val="00E8693C"/>
    <w:rsid w:val="00E93AAF"/>
    <w:rsid w:val="00E9438E"/>
    <w:rsid w:val="00E949AB"/>
    <w:rsid w:val="00E96197"/>
    <w:rsid w:val="00E97789"/>
    <w:rsid w:val="00EA1F4F"/>
    <w:rsid w:val="00EA22C3"/>
    <w:rsid w:val="00EA479B"/>
    <w:rsid w:val="00EA5007"/>
    <w:rsid w:val="00EA5341"/>
    <w:rsid w:val="00EB045A"/>
    <w:rsid w:val="00EB2333"/>
    <w:rsid w:val="00EB5922"/>
    <w:rsid w:val="00EC485E"/>
    <w:rsid w:val="00ED0017"/>
    <w:rsid w:val="00ED029C"/>
    <w:rsid w:val="00ED0AA7"/>
    <w:rsid w:val="00ED7905"/>
    <w:rsid w:val="00EE7889"/>
    <w:rsid w:val="00EF22AA"/>
    <w:rsid w:val="00F018FB"/>
    <w:rsid w:val="00F0213C"/>
    <w:rsid w:val="00F122D7"/>
    <w:rsid w:val="00F1310A"/>
    <w:rsid w:val="00F1332A"/>
    <w:rsid w:val="00F174BE"/>
    <w:rsid w:val="00F209E5"/>
    <w:rsid w:val="00F22AE1"/>
    <w:rsid w:val="00F24870"/>
    <w:rsid w:val="00F27AF1"/>
    <w:rsid w:val="00F305BB"/>
    <w:rsid w:val="00F32838"/>
    <w:rsid w:val="00F3773C"/>
    <w:rsid w:val="00F44A5C"/>
    <w:rsid w:val="00F45056"/>
    <w:rsid w:val="00F46715"/>
    <w:rsid w:val="00F50C10"/>
    <w:rsid w:val="00F51551"/>
    <w:rsid w:val="00F53A7F"/>
    <w:rsid w:val="00F54153"/>
    <w:rsid w:val="00F6116D"/>
    <w:rsid w:val="00F71F00"/>
    <w:rsid w:val="00F727F9"/>
    <w:rsid w:val="00F77069"/>
    <w:rsid w:val="00F80095"/>
    <w:rsid w:val="00F80D4A"/>
    <w:rsid w:val="00F82585"/>
    <w:rsid w:val="00F83394"/>
    <w:rsid w:val="00F90673"/>
    <w:rsid w:val="00F92266"/>
    <w:rsid w:val="00F923F3"/>
    <w:rsid w:val="00F94C67"/>
    <w:rsid w:val="00FA103C"/>
    <w:rsid w:val="00FA1C01"/>
    <w:rsid w:val="00FA340E"/>
    <w:rsid w:val="00FA4F84"/>
    <w:rsid w:val="00FA50B7"/>
    <w:rsid w:val="00FA50BD"/>
    <w:rsid w:val="00FA5EBC"/>
    <w:rsid w:val="00FB0485"/>
    <w:rsid w:val="00FB1D10"/>
    <w:rsid w:val="00FB2407"/>
    <w:rsid w:val="00FB69B8"/>
    <w:rsid w:val="00FB7574"/>
    <w:rsid w:val="00FC46DE"/>
    <w:rsid w:val="00FD1623"/>
    <w:rsid w:val="00FE3A28"/>
    <w:rsid w:val="00FE64DC"/>
    <w:rsid w:val="00FE65AF"/>
    <w:rsid w:val="00FE7879"/>
    <w:rsid w:val="00FF3A84"/>
    <w:rsid w:val="00FF5A56"/>
    <w:rsid w:val="00FF621F"/>
    <w:rsid w:val="00FF6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BC7D9E-55C4-41CF-8EDF-F5A974C43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7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72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72FE"/>
  </w:style>
  <w:style w:type="paragraph" w:styleId="Footer">
    <w:name w:val="footer"/>
    <w:basedOn w:val="Normal"/>
    <w:link w:val="FooterChar"/>
    <w:uiPriority w:val="99"/>
    <w:unhideWhenUsed/>
    <w:rsid w:val="009972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2FE"/>
  </w:style>
  <w:style w:type="paragraph" w:styleId="Title">
    <w:name w:val="Title"/>
    <w:basedOn w:val="Normal"/>
    <w:next w:val="Normal"/>
    <w:link w:val="TitleChar"/>
    <w:uiPriority w:val="10"/>
    <w:qFormat/>
    <w:rsid w:val="009972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2FE"/>
    <w:rPr>
      <w:rFonts w:asciiTheme="majorHAnsi" w:eastAsiaTheme="majorEastAsia" w:hAnsiTheme="majorHAnsi" w:cstheme="majorBidi"/>
      <w:spacing w:val="-10"/>
      <w:kern w:val="28"/>
      <w:sz w:val="56"/>
      <w:szCs w:val="56"/>
    </w:rPr>
  </w:style>
  <w:style w:type="paragraph" w:customStyle="1" w:styleId="Default">
    <w:name w:val="Default"/>
    <w:rsid w:val="007D0F5B"/>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BC09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082425">
      <w:bodyDiv w:val="1"/>
      <w:marLeft w:val="0"/>
      <w:marRight w:val="0"/>
      <w:marTop w:val="0"/>
      <w:marBottom w:val="0"/>
      <w:divBdr>
        <w:top w:val="none" w:sz="0" w:space="0" w:color="auto"/>
        <w:left w:val="none" w:sz="0" w:space="0" w:color="auto"/>
        <w:bottom w:val="none" w:sz="0" w:space="0" w:color="auto"/>
        <w:right w:val="none" w:sz="0" w:space="0" w:color="auto"/>
      </w:divBdr>
    </w:div>
    <w:div w:id="1251281133">
      <w:bodyDiv w:val="1"/>
      <w:marLeft w:val="0"/>
      <w:marRight w:val="0"/>
      <w:marTop w:val="0"/>
      <w:marBottom w:val="0"/>
      <w:divBdr>
        <w:top w:val="none" w:sz="0" w:space="0" w:color="auto"/>
        <w:left w:val="none" w:sz="0" w:space="0" w:color="auto"/>
        <w:bottom w:val="none" w:sz="0" w:space="0" w:color="auto"/>
        <w:right w:val="none" w:sz="0" w:space="0" w:color="auto"/>
      </w:divBdr>
    </w:div>
    <w:div w:id="155893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avadmc.github.io/ADSM/" TargetMode="External"/><Relationship Id="rId3" Type="http://schemas.openxmlformats.org/officeDocument/2006/relationships/webSettings" Target="webSettings.xml"/><Relationship Id="rId7" Type="http://schemas.openxmlformats.org/officeDocument/2006/relationships/hyperlink" Target="http://navadmc.github.io/ADS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avadmc.github.io/ADS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navadmc.github.io/AD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1545</Words>
  <Characters>8809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USDA APHIS</Company>
  <LinksUpToDate>false</LinksUpToDate>
  <CharactersWithSpaces>10334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Schoenbaum, Melissa - APHIS</dc:creator>
  <cp:keywords/>
  <dc:description/>
  <cp:lastModifiedBy>Schoenbaum, Melissa - APHIS</cp:lastModifiedBy>
  <cp:revision>6</cp:revision>
  <dcterms:created xsi:type="dcterms:W3CDTF">2019-07-02T21:42:00Z</dcterms:created>
  <dcterms:modified xsi:type="dcterms:W3CDTF">2019-11-21T21:39:00Z</dcterms:modified>
</cp:coreProperties>
</file>