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47355" w14:textId="693A4B49" w:rsidR="00E2578D" w:rsidRPr="009427B3" w:rsidRDefault="0070201B" w:rsidP="0070201B">
      <w:pPr>
        <w:pStyle w:val="berschrift1"/>
        <w:rPr>
          <w:rFonts w:ascii="AvenirNext LT Pro Regular" w:hAnsi="AvenirNext LT Pro Regular"/>
          <w:sz w:val="32"/>
          <w:szCs w:val="32"/>
        </w:rPr>
      </w:pPr>
      <w:proofErr w:type="spellStart"/>
      <w:r w:rsidRPr="009427B3">
        <w:rPr>
          <w:rFonts w:ascii="AvenirNext LT Pro Regular" w:hAnsi="AvenirNext LT Pro Regular"/>
          <w:sz w:val="32"/>
          <w:szCs w:val="32"/>
        </w:rPr>
        <w:t>Animals</w:t>
      </w:r>
      <w:proofErr w:type="spellEnd"/>
      <w:r w:rsidRPr="009427B3">
        <w:rPr>
          <w:rFonts w:ascii="AvenirNext LT Pro Regular" w:hAnsi="AvenirNext LT Pro Regular"/>
          <w:sz w:val="32"/>
          <w:szCs w:val="32"/>
        </w:rPr>
        <w:t xml:space="preserve"> </w:t>
      </w:r>
      <w:proofErr w:type="spellStart"/>
      <w:r w:rsidRPr="009427B3">
        <w:rPr>
          <w:rFonts w:ascii="AvenirNext LT Pro Regular" w:hAnsi="AvenirNext LT Pro Regular"/>
          <w:sz w:val="32"/>
          <w:szCs w:val="32"/>
        </w:rPr>
        <w:t>classification</w:t>
      </w:r>
      <w:proofErr w:type="spellEnd"/>
      <w:r w:rsidRPr="009427B3">
        <w:rPr>
          <w:rFonts w:ascii="AvenirNext LT Pro Regular" w:hAnsi="AvenirNext LT Pro Regular"/>
          <w:sz w:val="32"/>
          <w:szCs w:val="32"/>
        </w:rPr>
        <w:t xml:space="preserve"> </w:t>
      </w:r>
      <w:proofErr w:type="spellStart"/>
      <w:r w:rsidRPr="009427B3">
        <w:rPr>
          <w:rFonts w:ascii="AvenirNext LT Pro Regular" w:hAnsi="AvenirNext LT Pro Regular"/>
          <w:sz w:val="32"/>
          <w:szCs w:val="32"/>
        </w:rPr>
        <w:t>project</w:t>
      </w:r>
      <w:proofErr w:type="spellEnd"/>
      <w:r w:rsidRPr="009427B3">
        <w:rPr>
          <w:rFonts w:ascii="AvenirNext LT Pro Regular" w:hAnsi="AvenirNext LT Pro Regular"/>
          <w:sz w:val="32"/>
          <w:szCs w:val="32"/>
        </w:rPr>
        <w:t xml:space="preserve"> (CNN)</w:t>
      </w:r>
    </w:p>
    <w:p w14:paraId="62575A2D" w14:textId="12B08D32" w:rsidR="0070201B" w:rsidRPr="0031773B" w:rsidRDefault="0070201B" w:rsidP="0070201B">
      <w:pPr>
        <w:pStyle w:val="berschrift2"/>
        <w:rPr>
          <w:rFonts w:ascii="AvenirNext LT Pro Regular" w:hAnsi="AvenirNext LT Pro Regular"/>
          <w:sz w:val="28"/>
          <w:szCs w:val="28"/>
          <w:lang w:val="en-US"/>
        </w:rPr>
      </w:pPr>
      <w:r w:rsidRPr="0031773B">
        <w:rPr>
          <w:rFonts w:ascii="AvenirNext LT Pro Regular" w:hAnsi="AvenirNext LT Pro Regular"/>
          <w:sz w:val="28"/>
          <w:szCs w:val="28"/>
          <w:lang w:val="en-US"/>
        </w:rPr>
        <w:t>Introduction</w:t>
      </w:r>
    </w:p>
    <w:p w14:paraId="5DD43673" w14:textId="77777777" w:rsidR="0070201B" w:rsidRPr="0031773B" w:rsidRDefault="0070201B" w:rsidP="0070201B">
      <w:pPr>
        <w:rPr>
          <w:rFonts w:ascii="AvenirNext LT Pro Regular" w:hAnsi="AvenirNext LT Pro Regular"/>
          <w:sz w:val="20"/>
          <w:szCs w:val="20"/>
          <w:lang w:val="en-US"/>
        </w:rPr>
      </w:pPr>
      <w:r w:rsidRPr="0031773B">
        <w:rPr>
          <w:rFonts w:ascii="AvenirNext LT Pro Regular" w:hAnsi="AvenirNext LT Pro Regular"/>
          <w:sz w:val="20"/>
          <w:szCs w:val="20"/>
          <w:lang w:val="en-US"/>
        </w:rPr>
        <w:t>The objective of this report is to present the various Convolutional Neural Network (CNN) architectures explored throughout the project, including both custom and transfer learning models. It also outlines the results obtained from these experiments and discusses the initial challenges encountered during the development process.</w:t>
      </w:r>
    </w:p>
    <w:p w14:paraId="57D0D43C" w14:textId="3FF3F157" w:rsidR="0070201B" w:rsidRPr="0031773B" w:rsidRDefault="0070201B" w:rsidP="0070201B">
      <w:pPr>
        <w:pStyle w:val="berschrift2"/>
        <w:rPr>
          <w:rFonts w:ascii="AvenirNext LT Pro Regular" w:hAnsi="AvenirNext LT Pro Regular"/>
          <w:sz w:val="28"/>
          <w:szCs w:val="28"/>
          <w:lang w:val="en-US"/>
        </w:rPr>
      </w:pPr>
      <w:r w:rsidRPr="0031773B">
        <w:rPr>
          <w:rFonts w:ascii="AvenirNext LT Pro Regular" w:hAnsi="AvenirNext LT Pro Regular"/>
          <w:sz w:val="28"/>
          <w:szCs w:val="28"/>
          <w:lang w:val="en-US"/>
        </w:rPr>
        <w:t>Methods and architecture</w:t>
      </w:r>
    </w:p>
    <w:p w14:paraId="149BAEC1" w14:textId="6DCFCF34" w:rsidR="0070201B" w:rsidRPr="0010796C" w:rsidRDefault="0010796C" w:rsidP="0010796C">
      <w:pPr>
        <w:rPr>
          <w:rFonts w:ascii="AvenirNext LT Pro Regular" w:hAnsi="AvenirNext LT Pro Regular"/>
          <w:sz w:val="20"/>
          <w:szCs w:val="20"/>
          <w:lang w:val="en-US"/>
        </w:rPr>
      </w:pPr>
      <w:r w:rsidRPr="0010796C">
        <w:rPr>
          <w:rFonts w:ascii="AvenirNext LT Pro Regular" w:hAnsi="AvenirNext LT Pro Regular"/>
          <w:sz w:val="20"/>
          <w:szCs w:val="20"/>
          <w:lang w:val="en-US"/>
        </w:rPr>
        <w:t xml:space="preserve">After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initial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struggle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when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trainings </w:t>
      </w:r>
      <w:proofErr w:type="spellStart"/>
      <w:r w:rsidRPr="0010796C">
        <w:rPr>
          <w:rFonts w:ascii="AvenirNext LT Pro Regular" w:hAnsi="AvenirNext LT Pro Regular"/>
          <w:sz w:val="20"/>
          <w:szCs w:val="20"/>
          <w:lang w:val="en-US"/>
        </w:rPr>
        <w:t>were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failing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one</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another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things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started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stabilize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Starting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from</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scratch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was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key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get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first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which</w:t>
      </w:r>
      <w:proofErr w:type="spellEnd"/>
      <w:r w:rsidRPr="0010796C">
        <w:rPr>
          <w:rFonts w:ascii="AvenirNext LT Pro Regular" w:hAnsi="AvenirNext LT Pro Regular"/>
          <w:sz w:val="20"/>
          <w:szCs w:val="20"/>
          <w:lang w:val="en-US"/>
        </w:rPr>
        <w:t xml:space="preserve"> hit </w:t>
      </w:r>
      <w:proofErr w:type="spellStart"/>
      <w:r w:rsidRPr="0010796C">
        <w:rPr>
          <w:rFonts w:ascii="AvenirNext LT Pro Regular" w:hAnsi="AvenirNext LT Pro Regular"/>
          <w:sz w:val="20"/>
          <w:szCs w:val="20"/>
          <w:lang w:val="en-US"/>
        </w:rPr>
        <w:t>almost</w:t>
      </w:r>
      <w:proofErr w:type="spellEnd"/>
      <w:r w:rsidRPr="0010796C">
        <w:rPr>
          <w:rFonts w:ascii="AvenirNext LT Pro Regular" w:hAnsi="AvenirNext LT Pro Regular"/>
          <w:sz w:val="20"/>
          <w:szCs w:val="20"/>
          <w:lang w:val="en-US"/>
        </w:rPr>
        <w:t xml:space="preserve"> 0.7 in </w:t>
      </w:r>
      <w:proofErr w:type="spellStart"/>
      <w:r w:rsidRPr="0010796C">
        <w:rPr>
          <w:rFonts w:ascii="AvenirNext LT Pro Regular" w:hAnsi="AvenirNext LT Pro Regular"/>
          <w:sz w:val="20"/>
          <w:szCs w:val="20"/>
          <w:lang w:val="en-US"/>
        </w:rPr>
        <w:t>validation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accuracy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That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was</w:t>
      </w:r>
      <w:proofErr w:type="spellEnd"/>
      <w:r w:rsidRPr="0010796C">
        <w:rPr>
          <w:rFonts w:ascii="AvenirNext LT Pro Regular" w:hAnsi="AvenirNext LT Pro Regular"/>
          <w:sz w:val="20"/>
          <w:szCs w:val="20"/>
          <w:lang w:val="en-US"/>
        </w:rPr>
        <w:t xml:space="preserve"> a real </w:t>
      </w:r>
      <w:proofErr w:type="spellStart"/>
      <w:r w:rsidRPr="0010796C">
        <w:rPr>
          <w:rFonts w:ascii="AvenirNext LT Pro Regular" w:hAnsi="AvenirNext LT Pro Regular"/>
          <w:sz w:val="20"/>
          <w:szCs w:val="20"/>
          <w:lang w:val="en-US"/>
        </w:rPr>
        <w:t>leap</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several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detraining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epochs</w:t>
      </w:r>
      <w:proofErr w:type="spellEnd"/>
      <w:r w:rsidRPr="0010796C">
        <w:rPr>
          <w:rFonts w:ascii="AvenirNext LT Pro Regular" w:hAnsi="AvenirNext LT Pro Regular"/>
          <w:sz w:val="20"/>
          <w:szCs w:val="20"/>
          <w:lang w:val="en-US"/>
        </w:rPr>
        <w:t xml:space="preserve">. After </w:t>
      </w:r>
      <w:proofErr w:type="spellStart"/>
      <w:r w:rsidRPr="0010796C">
        <w:rPr>
          <w:rFonts w:ascii="AvenirNext LT Pro Regular" w:hAnsi="AvenirNext LT Pro Regular"/>
          <w:sz w:val="20"/>
          <w:szCs w:val="20"/>
          <w:lang w:val="en-US"/>
        </w:rPr>
        <w:t>some</w:t>
      </w:r>
      <w:proofErr w:type="spellEnd"/>
      <w:r w:rsidRPr="0010796C">
        <w:rPr>
          <w:rFonts w:ascii="AvenirNext LT Pro Regular" w:hAnsi="AvenirNext LT Pro Regular"/>
          <w:sz w:val="20"/>
          <w:szCs w:val="20"/>
          <w:lang w:val="en-US"/>
        </w:rPr>
        <w:t xml:space="preserve"> trial and error, </w:t>
      </w:r>
      <w:proofErr w:type="spellStart"/>
      <w:r w:rsidRPr="0010796C">
        <w:rPr>
          <w:rFonts w:ascii="AvenirNext LT Pro Regular" w:hAnsi="AvenirNext LT Pro Regular"/>
          <w:sz w:val="20"/>
          <w:szCs w:val="20"/>
          <w:lang w:val="en-US"/>
        </w:rPr>
        <w:t>tweaking</w:t>
      </w:r>
      <w:proofErr w:type="spellEnd"/>
      <w:r w:rsidRPr="0010796C">
        <w:rPr>
          <w:rFonts w:ascii="AvenirNext LT Pro Regular" w:hAnsi="AvenirNext LT Pro Regular"/>
          <w:sz w:val="20"/>
          <w:szCs w:val="20"/>
          <w:lang w:val="en-US"/>
        </w:rPr>
        <w:t xml:space="preserve">, and </w:t>
      </w:r>
      <w:proofErr w:type="spellStart"/>
      <w:r w:rsidRPr="0010796C">
        <w:rPr>
          <w:rFonts w:ascii="AvenirNext LT Pro Regular" w:hAnsi="AvenirNext LT Pro Regular"/>
          <w:sz w:val="20"/>
          <w:szCs w:val="20"/>
          <w:lang w:val="en-US"/>
        </w:rPr>
        <w:t>documentation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finally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got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something</w:t>
      </w:r>
      <w:proofErr w:type="spellEnd"/>
      <w:r w:rsidRPr="0010796C">
        <w:rPr>
          <w:rFonts w:ascii="AvenirNext LT Pro Regular" w:hAnsi="AvenirNext LT Pro Regular"/>
          <w:sz w:val="20"/>
          <w:szCs w:val="20"/>
          <w:lang w:val="en-US"/>
        </w:rPr>
        <w:t xml:space="preserve"> more </w:t>
      </w:r>
      <w:proofErr w:type="spellStart"/>
      <w:r w:rsidRPr="0010796C">
        <w:rPr>
          <w:rFonts w:ascii="AvenirNext LT Pro Regular" w:hAnsi="AvenirNext LT Pro Regular"/>
          <w:sz w:val="20"/>
          <w:szCs w:val="20"/>
          <w:lang w:val="en-US"/>
        </w:rPr>
        <w:t>stable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Additionally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experimented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with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reloading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our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own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trained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weights</w:t>
      </w:r>
      <w:proofErr w:type="spellEnd"/>
      <w:r w:rsidRPr="0010796C">
        <w:rPr>
          <w:rFonts w:ascii="AvenirNext LT Pro Regular" w:hAnsi="AvenirNext LT Pro Regular"/>
          <w:sz w:val="20"/>
          <w:szCs w:val="20"/>
          <w:lang w:val="en-US"/>
        </w:rPr>
        <w:t xml:space="preserve"> and </w:t>
      </w:r>
      <w:proofErr w:type="spellStart"/>
      <w:r w:rsidRPr="0010796C">
        <w:rPr>
          <w:rFonts w:ascii="AvenirNext LT Pro Regular" w:hAnsi="AvenirNext LT Pro Regular"/>
          <w:sz w:val="20"/>
          <w:szCs w:val="20"/>
          <w:lang w:val="en-US"/>
        </w:rPr>
        <w:t>rerunning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which</w:t>
      </w:r>
      <w:proofErr w:type="spellEnd"/>
      <w:r w:rsidRPr="0010796C">
        <w:rPr>
          <w:rFonts w:ascii="AvenirNext LT Pro Regular" w:hAnsi="AvenirNext LT Pro Regular"/>
          <w:sz w:val="20"/>
          <w:szCs w:val="20"/>
          <w:lang w:val="en-US"/>
        </w:rPr>
        <w:t xml:space="preserve"> led </w:t>
      </w:r>
      <w:proofErr w:type="spellStart"/>
      <w:r w:rsidRPr="0010796C">
        <w:rPr>
          <w:rFonts w:ascii="AvenirNext LT Pro Regular" w:hAnsi="AvenirNext LT Pro Regular"/>
          <w:sz w:val="20"/>
          <w:szCs w:val="20"/>
          <w:lang w:val="en-US"/>
        </w:rPr>
        <w:t>to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some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successful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results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However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this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approach</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also</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inadvertently</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introduced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unwanted</w:t>
      </w:r>
      <w:proofErr w:type="spellEnd"/>
      <w:r w:rsidRPr="0010796C">
        <w:rPr>
          <w:rFonts w:ascii="AvenirNext LT Pro Regular" w:hAnsi="AvenirNext LT Pro Regular"/>
          <w:sz w:val="20"/>
          <w:szCs w:val="20"/>
          <w:lang w:val="en-US"/>
        </w:rPr>
        <w:t xml:space="preserve"> data </w:t>
      </w:r>
      <w:proofErr w:type="spellStart"/>
      <w:r w:rsidRPr="0010796C">
        <w:rPr>
          <w:rFonts w:ascii="AvenirNext LT Pro Regular" w:hAnsi="AvenirNext LT Pro Regular"/>
          <w:sz w:val="20"/>
          <w:szCs w:val="20"/>
          <w:lang w:val="en-US"/>
        </w:rPr>
        <w:t>leaks</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highlighting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the</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need</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for</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careful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management</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of</w:t>
      </w:r>
      <w:proofErr w:type="spellEnd"/>
      <w:r w:rsidRPr="0010796C">
        <w:rPr>
          <w:rFonts w:ascii="AvenirNext LT Pro Regular" w:hAnsi="AvenirNext LT Pro Regular"/>
          <w:sz w:val="20"/>
          <w:szCs w:val="20"/>
          <w:lang w:val="en-US"/>
        </w:rPr>
        <w:t xml:space="preserve"> training and </w:t>
      </w:r>
      <w:proofErr w:type="spellStart"/>
      <w:r w:rsidRPr="0010796C">
        <w:rPr>
          <w:rFonts w:ascii="AvenirNext LT Pro Regular" w:hAnsi="AvenirNext LT Pro Regular"/>
          <w:sz w:val="20"/>
          <w:szCs w:val="20"/>
          <w:lang w:val="en-US"/>
        </w:rPr>
        <w:t>validation</w:t>
      </w:r>
      <w:proofErr w:type="spellEnd"/>
      <w:r w:rsidRPr="0010796C">
        <w:rPr>
          <w:rFonts w:ascii="AvenirNext LT Pro Regular" w:hAnsi="AvenirNext LT Pro Regular"/>
          <w:sz w:val="20"/>
          <w:szCs w:val="20"/>
          <w:lang w:val="en-US"/>
        </w:rPr>
        <w:t xml:space="preserve"> data </w:t>
      </w:r>
      <w:proofErr w:type="spellStart"/>
      <w:r w:rsidRPr="0010796C">
        <w:rPr>
          <w:rFonts w:ascii="AvenirNext LT Pro Regular" w:hAnsi="AvenirNext LT Pro Regular"/>
          <w:sz w:val="20"/>
          <w:szCs w:val="20"/>
          <w:lang w:val="en-US"/>
        </w:rPr>
        <w:t>when</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reusing</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model</w:t>
      </w:r>
      <w:proofErr w:type="spellEnd"/>
      <w:r w:rsidRPr="0010796C">
        <w:rPr>
          <w:rFonts w:ascii="AvenirNext LT Pro Regular" w:hAnsi="AvenirNext LT Pro Regular"/>
          <w:sz w:val="20"/>
          <w:szCs w:val="20"/>
          <w:lang w:val="en-US"/>
        </w:rPr>
        <w:t xml:space="preserve"> </w:t>
      </w:r>
      <w:proofErr w:type="spellStart"/>
      <w:r w:rsidRPr="0010796C">
        <w:rPr>
          <w:rFonts w:ascii="AvenirNext LT Pro Regular" w:hAnsi="AvenirNext LT Pro Regular"/>
          <w:sz w:val="20"/>
          <w:szCs w:val="20"/>
          <w:lang w:val="en-US"/>
        </w:rPr>
        <w:t>weights</w:t>
      </w:r>
      <w:proofErr w:type="spellEnd"/>
      <w:r w:rsidRPr="0010796C">
        <w:rPr>
          <w:rFonts w:ascii="AvenirNext LT Pro Regular" w:hAnsi="AvenirNext LT Pro Regular"/>
          <w:sz w:val="20"/>
          <w:szCs w:val="20"/>
          <w:lang w:val="en-US"/>
        </w:rPr>
        <w:t>.</w:t>
      </w:r>
    </w:p>
    <w:p w14:paraId="6BCBDEA4" w14:textId="6B73D9B8" w:rsidR="0070201B" w:rsidRPr="00807A7C" w:rsidRDefault="0070201B" w:rsidP="0070201B">
      <w:pPr>
        <w:pStyle w:val="berschrift3"/>
        <w:rPr>
          <w:rFonts w:ascii="AvenirNext LT Pro Regular" w:hAnsi="AvenirNext LT Pro Regular"/>
          <w:sz w:val="24"/>
          <w:szCs w:val="24"/>
          <w:lang w:val="en-US"/>
        </w:rPr>
      </w:pPr>
      <w:r w:rsidRPr="00807A7C">
        <w:rPr>
          <w:rFonts w:ascii="AvenirNext LT Pro Regular" w:hAnsi="AvenirNext LT Pro Regular"/>
          <w:sz w:val="24"/>
          <w:szCs w:val="24"/>
          <w:lang w:val="en-US"/>
        </w:rPr>
        <w:t>Custom model</w:t>
      </w:r>
    </w:p>
    <w:p w14:paraId="6CA6B97C" w14:textId="10C8A7F5" w:rsidR="00711C3F" w:rsidRPr="0031773B" w:rsidRDefault="00711C3F" w:rsidP="00711C3F">
      <w:pPr>
        <w:pStyle w:val="berschrift4"/>
        <w:rPr>
          <w:rFonts w:ascii="AvenirNext LT Pro Regular" w:hAnsi="AvenirNext LT Pro Regular"/>
          <w:sz w:val="20"/>
          <w:szCs w:val="20"/>
          <w:lang w:val="en-US"/>
        </w:rPr>
      </w:pPr>
      <w:r w:rsidRPr="0031773B">
        <w:rPr>
          <w:rFonts w:ascii="AvenirNext LT Pro Regular" w:hAnsi="AvenirNext LT Pro Regular"/>
          <w:sz w:val="20"/>
          <w:szCs w:val="20"/>
          <w:lang w:val="en-US"/>
        </w:rPr>
        <w:t>Architectures</w:t>
      </w:r>
    </w:p>
    <w:p w14:paraId="65EC9AEF" w14:textId="77777777" w:rsidR="00DA0918" w:rsidRDefault="00DA0918" w:rsidP="00DA0918">
      <w:proofErr w:type="spellStart"/>
      <w:r w:rsidRPr="00DA0918">
        <w:t>We</w:t>
      </w:r>
      <w:proofErr w:type="spellEnd"/>
      <w:r w:rsidRPr="00DA0918">
        <w:t xml:space="preserve"> </w:t>
      </w:r>
      <w:proofErr w:type="spellStart"/>
      <w:r w:rsidRPr="00DA0918">
        <w:t>started</w:t>
      </w:r>
      <w:proofErr w:type="spellEnd"/>
      <w:r w:rsidRPr="00DA0918">
        <w:t xml:space="preserve"> </w:t>
      </w:r>
      <w:proofErr w:type="spellStart"/>
      <w:r w:rsidRPr="00DA0918">
        <w:t>with</w:t>
      </w:r>
      <w:proofErr w:type="spellEnd"/>
      <w:r w:rsidRPr="00DA0918">
        <w:t xml:space="preserve"> a simple </w:t>
      </w:r>
      <w:proofErr w:type="spellStart"/>
      <w:r w:rsidRPr="00DA0918">
        <w:t>model</w:t>
      </w:r>
      <w:proofErr w:type="spellEnd"/>
      <w:r w:rsidRPr="00DA0918">
        <w:t xml:space="preserve"> (</w:t>
      </w:r>
      <w:proofErr w:type="spellStart"/>
      <w:r w:rsidRPr="00DA0918">
        <w:t>Architecture</w:t>
      </w:r>
      <w:proofErr w:type="spellEnd"/>
      <w:r w:rsidRPr="00DA0918">
        <w:t xml:space="preserve"> 1) </w:t>
      </w:r>
      <w:proofErr w:type="spellStart"/>
      <w:r w:rsidRPr="00DA0918">
        <w:t>with</w:t>
      </w:r>
      <w:proofErr w:type="spellEnd"/>
      <w:r w:rsidRPr="00DA0918">
        <w:t xml:space="preserve"> 3 blocks </w:t>
      </w:r>
      <w:proofErr w:type="spellStart"/>
      <w:r w:rsidRPr="00DA0918">
        <w:t>of</w:t>
      </w:r>
      <w:proofErr w:type="spellEnd"/>
      <w:r w:rsidRPr="00DA0918">
        <w:t xml:space="preserve"> Conv2D and MaxPooling2D, </w:t>
      </w:r>
      <w:proofErr w:type="spellStart"/>
      <w:r w:rsidRPr="00DA0918">
        <w:t>adding</w:t>
      </w:r>
      <w:proofErr w:type="spellEnd"/>
      <w:r w:rsidRPr="00DA0918">
        <w:t xml:space="preserve"> Dense </w:t>
      </w:r>
      <w:proofErr w:type="spellStart"/>
      <w:r w:rsidRPr="00DA0918">
        <w:t>layers</w:t>
      </w:r>
      <w:proofErr w:type="spellEnd"/>
      <w:r w:rsidRPr="00DA0918">
        <w:t xml:space="preserve"> </w:t>
      </w:r>
      <w:proofErr w:type="spellStart"/>
      <w:r w:rsidRPr="00DA0918">
        <w:t>between</w:t>
      </w:r>
      <w:proofErr w:type="spellEnd"/>
      <w:r w:rsidRPr="00DA0918">
        <w:t xml:space="preserve"> </w:t>
      </w:r>
      <w:proofErr w:type="spellStart"/>
      <w:r w:rsidRPr="00DA0918">
        <w:t>them</w:t>
      </w:r>
      <w:proofErr w:type="spellEnd"/>
      <w:r w:rsidRPr="00DA0918">
        <w:t xml:space="preserve"> </w:t>
      </w:r>
      <w:proofErr w:type="spellStart"/>
      <w:r w:rsidRPr="00DA0918">
        <w:t>from</w:t>
      </w:r>
      <w:proofErr w:type="spellEnd"/>
      <w:r w:rsidRPr="00DA0918">
        <w:t xml:space="preserve"> 32 </w:t>
      </w:r>
      <w:proofErr w:type="spellStart"/>
      <w:r w:rsidRPr="00DA0918">
        <w:t>filters</w:t>
      </w:r>
      <w:proofErr w:type="spellEnd"/>
      <w:r w:rsidRPr="00DA0918">
        <w:t xml:space="preserve"> up </w:t>
      </w:r>
      <w:proofErr w:type="spellStart"/>
      <w:r w:rsidRPr="00DA0918">
        <w:t>to</w:t>
      </w:r>
      <w:proofErr w:type="spellEnd"/>
      <w:r w:rsidRPr="00DA0918">
        <w:t xml:space="preserve"> 128 and </w:t>
      </w:r>
      <w:proofErr w:type="spellStart"/>
      <w:r w:rsidRPr="00DA0918">
        <w:t>finally</w:t>
      </w:r>
      <w:proofErr w:type="spellEnd"/>
      <w:r w:rsidRPr="00DA0918">
        <w:t xml:space="preserve"> </w:t>
      </w:r>
      <w:proofErr w:type="spellStart"/>
      <w:r w:rsidRPr="00DA0918">
        <w:t>increasing</w:t>
      </w:r>
      <w:proofErr w:type="spellEnd"/>
      <w:r w:rsidRPr="00DA0918">
        <w:t xml:space="preserve"> </w:t>
      </w:r>
      <w:proofErr w:type="spellStart"/>
      <w:r w:rsidRPr="00DA0918">
        <w:t>the</w:t>
      </w:r>
      <w:proofErr w:type="spellEnd"/>
      <w:r w:rsidRPr="00DA0918">
        <w:t xml:space="preserve"> Dense </w:t>
      </w:r>
      <w:proofErr w:type="spellStart"/>
      <w:r w:rsidRPr="00DA0918">
        <w:t>layers</w:t>
      </w:r>
      <w:proofErr w:type="spellEnd"/>
      <w:r w:rsidRPr="00DA0918">
        <w:t xml:space="preserve"> </w:t>
      </w:r>
      <w:proofErr w:type="spellStart"/>
      <w:r w:rsidRPr="00DA0918">
        <w:t>to</w:t>
      </w:r>
      <w:proofErr w:type="spellEnd"/>
      <w:r w:rsidRPr="00DA0918">
        <w:t xml:space="preserve"> </w:t>
      </w:r>
      <w:proofErr w:type="spellStart"/>
      <w:r w:rsidRPr="00DA0918">
        <w:t>the</w:t>
      </w:r>
      <w:proofErr w:type="spellEnd"/>
      <w:r w:rsidRPr="00DA0918">
        <w:t xml:space="preserve"> output </w:t>
      </w:r>
      <w:proofErr w:type="spellStart"/>
      <w:r w:rsidRPr="00DA0918">
        <w:t>strongly</w:t>
      </w:r>
      <w:proofErr w:type="spellEnd"/>
      <w:r w:rsidRPr="00DA0918">
        <w:t xml:space="preserve"> as a final block. </w:t>
      </w:r>
      <w:proofErr w:type="spellStart"/>
      <w:r w:rsidRPr="00DA0918">
        <w:t>Notably</w:t>
      </w:r>
      <w:proofErr w:type="spellEnd"/>
      <w:r w:rsidRPr="00DA0918">
        <w:t xml:space="preserve">, </w:t>
      </w:r>
      <w:proofErr w:type="spellStart"/>
      <w:r w:rsidRPr="00DA0918">
        <w:t>we</w:t>
      </w:r>
      <w:proofErr w:type="spellEnd"/>
      <w:r w:rsidRPr="00DA0918">
        <w:t xml:space="preserve"> </w:t>
      </w:r>
      <w:proofErr w:type="spellStart"/>
      <w:r w:rsidRPr="00DA0918">
        <w:t>observed</w:t>
      </w:r>
      <w:proofErr w:type="spellEnd"/>
      <w:r w:rsidRPr="00DA0918">
        <w:t xml:space="preserve"> a </w:t>
      </w:r>
      <w:proofErr w:type="spellStart"/>
      <w:r w:rsidRPr="00DA0918">
        <w:t>significant</w:t>
      </w:r>
      <w:proofErr w:type="spellEnd"/>
      <w:r w:rsidRPr="00DA0918">
        <w:t xml:space="preserve"> </w:t>
      </w:r>
      <w:proofErr w:type="spellStart"/>
      <w:r w:rsidRPr="00DA0918">
        <w:t>improvement</w:t>
      </w:r>
      <w:proofErr w:type="spellEnd"/>
      <w:r w:rsidRPr="00DA0918">
        <w:t xml:space="preserve"> in </w:t>
      </w:r>
      <w:proofErr w:type="spellStart"/>
      <w:r w:rsidRPr="00DA0918">
        <w:t>the</w:t>
      </w:r>
      <w:proofErr w:type="spellEnd"/>
      <w:r w:rsidRPr="00DA0918">
        <w:t xml:space="preserve"> </w:t>
      </w:r>
      <w:proofErr w:type="spellStart"/>
      <w:r w:rsidRPr="00DA0918">
        <w:t>model's</w:t>
      </w:r>
      <w:proofErr w:type="spellEnd"/>
      <w:r w:rsidRPr="00DA0918">
        <w:t xml:space="preserve"> </w:t>
      </w:r>
      <w:proofErr w:type="spellStart"/>
      <w:r w:rsidRPr="00DA0918">
        <w:t>ability</w:t>
      </w:r>
      <w:proofErr w:type="spellEnd"/>
      <w:r w:rsidRPr="00DA0918">
        <w:t xml:space="preserve"> </w:t>
      </w:r>
      <w:proofErr w:type="spellStart"/>
      <w:r w:rsidRPr="00DA0918">
        <w:t>to</w:t>
      </w:r>
      <w:proofErr w:type="spellEnd"/>
      <w:r w:rsidRPr="00DA0918">
        <w:t xml:space="preserve"> </w:t>
      </w:r>
      <w:proofErr w:type="spellStart"/>
      <w:r w:rsidRPr="00DA0918">
        <w:t>train</w:t>
      </w:r>
      <w:proofErr w:type="spellEnd"/>
      <w:r w:rsidRPr="00DA0918">
        <w:t xml:space="preserve"> and </w:t>
      </w:r>
      <w:proofErr w:type="spellStart"/>
      <w:r w:rsidRPr="00DA0918">
        <w:t>generalize</w:t>
      </w:r>
      <w:proofErr w:type="spellEnd"/>
      <w:r w:rsidRPr="00DA0918">
        <w:t xml:space="preserve"> </w:t>
      </w:r>
      <w:proofErr w:type="spellStart"/>
      <w:r w:rsidRPr="00DA0918">
        <w:t>when</w:t>
      </w:r>
      <w:proofErr w:type="spellEnd"/>
      <w:r w:rsidRPr="00DA0918">
        <w:t xml:space="preserve"> </w:t>
      </w:r>
      <w:proofErr w:type="spellStart"/>
      <w:r w:rsidRPr="00DA0918">
        <w:t>we</w:t>
      </w:r>
      <w:proofErr w:type="spellEnd"/>
      <w:r w:rsidRPr="00DA0918">
        <w:t xml:space="preserve"> </w:t>
      </w:r>
      <w:proofErr w:type="spellStart"/>
      <w:r w:rsidRPr="00DA0918">
        <w:t>reduced</w:t>
      </w:r>
      <w:proofErr w:type="spellEnd"/>
      <w:r w:rsidRPr="00DA0918">
        <w:t xml:space="preserve"> </w:t>
      </w:r>
      <w:proofErr w:type="spellStart"/>
      <w:r w:rsidRPr="00DA0918">
        <w:t>the</w:t>
      </w:r>
      <w:proofErr w:type="spellEnd"/>
      <w:r w:rsidRPr="00DA0918">
        <w:t xml:space="preserve"> input </w:t>
      </w:r>
      <w:proofErr w:type="spellStart"/>
      <w:r w:rsidRPr="00DA0918">
        <w:t>image</w:t>
      </w:r>
      <w:proofErr w:type="spellEnd"/>
      <w:r w:rsidRPr="00DA0918">
        <w:t xml:space="preserve"> </w:t>
      </w:r>
      <w:proofErr w:type="spellStart"/>
      <w:r w:rsidRPr="00DA0918">
        <w:t>size</w:t>
      </w:r>
      <w:proofErr w:type="spellEnd"/>
      <w:r w:rsidRPr="00DA0918">
        <w:t xml:space="preserve"> </w:t>
      </w:r>
      <w:proofErr w:type="spellStart"/>
      <w:r w:rsidRPr="00DA0918">
        <w:t>to</w:t>
      </w:r>
      <w:proofErr w:type="spellEnd"/>
      <w:r w:rsidRPr="00DA0918">
        <w:t xml:space="preserve"> 128 </w:t>
      </w:r>
      <w:proofErr w:type="spellStart"/>
      <w:r w:rsidRPr="00DA0918">
        <w:t>by</w:t>
      </w:r>
      <w:proofErr w:type="spellEnd"/>
      <w:r w:rsidRPr="00DA0918">
        <w:t xml:space="preserve"> 128 </w:t>
      </w:r>
      <w:proofErr w:type="spellStart"/>
      <w:r w:rsidRPr="00DA0918">
        <w:t>pixels</w:t>
      </w:r>
      <w:proofErr w:type="spellEnd"/>
      <w:r w:rsidRPr="00DA0918">
        <w:t xml:space="preserve">, </w:t>
      </w:r>
      <w:proofErr w:type="spellStart"/>
      <w:r w:rsidRPr="00DA0918">
        <w:t>which</w:t>
      </w:r>
      <w:proofErr w:type="spellEnd"/>
      <w:r w:rsidRPr="00DA0918">
        <w:t xml:space="preserve"> </w:t>
      </w:r>
      <w:proofErr w:type="spellStart"/>
      <w:r w:rsidRPr="00DA0918">
        <w:t>helped</w:t>
      </w:r>
      <w:proofErr w:type="spellEnd"/>
      <w:r w:rsidRPr="00DA0918">
        <w:t xml:space="preserve"> </w:t>
      </w:r>
      <w:proofErr w:type="spellStart"/>
      <w:r w:rsidRPr="00DA0918">
        <w:t>stabilize</w:t>
      </w:r>
      <w:proofErr w:type="spellEnd"/>
      <w:r w:rsidRPr="00DA0918">
        <w:t xml:space="preserve"> training and </w:t>
      </w:r>
      <w:proofErr w:type="spellStart"/>
      <w:r w:rsidRPr="00DA0918">
        <w:t>achieve</w:t>
      </w:r>
      <w:proofErr w:type="spellEnd"/>
      <w:r w:rsidRPr="00DA0918">
        <w:t xml:space="preserve"> </w:t>
      </w:r>
      <w:proofErr w:type="spellStart"/>
      <w:r w:rsidRPr="00DA0918">
        <w:t>better</w:t>
      </w:r>
      <w:proofErr w:type="spellEnd"/>
      <w:r w:rsidRPr="00DA0918">
        <w:t xml:space="preserve"> </w:t>
      </w:r>
      <w:proofErr w:type="spellStart"/>
      <w:r w:rsidRPr="00DA0918">
        <w:t>results</w:t>
      </w:r>
      <w:proofErr w:type="spellEnd"/>
      <w:r w:rsidRPr="00DA0918">
        <w:t>.</w:t>
      </w:r>
    </w:p>
    <w:p w14:paraId="1A9BF4EE" w14:textId="77777777" w:rsidR="00DA0918" w:rsidRDefault="00DA0918" w:rsidP="00DA0918">
      <w:r w:rsidRPr="00DA0918">
        <w:t xml:space="preserve">In </w:t>
      </w:r>
      <w:proofErr w:type="spellStart"/>
      <w:r w:rsidRPr="00DA0918">
        <w:t>the</w:t>
      </w:r>
      <w:proofErr w:type="spellEnd"/>
      <w:r w:rsidRPr="00DA0918">
        <w:t xml:space="preserve"> </w:t>
      </w:r>
      <w:proofErr w:type="spellStart"/>
      <w:r w:rsidRPr="00DA0918">
        <w:t>second</w:t>
      </w:r>
      <w:proofErr w:type="spellEnd"/>
      <w:r w:rsidRPr="00DA0918">
        <w:t xml:space="preserve"> </w:t>
      </w:r>
      <w:proofErr w:type="spellStart"/>
      <w:r w:rsidRPr="00DA0918">
        <w:t>architecture</w:t>
      </w:r>
      <w:proofErr w:type="spellEnd"/>
      <w:r w:rsidRPr="00DA0918">
        <w:t xml:space="preserve">, Dense </w:t>
      </w:r>
      <w:proofErr w:type="spellStart"/>
      <w:r w:rsidRPr="00DA0918">
        <w:t>layers</w:t>
      </w:r>
      <w:proofErr w:type="spellEnd"/>
      <w:r w:rsidRPr="00DA0918">
        <w:t xml:space="preserve"> </w:t>
      </w:r>
      <w:proofErr w:type="spellStart"/>
      <w:r w:rsidRPr="00DA0918">
        <w:t>were</w:t>
      </w:r>
      <w:proofErr w:type="spellEnd"/>
      <w:r w:rsidRPr="00DA0918">
        <w:t xml:space="preserve"> removed </w:t>
      </w:r>
      <w:proofErr w:type="spellStart"/>
      <w:r w:rsidRPr="00DA0918">
        <w:t>inside</w:t>
      </w:r>
      <w:proofErr w:type="spellEnd"/>
      <w:r w:rsidRPr="00DA0918">
        <w:t xml:space="preserve"> </w:t>
      </w:r>
      <w:proofErr w:type="spellStart"/>
      <w:r w:rsidRPr="00DA0918">
        <w:t>the</w:t>
      </w:r>
      <w:proofErr w:type="spellEnd"/>
      <w:r w:rsidRPr="00DA0918">
        <w:t xml:space="preserve"> Conv2D blocks, </w:t>
      </w:r>
      <w:proofErr w:type="spellStart"/>
      <w:r w:rsidRPr="00DA0918">
        <w:t>keeping</w:t>
      </w:r>
      <w:proofErr w:type="spellEnd"/>
      <w:r w:rsidRPr="00DA0918">
        <w:t xml:space="preserve"> </w:t>
      </w:r>
      <w:proofErr w:type="spellStart"/>
      <w:r w:rsidRPr="00DA0918">
        <w:t>it</w:t>
      </w:r>
      <w:proofErr w:type="spellEnd"/>
      <w:r w:rsidRPr="00DA0918">
        <w:t xml:space="preserve"> </w:t>
      </w:r>
      <w:proofErr w:type="spellStart"/>
      <w:r w:rsidRPr="00DA0918">
        <w:t>simpler</w:t>
      </w:r>
      <w:proofErr w:type="spellEnd"/>
      <w:r w:rsidRPr="00DA0918">
        <w:t xml:space="preserve">. </w:t>
      </w:r>
      <w:proofErr w:type="spellStart"/>
      <w:r w:rsidRPr="00DA0918">
        <w:t>Dropouts</w:t>
      </w:r>
      <w:proofErr w:type="spellEnd"/>
      <w:r w:rsidRPr="00DA0918">
        <w:t xml:space="preserve"> </w:t>
      </w:r>
      <w:proofErr w:type="spellStart"/>
      <w:r w:rsidRPr="00DA0918">
        <w:t>were</w:t>
      </w:r>
      <w:proofErr w:type="spellEnd"/>
      <w:r w:rsidRPr="00DA0918">
        <w:t xml:space="preserve"> </w:t>
      </w:r>
      <w:proofErr w:type="spellStart"/>
      <w:r w:rsidRPr="00DA0918">
        <w:t>added</w:t>
      </w:r>
      <w:proofErr w:type="spellEnd"/>
      <w:r w:rsidRPr="00DA0918">
        <w:t xml:space="preserve"> at </w:t>
      </w:r>
      <w:proofErr w:type="spellStart"/>
      <w:r w:rsidRPr="00DA0918">
        <w:t>the</w:t>
      </w:r>
      <w:proofErr w:type="spellEnd"/>
      <w:r w:rsidRPr="00DA0918">
        <w:t xml:space="preserve"> </w:t>
      </w:r>
      <w:proofErr w:type="spellStart"/>
      <w:r w:rsidRPr="00DA0918">
        <w:t>end</w:t>
      </w:r>
      <w:proofErr w:type="spellEnd"/>
      <w:r w:rsidRPr="00DA0918">
        <w:t xml:space="preserve"> </w:t>
      </w:r>
      <w:proofErr w:type="spellStart"/>
      <w:r w:rsidRPr="00DA0918">
        <w:t>of</w:t>
      </w:r>
      <w:proofErr w:type="spellEnd"/>
      <w:r w:rsidRPr="00DA0918">
        <w:t xml:space="preserve"> </w:t>
      </w:r>
      <w:proofErr w:type="spellStart"/>
      <w:r w:rsidRPr="00DA0918">
        <w:t>each</w:t>
      </w:r>
      <w:proofErr w:type="spellEnd"/>
      <w:r w:rsidRPr="00DA0918">
        <w:t xml:space="preserve"> Conv2D block in </w:t>
      </w:r>
      <w:proofErr w:type="spellStart"/>
      <w:r w:rsidRPr="00DA0918">
        <w:t>ascending</w:t>
      </w:r>
      <w:proofErr w:type="spellEnd"/>
      <w:r w:rsidRPr="00DA0918">
        <w:t xml:space="preserve"> </w:t>
      </w:r>
      <w:proofErr w:type="spellStart"/>
      <w:r w:rsidRPr="00DA0918">
        <w:t>order</w:t>
      </w:r>
      <w:proofErr w:type="spellEnd"/>
      <w:r w:rsidRPr="00DA0918">
        <w:t xml:space="preserve"> (</w:t>
      </w:r>
      <w:proofErr w:type="spellStart"/>
      <w:r w:rsidRPr="00DA0918">
        <w:t>from</w:t>
      </w:r>
      <w:proofErr w:type="spellEnd"/>
      <w:r w:rsidRPr="00DA0918">
        <w:t xml:space="preserve"> 0.1 </w:t>
      </w:r>
      <w:proofErr w:type="spellStart"/>
      <w:r w:rsidRPr="00DA0918">
        <w:t>to</w:t>
      </w:r>
      <w:proofErr w:type="spellEnd"/>
      <w:r w:rsidRPr="00DA0918">
        <w:t xml:space="preserve"> 0.5). </w:t>
      </w:r>
      <w:proofErr w:type="spellStart"/>
      <w:r w:rsidRPr="00DA0918">
        <w:t>The</w:t>
      </w:r>
      <w:proofErr w:type="spellEnd"/>
      <w:r w:rsidRPr="00DA0918">
        <w:t xml:space="preserve"> final Dense </w:t>
      </w:r>
      <w:proofErr w:type="spellStart"/>
      <w:r w:rsidRPr="00DA0918">
        <w:t>Layers</w:t>
      </w:r>
      <w:proofErr w:type="spellEnd"/>
      <w:r w:rsidRPr="00DA0918">
        <w:t xml:space="preserve"> </w:t>
      </w:r>
      <w:proofErr w:type="spellStart"/>
      <w:r w:rsidRPr="00DA0918">
        <w:t>were</w:t>
      </w:r>
      <w:proofErr w:type="spellEnd"/>
      <w:r w:rsidRPr="00DA0918">
        <w:t xml:space="preserve"> </w:t>
      </w:r>
      <w:proofErr w:type="spellStart"/>
      <w:r w:rsidRPr="00DA0918">
        <w:t>simplified</w:t>
      </w:r>
      <w:proofErr w:type="spellEnd"/>
      <w:r w:rsidRPr="00DA0918">
        <w:t xml:space="preserve"> as </w:t>
      </w:r>
      <w:proofErr w:type="spellStart"/>
      <w:r w:rsidRPr="00DA0918">
        <w:t>well</w:t>
      </w:r>
      <w:proofErr w:type="spellEnd"/>
      <w:r w:rsidRPr="00DA0918">
        <w:t xml:space="preserve"> </w:t>
      </w:r>
      <w:proofErr w:type="spellStart"/>
      <w:r w:rsidRPr="00DA0918">
        <w:t>to</w:t>
      </w:r>
      <w:proofErr w:type="spellEnd"/>
      <w:r w:rsidRPr="00DA0918">
        <w:t xml:space="preserve"> reduce </w:t>
      </w:r>
      <w:proofErr w:type="spellStart"/>
      <w:r w:rsidRPr="00DA0918">
        <w:t>model</w:t>
      </w:r>
      <w:proofErr w:type="spellEnd"/>
      <w:r w:rsidRPr="00DA0918">
        <w:t xml:space="preserve"> </w:t>
      </w:r>
      <w:proofErr w:type="spellStart"/>
      <w:r w:rsidRPr="00DA0918">
        <w:t>complexity</w:t>
      </w:r>
      <w:proofErr w:type="spellEnd"/>
      <w:r w:rsidRPr="00DA0918">
        <w:t>.</w:t>
      </w:r>
    </w:p>
    <w:p w14:paraId="14E2CAA7" w14:textId="2517BC35" w:rsidR="0031773B" w:rsidRPr="00DA0918" w:rsidRDefault="00DA0918" w:rsidP="00DA0918">
      <w:proofErr w:type="spellStart"/>
      <w:r w:rsidRPr="00DA0918">
        <w:t>The</w:t>
      </w:r>
      <w:proofErr w:type="spellEnd"/>
      <w:r w:rsidRPr="00DA0918">
        <w:t xml:space="preserve"> </w:t>
      </w:r>
      <w:proofErr w:type="spellStart"/>
      <w:r w:rsidRPr="00DA0918">
        <w:t>third</w:t>
      </w:r>
      <w:proofErr w:type="spellEnd"/>
      <w:r w:rsidRPr="00DA0918">
        <w:t xml:space="preserve"> </w:t>
      </w:r>
      <w:proofErr w:type="spellStart"/>
      <w:r w:rsidRPr="00DA0918">
        <w:t>architecture</w:t>
      </w:r>
      <w:proofErr w:type="spellEnd"/>
      <w:r w:rsidRPr="00DA0918">
        <w:t xml:space="preserve"> </w:t>
      </w:r>
      <w:proofErr w:type="spellStart"/>
      <w:r w:rsidRPr="00DA0918">
        <w:t>is</w:t>
      </w:r>
      <w:proofErr w:type="spellEnd"/>
      <w:r w:rsidRPr="00DA0918">
        <w:t xml:space="preserve"> similar </w:t>
      </w:r>
      <w:proofErr w:type="spellStart"/>
      <w:r w:rsidRPr="00DA0918">
        <w:t>to</w:t>
      </w:r>
      <w:proofErr w:type="spellEnd"/>
      <w:r w:rsidRPr="00DA0918">
        <w:t xml:space="preserve"> </w:t>
      </w:r>
      <w:proofErr w:type="spellStart"/>
      <w:r w:rsidRPr="00DA0918">
        <w:t>the</w:t>
      </w:r>
      <w:proofErr w:type="spellEnd"/>
      <w:r w:rsidRPr="00DA0918">
        <w:t xml:space="preserve"> </w:t>
      </w:r>
      <w:proofErr w:type="spellStart"/>
      <w:r w:rsidRPr="00DA0918">
        <w:t>second</w:t>
      </w:r>
      <w:proofErr w:type="spellEnd"/>
      <w:r w:rsidRPr="00DA0918">
        <w:t xml:space="preserve"> </w:t>
      </w:r>
      <w:proofErr w:type="spellStart"/>
      <w:r w:rsidRPr="00DA0918">
        <w:t>one</w:t>
      </w:r>
      <w:proofErr w:type="spellEnd"/>
      <w:r w:rsidRPr="00DA0918">
        <w:t xml:space="preserve"> </w:t>
      </w:r>
      <w:proofErr w:type="spellStart"/>
      <w:r w:rsidRPr="00DA0918">
        <w:t>but</w:t>
      </w:r>
      <w:proofErr w:type="spellEnd"/>
      <w:r w:rsidRPr="00DA0918">
        <w:t xml:space="preserve"> </w:t>
      </w:r>
      <w:proofErr w:type="spellStart"/>
      <w:r w:rsidRPr="00DA0918">
        <w:t>adds</w:t>
      </w:r>
      <w:proofErr w:type="spellEnd"/>
      <w:r w:rsidRPr="00DA0918">
        <w:t xml:space="preserve"> </w:t>
      </w:r>
      <w:proofErr w:type="spellStart"/>
      <w:r w:rsidRPr="00DA0918">
        <w:t>another</w:t>
      </w:r>
      <w:proofErr w:type="spellEnd"/>
      <w:r w:rsidRPr="00DA0918">
        <w:t xml:space="preserve"> </w:t>
      </w:r>
      <w:proofErr w:type="spellStart"/>
      <w:r w:rsidRPr="00DA0918">
        <w:t>double</w:t>
      </w:r>
      <w:proofErr w:type="spellEnd"/>
      <w:r w:rsidRPr="00DA0918">
        <w:t xml:space="preserve"> Conv2D block up </w:t>
      </w:r>
      <w:proofErr w:type="spellStart"/>
      <w:r w:rsidRPr="00DA0918">
        <w:t>to</w:t>
      </w:r>
      <w:proofErr w:type="spellEnd"/>
      <w:r w:rsidRPr="00DA0918">
        <w:t xml:space="preserve"> 256 </w:t>
      </w:r>
      <w:proofErr w:type="spellStart"/>
      <w:r w:rsidRPr="00DA0918">
        <w:t>filters</w:t>
      </w:r>
      <w:proofErr w:type="spellEnd"/>
      <w:r w:rsidRPr="00DA0918">
        <w:t xml:space="preserve"> </w:t>
      </w:r>
      <w:proofErr w:type="spellStart"/>
      <w:r w:rsidRPr="00DA0918">
        <w:t>to</w:t>
      </w:r>
      <w:proofErr w:type="spellEnd"/>
      <w:r w:rsidRPr="00DA0918">
        <w:t xml:space="preserve"> </w:t>
      </w:r>
      <w:proofErr w:type="spellStart"/>
      <w:r w:rsidRPr="00DA0918">
        <w:t>get</w:t>
      </w:r>
      <w:proofErr w:type="spellEnd"/>
      <w:r w:rsidRPr="00DA0918">
        <w:t xml:space="preserve"> more </w:t>
      </w:r>
      <w:proofErr w:type="spellStart"/>
      <w:r w:rsidRPr="00DA0918">
        <w:t>details</w:t>
      </w:r>
      <w:proofErr w:type="spellEnd"/>
      <w:r w:rsidRPr="00DA0918">
        <w:t xml:space="preserve"> </w:t>
      </w:r>
      <w:proofErr w:type="spellStart"/>
      <w:r w:rsidRPr="00DA0918">
        <w:t>from</w:t>
      </w:r>
      <w:proofErr w:type="spellEnd"/>
      <w:r w:rsidRPr="00DA0918">
        <w:t xml:space="preserve"> </w:t>
      </w:r>
      <w:proofErr w:type="spellStart"/>
      <w:r w:rsidRPr="00DA0918">
        <w:t>the</w:t>
      </w:r>
      <w:proofErr w:type="spellEnd"/>
      <w:r w:rsidRPr="00DA0918">
        <w:t xml:space="preserve"> </w:t>
      </w:r>
      <w:proofErr w:type="spellStart"/>
      <w:r w:rsidRPr="00DA0918">
        <w:t>images</w:t>
      </w:r>
      <w:proofErr w:type="spellEnd"/>
      <w:r w:rsidRPr="00DA0918">
        <w:t xml:space="preserve">. </w:t>
      </w:r>
      <w:proofErr w:type="spellStart"/>
      <w:r w:rsidRPr="00DA0918">
        <w:t>The</w:t>
      </w:r>
      <w:proofErr w:type="spellEnd"/>
      <w:r w:rsidRPr="00DA0918">
        <w:t xml:space="preserve"> </w:t>
      </w:r>
      <w:proofErr w:type="spellStart"/>
      <w:r w:rsidRPr="00DA0918">
        <w:t>Flatten</w:t>
      </w:r>
      <w:proofErr w:type="spellEnd"/>
      <w:r w:rsidRPr="00DA0918">
        <w:t xml:space="preserve"> </w:t>
      </w:r>
      <w:proofErr w:type="spellStart"/>
      <w:r w:rsidRPr="00DA0918">
        <w:t>layer</w:t>
      </w:r>
      <w:proofErr w:type="spellEnd"/>
      <w:r w:rsidRPr="00DA0918">
        <w:t xml:space="preserve"> </w:t>
      </w:r>
      <w:proofErr w:type="spellStart"/>
      <w:r w:rsidRPr="00DA0918">
        <w:t>was</w:t>
      </w:r>
      <w:proofErr w:type="spellEnd"/>
      <w:r w:rsidRPr="00DA0918">
        <w:t xml:space="preserve"> </w:t>
      </w:r>
      <w:proofErr w:type="spellStart"/>
      <w:r w:rsidRPr="00DA0918">
        <w:t>replaced</w:t>
      </w:r>
      <w:proofErr w:type="spellEnd"/>
      <w:r w:rsidRPr="00DA0918">
        <w:t xml:space="preserve"> </w:t>
      </w:r>
      <w:proofErr w:type="spellStart"/>
      <w:r w:rsidRPr="00DA0918">
        <w:t>by</w:t>
      </w:r>
      <w:proofErr w:type="spellEnd"/>
      <w:r w:rsidRPr="00DA0918">
        <w:t xml:space="preserve"> a GlobalAveragePooling2D, </w:t>
      </w:r>
      <w:proofErr w:type="spellStart"/>
      <w:r w:rsidRPr="00DA0918">
        <w:t>allowing</w:t>
      </w:r>
      <w:proofErr w:type="spellEnd"/>
      <w:r w:rsidRPr="00DA0918">
        <w:t xml:space="preserve"> </w:t>
      </w:r>
      <w:proofErr w:type="spellStart"/>
      <w:r w:rsidRPr="00DA0918">
        <w:t>for</w:t>
      </w:r>
      <w:proofErr w:type="spellEnd"/>
      <w:r w:rsidRPr="00DA0918">
        <w:t xml:space="preserve"> </w:t>
      </w:r>
      <w:proofErr w:type="spellStart"/>
      <w:r w:rsidRPr="00DA0918">
        <w:t>better</w:t>
      </w:r>
      <w:proofErr w:type="spellEnd"/>
      <w:r w:rsidRPr="00DA0918">
        <w:t xml:space="preserve"> </w:t>
      </w:r>
      <w:proofErr w:type="spellStart"/>
      <w:r w:rsidRPr="00DA0918">
        <w:t>spatial</w:t>
      </w:r>
      <w:proofErr w:type="spellEnd"/>
      <w:r w:rsidRPr="00DA0918">
        <w:t xml:space="preserve"> </w:t>
      </w:r>
      <w:proofErr w:type="spellStart"/>
      <w:r w:rsidRPr="00DA0918">
        <w:t>information</w:t>
      </w:r>
      <w:proofErr w:type="spellEnd"/>
      <w:r w:rsidRPr="00DA0918">
        <w:t xml:space="preserve"> </w:t>
      </w:r>
      <w:proofErr w:type="spellStart"/>
      <w:r w:rsidRPr="00DA0918">
        <w:t>aggregation</w:t>
      </w:r>
      <w:proofErr w:type="spellEnd"/>
      <w:r w:rsidRPr="00DA0918">
        <w:t xml:space="preserve"> and </w:t>
      </w:r>
      <w:proofErr w:type="spellStart"/>
      <w:r w:rsidRPr="00DA0918">
        <w:t>improved</w:t>
      </w:r>
      <w:proofErr w:type="spellEnd"/>
      <w:r w:rsidRPr="00DA0918">
        <w:t xml:space="preserve"> </w:t>
      </w:r>
      <w:proofErr w:type="spellStart"/>
      <w:r w:rsidRPr="00DA0918">
        <w:t>generalization</w:t>
      </w:r>
      <w:proofErr w:type="spellEnd"/>
      <w:r w:rsidRPr="00DA0918">
        <w:t xml:space="preserve"> </w:t>
      </w:r>
      <w:proofErr w:type="spellStart"/>
      <w:r w:rsidRPr="00DA0918">
        <w:t>while</w:t>
      </w:r>
      <w:proofErr w:type="spellEnd"/>
      <w:r w:rsidRPr="00DA0918">
        <w:t xml:space="preserve"> </w:t>
      </w:r>
      <w:proofErr w:type="spellStart"/>
      <w:r w:rsidRPr="00DA0918">
        <w:t>reducing</w:t>
      </w:r>
      <w:proofErr w:type="spellEnd"/>
      <w:r w:rsidRPr="00DA0918">
        <w:t xml:space="preserve"> </w:t>
      </w:r>
      <w:proofErr w:type="spellStart"/>
      <w:r w:rsidRPr="00DA0918">
        <w:t>the</w:t>
      </w:r>
      <w:proofErr w:type="spellEnd"/>
      <w:r w:rsidRPr="00DA0918">
        <w:t xml:space="preserve"> total </w:t>
      </w:r>
      <w:proofErr w:type="spellStart"/>
      <w:r w:rsidRPr="00DA0918">
        <w:t>number</w:t>
      </w:r>
      <w:proofErr w:type="spellEnd"/>
      <w:r w:rsidRPr="00DA0918">
        <w:t xml:space="preserve"> </w:t>
      </w:r>
      <w:proofErr w:type="spellStart"/>
      <w:r w:rsidRPr="00DA0918">
        <w:t>of</w:t>
      </w:r>
      <w:proofErr w:type="spellEnd"/>
      <w:r w:rsidRPr="00DA0918">
        <w:t xml:space="preserve"> </w:t>
      </w:r>
      <w:proofErr w:type="spellStart"/>
      <w:r w:rsidRPr="00DA0918">
        <w:t>parameters</w:t>
      </w:r>
      <w:proofErr w:type="spellEnd"/>
      <w:r w:rsidRPr="00DA0918">
        <w:t>:</w:t>
      </w:r>
    </w:p>
    <w:p w14:paraId="37BA15F2" w14:textId="77777777" w:rsidR="0031773B" w:rsidRDefault="0031773B" w:rsidP="0031773B">
      <w:pPr>
        <w:jc w:val="center"/>
        <w:rPr>
          <w:rFonts w:ascii="AvenirNext LT Pro Regular" w:hAnsi="AvenirNext LT Pro Regular"/>
          <w:lang w:val="en-US"/>
        </w:rPr>
      </w:pPr>
      <w:r>
        <w:rPr>
          <w:noProof/>
        </w:rPr>
        <w:drawing>
          <wp:inline distT="0" distB="0" distL="0" distR="0" wp14:anchorId="157A51D0" wp14:editId="10A14E4A">
            <wp:extent cx="1636979" cy="1929765"/>
            <wp:effectExtent l="0" t="0" r="1905" b="0"/>
            <wp:docPr id="206197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383" name=""/>
                    <pic:cNvPicPr/>
                  </pic:nvPicPr>
                  <pic:blipFill>
                    <a:blip r:embed="rId7"/>
                    <a:stretch>
                      <a:fillRect/>
                    </a:stretch>
                  </pic:blipFill>
                  <pic:spPr>
                    <a:xfrm>
                      <a:off x="0" y="0"/>
                      <a:ext cx="1649420" cy="1944432"/>
                    </a:xfrm>
                    <a:prstGeom prst="rect">
                      <a:avLst/>
                    </a:prstGeom>
                  </pic:spPr>
                </pic:pic>
              </a:graphicData>
            </a:graphic>
          </wp:inline>
        </w:drawing>
      </w:r>
      <w:r>
        <w:rPr>
          <w:rFonts w:ascii="AvenirNext LT Pro Regular" w:hAnsi="AvenirNext LT Pro Regular"/>
          <w:lang w:val="en-US"/>
        </w:rPr>
        <w:t xml:space="preserve"> </w:t>
      </w:r>
      <w:r>
        <w:rPr>
          <w:noProof/>
        </w:rPr>
        <w:drawing>
          <wp:inline distT="0" distB="0" distL="0" distR="0" wp14:anchorId="1745296D" wp14:editId="53530B72">
            <wp:extent cx="1810881" cy="1922039"/>
            <wp:effectExtent l="0" t="0" r="0" b="2540"/>
            <wp:docPr id="780210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0384" name=""/>
                    <pic:cNvPicPr/>
                  </pic:nvPicPr>
                  <pic:blipFill>
                    <a:blip r:embed="rId8"/>
                    <a:stretch>
                      <a:fillRect/>
                    </a:stretch>
                  </pic:blipFill>
                  <pic:spPr>
                    <a:xfrm>
                      <a:off x="0" y="0"/>
                      <a:ext cx="1842808" cy="1955925"/>
                    </a:xfrm>
                    <a:prstGeom prst="rect">
                      <a:avLst/>
                    </a:prstGeom>
                  </pic:spPr>
                </pic:pic>
              </a:graphicData>
            </a:graphic>
          </wp:inline>
        </w:drawing>
      </w:r>
      <w:r w:rsidRPr="00711C3F">
        <w:rPr>
          <w:noProof/>
          <w:lang w:val="en-US"/>
        </w:rPr>
        <w:t xml:space="preserve"> </w:t>
      </w:r>
      <w:r>
        <w:rPr>
          <w:noProof/>
        </w:rPr>
        <w:drawing>
          <wp:inline distT="0" distB="0" distL="0" distR="0" wp14:anchorId="33EAEDE1" wp14:editId="56B4A5EE">
            <wp:extent cx="1624149" cy="2144395"/>
            <wp:effectExtent l="0" t="0" r="0" b="8255"/>
            <wp:docPr id="1985356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56918" name=""/>
                    <pic:cNvPicPr/>
                  </pic:nvPicPr>
                  <pic:blipFill>
                    <a:blip r:embed="rId9"/>
                    <a:stretch>
                      <a:fillRect/>
                    </a:stretch>
                  </pic:blipFill>
                  <pic:spPr>
                    <a:xfrm>
                      <a:off x="0" y="0"/>
                      <a:ext cx="1632950" cy="2156016"/>
                    </a:xfrm>
                    <a:prstGeom prst="rect">
                      <a:avLst/>
                    </a:prstGeom>
                  </pic:spPr>
                </pic:pic>
              </a:graphicData>
            </a:graphic>
          </wp:inline>
        </w:drawing>
      </w:r>
    </w:p>
    <w:p w14:paraId="78E8C92A" w14:textId="77777777" w:rsidR="0031773B" w:rsidRPr="0031773B" w:rsidRDefault="0031773B" w:rsidP="0031773B">
      <w:pPr>
        <w:jc w:val="center"/>
        <w:rPr>
          <w:rFonts w:ascii="AvenirNext LT Pro Regular" w:hAnsi="AvenirNext LT Pro Regular"/>
          <w:color w:val="808080" w:themeColor="background1" w:themeShade="80"/>
          <w:sz w:val="18"/>
          <w:szCs w:val="18"/>
          <w:lang w:val="en-US"/>
        </w:rPr>
      </w:pPr>
      <w:r w:rsidRPr="0031773B">
        <w:rPr>
          <w:rFonts w:ascii="AvenirNext LT Pro Regular" w:hAnsi="AvenirNext LT Pro Regular"/>
          <w:color w:val="808080" w:themeColor="background1" w:themeShade="80"/>
          <w:sz w:val="18"/>
          <w:szCs w:val="18"/>
          <w:lang w:val="en-US"/>
        </w:rPr>
        <w:t>From left to right (architecture 1, 2 -center- and 3 -right)</w:t>
      </w:r>
    </w:p>
    <w:p w14:paraId="46621F44" w14:textId="77777777" w:rsidR="0031773B" w:rsidRPr="0031773B" w:rsidRDefault="0031773B" w:rsidP="0031773B">
      <w:pPr>
        <w:pStyle w:val="berschrift4"/>
        <w:rPr>
          <w:rFonts w:ascii="AvenirNext LT Pro Regular" w:hAnsi="AvenirNext LT Pro Regular"/>
          <w:sz w:val="20"/>
          <w:szCs w:val="20"/>
        </w:rPr>
      </w:pPr>
      <w:proofErr w:type="spellStart"/>
      <w:r w:rsidRPr="0031773B">
        <w:rPr>
          <w:rFonts w:ascii="AvenirNext LT Pro Regular" w:hAnsi="AvenirNext LT Pro Regular"/>
          <w:sz w:val="20"/>
          <w:szCs w:val="20"/>
        </w:rPr>
        <w:t>Model</w:t>
      </w:r>
      <w:proofErr w:type="spellEnd"/>
      <w:r w:rsidRPr="0031773B">
        <w:rPr>
          <w:rFonts w:ascii="AvenirNext LT Pro Regular" w:hAnsi="AvenirNext LT Pro Regular"/>
          <w:sz w:val="20"/>
          <w:szCs w:val="20"/>
        </w:rPr>
        <w:t xml:space="preserve"> </w:t>
      </w:r>
      <w:proofErr w:type="spellStart"/>
      <w:r w:rsidRPr="0031773B">
        <w:rPr>
          <w:rFonts w:ascii="AvenirNext LT Pro Regular" w:hAnsi="AvenirNext LT Pro Regular"/>
          <w:sz w:val="20"/>
          <w:szCs w:val="20"/>
        </w:rPr>
        <w:t>comparison</w:t>
      </w:r>
      <w:proofErr w:type="spellEnd"/>
    </w:p>
    <w:p w14:paraId="3D56545C" w14:textId="69965BAA" w:rsidR="0031773B" w:rsidRPr="00DA62D6" w:rsidRDefault="0031773B" w:rsidP="0031773B">
      <w:proofErr w:type="spellStart"/>
      <w:r>
        <w:t>Models</w:t>
      </w:r>
      <w:proofErr w:type="spellEnd"/>
      <w:r>
        <w:t xml:space="preserve"> </w:t>
      </w:r>
      <w:proofErr w:type="spellStart"/>
      <w:r>
        <w:t>ummary</w:t>
      </w:r>
      <w:proofErr w:type="spellEnd"/>
      <w:r>
        <w:t xml:space="preserve"> table </w:t>
      </w:r>
    </w:p>
    <w:tbl>
      <w:tblPr>
        <w:tblStyle w:val="Tabellenraster"/>
        <w:tblW w:w="0" w:type="auto"/>
        <w:tblLook w:val="04A0" w:firstRow="1" w:lastRow="0" w:firstColumn="1" w:lastColumn="0" w:noHBand="0" w:noVBand="1"/>
      </w:tblPr>
      <w:tblGrid>
        <w:gridCol w:w="1021"/>
        <w:gridCol w:w="1072"/>
        <w:gridCol w:w="942"/>
        <w:gridCol w:w="1035"/>
        <w:gridCol w:w="1144"/>
        <w:gridCol w:w="1064"/>
        <w:gridCol w:w="1064"/>
        <w:gridCol w:w="1152"/>
      </w:tblGrid>
      <w:tr w:rsidR="0031773B" w:rsidRPr="0070201B" w14:paraId="570DABB7" w14:textId="77777777" w:rsidTr="00CD5AA5">
        <w:tc>
          <w:tcPr>
            <w:tcW w:w="526" w:type="dxa"/>
          </w:tcPr>
          <w:p w14:paraId="33EF3366"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lastRenderedPageBreak/>
              <w:t>Architecture</w:t>
            </w:r>
            <w:proofErr w:type="spellEnd"/>
          </w:p>
        </w:tc>
        <w:tc>
          <w:tcPr>
            <w:tcW w:w="1132" w:type="dxa"/>
          </w:tcPr>
          <w:p w14:paraId="7A93B20F"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Image</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shape</w:t>
            </w:r>
            <w:proofErr w:type="spellEnd"/>
          </w:p>
        </w:tc>
        <w:tc>
          <w:tcPr>
            <w:tcW w:w="1011" w:type="dxa"/>
          </w:tcPr>
          <w:p w14:paraId="0F22D9C5"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Epochs</w:t>
            </w:r>
            <w:proofErr w:type="spellEnd"/>
          </w:p>
        </w:tc>
        <w:tc>
          <w:tcPr>
            <w:tcW w:w="1102" w:type="dxa"/>
          </w:tcPr>
          <w:p w14:paraId="470918D5"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Learning</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Rate</w:t>
            </w:r>
            <w:proofErr w:type="spellEnd"/>
          </w:p>
        </w:tc>
        <w:tc>
          <w:tcPr>
            <w:tcW w:w="1219" w:type="dxa"/>
          </w:tcPr>
          <w:p w14:paraId="430A7B0C" w14:textId="77777777" w:rsidR="0031773B" w:rsidRPr="00711C3F" w:rsidRDefault="0031773B" w:rsidP="00CD5AA5">
            <w:pPr>
              <w:jc w:val="center"/>
              <w:rPr>
                <w:rFonts w:ascii="AvenirNext LT Pro Regular" w:hAnsi="AvenirNext LT Pro Regular"/>
                <w:sz w:val="16"/>
                <w:szCs w:val="16"/>
              </w:rPr>
            </w:pPr>
            <w:proofErr w:type="spellStart"/>
            <w:r w:rsidRPr="00711C3F">
              <w:rPr>
                <w:rFonts w:ascii="AvenirNext LT Pro Regular" w:hAnsi="AvenirNext LT Pro Regular"/>
                <w:sz w:val="16"/>
                <w:szCs w:val="16"/>
              </w:rPr>
              <w:t>Optimizer</w:t>
            </w:r>
            <w:proofErr w:type="spellEnd"/>
          </w:p>
        </w:tc>
        <w:tc>
          <w:tcPr>
            <w:tcW w:w="1137" w:type="dxa"/>
          </w:tcPr>
          <w:p w14:paraId="041F42C5"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val </w:t>
            </w:r>
            <w:proofErr w:type="spellStart"/>
            <w:r w:rsidRPr="00711C3F">
              <w:rPr>
                <w:rFonts w:ascii="AvenirNext LT Pro Regular" w:hAnsi="AvenirNext LT Pro Regular"/>
                <w:sz w:val="16"/>
                <w:szCs w:val="16"/>
              </w:rPr>
              <w:t>accuracy</w:t>
            </w:r>
            <w:proofErr w:type="spellEnd"/>
          </w:p>
        </w:tc>
        <w:tc>
          <w:tcPr>
            <w:tcW w:w="1137" w:type="dxa"/>
          </w:tcPr>
          <w:p w14:paraId="3E513704"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training </w:t>
            </w:r>
            <w:proofErr w:type="spellStart"/>
            <w:r w:rsidRPr="00711C3F">
              <w:rPr>
                <w:rFonts w:ascii="AvenirNext LT Pro Regular" w:hAnsi="AvenirNext LT Pro Regular"/>
                <w:sz w:val="16"/>
                <w:szCs w:val="16"/>
              </w:rPr>
              <w:t>accuracy</w:t>
            </w:r>
            <w:proofErr w:type="spellEnd"/>
          </w:p>
        </w:tc>
        <w:tc>
          <w:tcPr>
            <w:tcW w:w="1230" w:type="dxa"/>
          </w:tcPr>
          <w:p w14:paraId="4CB857D0" w14:textId="77777777" w:rsidR="0031773B" w:rsidRPr="00711C3F" w:rsidRDefault="0031773B" w:rsidP="00CD5AA5">
            <w:pPr>
              <w:jc w:val="center"/>
              <w:rPr>
                <w:rFonts w:ascii="AvenirNext LT Pro Regular" w:hAnsi="AvenirNext LT Pro Regular"/>
                <w:sz w:val="16"/>
                <w:szCs w:val="16"/>
              </w:rPr>
            </w:pPr>
            <w:r w:rsidRPr="00711C3F">
              <w:rPr>
                <w:rFonts w:ascii="AvenirNext LT Pro Regular" w:hAnsi="AvenirNext LT Pro Regular"/>
                <w:sz w:val="16"/>
                <w:szCs w:val="16"/>
              </w:rPr>
              <w:t xml:space="preserve">Final </w:t>
            </w:r>
            <w:proofErr w:type="spellStart"/>
            <w:r w:rsidRPr="00711C3F">
              <w:rPr>
                <w:rFonts w:ascii="AvenirNext LT Pro Regular" w:hAnsi="AvenirNext LT Pro Regular"/>
                <w:sz w:val="16"/>
                <w:szCs w:val="16"/>
              </w:rPr>
              <w:t>validation</w:t>
            </w:r>
            <w:proofErr w:type="spellEnd"/>
            <w:r w:rsidRPr="00711C3F">
              <w:rPr>
                <w:rFonts w:ascii="AvenirNext LT Pro Regular" w:hAnsi="AvenirNext LT Pro Regular"/>
                <w:sz w:val="16"/>
                <w:szCs w:val="16"/>
              </w:rPr>
              <w:t xml:space="preserve"> </w:t>
            </w:r>
            <w:proofErr w:type="spellStart"/>
            <w:r w:rsidRPr="00711C3F">
              <w:rPr>
                <w:rFonts w:ascii="AvenirNext LT Pro Regular" w:hAnsi="AvenirNext LT Pro Regular"/>
                <w:sz w:val="16"/>
                <w:szCs w:val="16"/>
              </w:rPr>
              <w:t>loss</w:t>
            </w:r>
            <w:proofErr w:type="spellEnd"/>
          </w:p>
        </w:tc>
      </w:tr>
      <w:tr w:rsidR="0031773B" w:rsidRPr="0070201B" w14:paraId="5D544E11" w14:textId="77777777" w:rsidTr="00CD5AA5">
        <w:tc>
          <w:tcPr>
            <w:tcW w:w="526" w:type="dxa"/>
          </w:tcPr>
          <w:p w14:paraId="42816D9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w:t>
            </w:r>
          </w:p>
        </w:tc>
        <w:tc>
          <w:tcPr>
            <w:tcW w:w="1132" w:type="dxa"/>
          </w:tcPr>
          <w:p w14:paraId="7A54FE3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29AA243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7F3CBC94"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581B6F1A"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2F8223AB"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0.695</w:t>
            </w:r>
          </w:p>
        </w:tc>
        <w:tc>
          <w:tcPr>
            <w:tcW w:w="1137" w:type="dxa"/>
          </w:tcPr>
          <w:p w14:paraId="2E9F2E3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0.67</w:t>
            </w:r>
          </w:p>
        </w:tc>
        <w:tc>
          <w:tcPr>
            <w:tcW w:w="1230" w:type="dxa"/>
          </w:tcPr>
          <w:p w14:paraId="2BBBC3D3"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0.72</w:t>
            </w:r>
          </w:p>
        </w:tc>
      </w:tr>
      <w:tr w:rsidR="0031773B" w:rsidRPr="0070201B" w14:paraId="057C0B14" w14:textId="77777777" w:rsidTr="00CD5AA5">
        <w:tc>
          <w:tcPr>
            <w:tcW w:w="526" w:type="dxa"/>
          </w:tcPr>
          <w:p w14:paraId="0643C8E8"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2</w:t>
            </w:r>
          </w:p>
        </w:tc>
        <w:tc>
          <w:tcPr>
            <w:tcW w:w="1132" w:type="dxa"/>
          </w:tcPr>
          <w:p w14:paraId="717F20E1"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351D4536"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3EF4EAA1"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54D9FD4D"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49D75282"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0.799</w:t>
            </w:r>
          </w:p>
        </w:tc>
        <w:tc>
          <w:tcPr>
            <w:tcW w:w="1137" w:type="dxa"/>
          </w:tcPr>
          <w:p w14:paraId="64850F67"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0.816</w:t>
            </w:r>
          </w:p>
        </w:tc>
        <w:tc>
          <w:tcPr>
            <w:tcW w:w="1230" w:type="dxa"/>
          </w:tcPr>
          <w:p w14:paraId="5FACDBE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0.61</w:t>
            </w:r>
          </w:p>
        </w:tc>
      </w:tr>
      <w:tr w:rsidR="0031773B" w:rsidRPr="0070201B" w14:paraId="6C2A4B06" w14:textId="77777777" w:rsidTr="00CD5AA5">
        <w:tc>
          <w:tcPr>
            <w:tcW w:w="526" w:type="dxa"/>
          </w:tcPr>
          <w:p w14:paraId="02C1A48F"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w:t>
            </w:r>
          </w:p>
        </w:tc>
        <w:tc>
          <w:tcPr>
            <w:tcW w:w="1132" w:type="dxa"/>
          </w:tcPr>
          <w:p w14:paraId="59D2AE75"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128x128</w:t>
            </w:r>
          </w:p>
        </w:tc>
        <w:tc>
          <w:tcPr>
            <w:tcW w:w="1011" w:type="dxa"/>
          </w:tcPr>
          <w:p w14:paraId="027B944E"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35</w:t>
            </w:r>
          </w:p>
        </w:tc>
        <w:tc>
          <w:tcPr>
            <w:tcW w:w="1102" w:type="dxa"/>
          </w:tcPr>
          <w:p w14:paraId="59F517A0"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0.0002</w:t>
            </w:r>
          </w:p>
        </w:tc>
        <w:tc>
          <w:tcPr>
            <w:tcW w:w="1219" w:type="dxa"/>
          </w:tcPr>
          <w:p w14:paraId="2A98442C"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Adam</w:t>
            </w:r>
          </w:p>
        </w:tc>
        <w:tc>
          <w:tcPr>
            <w:tcW w:w="1137" w:type="dxa"/>
          </w:tcPr>
          <w:p w14:paraId="2E7C1DCF"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0.833</w:t>
            </w:r>
          </w:p>
        </w:tc>
        <w:tc>
          <w:tcPr>
            <w:tcW w:w="1137" w:type="dxa"/>
          </w:tcPr>
          <w:p w14:paraId="6A904F29"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0.84</w:t>
            </w:r>
          </w:p>
        </w:tc>
        <w:tc>
          <w:tcPr>
            <w:tcW w:w="1230" w:type="dxa"/>
          </w:tcPr>
          <w:p w14:paraId="3D39C43E" w14:textId="77777777" w:rsidR="0031773B" w:rsidRPr="00711C3F" w:rsidRDefault="0031773B" w:rsidP="00CD5AA5">
            <w:pPr>
              <w:rPr>
                <w:rFonts w:ascii="AvenirNext LT Pro Regular" w:hAnsi="AvenirNext LT Pro Regular"/>
                <w:sz w:val="18"/>
                <w:szCs w:val="18"/>
              </w:rPr>
            </w:pPr>
            <w:r w:rsidRPr="00711C3F">
              <w:rPr>
                <w:rFonts w:ascii="AvenirNext LT Pro Regular" w:hAnsi="AvenirNext LT Pro Regular"/>
                <w:sz w:val="18"/>
                <w:szCs w:val="18"/>
              </w:rPr>
              <w:t>0.53</w:t>
            </w:r>
          </w:p>
        </w:tc>
      </w:tr>
    </w:tbl>
    <w:p w14:paraId="61F6F4EC" w14:textId="5B852CDA" w:rsidR="0031773B" w:rsidRPr="0070201B" w:rsidRDefault="0031773B" w:rsidP="0070201B">
      <w:pPr>
        <w:rPr>
          <w:rFonts w:ascii="AvenirNext LT Pro Regular" w:hAnsi="AvenirNext LT Pro Regular"/>
          <w:lang w:val="en-US"/>
        </w:rPr>
      </w:pPr>
    </w:p>
    <w:p w14:paraId="73EC468D" w14:textId="23554DDC" w:rsidR="0070201B" w:rsidRPr="0070201B" w:rsidRDefault="0070201B" w:rsidP="0070201B">
      <w:pPr>
        <w:pStyle w:val="berschrift4"/>
        <w:rPr>
          <w:rFonts w:ascii="AvenirNext LT Pro Regular" w:hAnsi="AvenirNext LT Pro Regular"/>
          <w:lang w:val="en-US"/>
        </w:rPr>
      </w:pPr>
      <w:r w:rsidRPr="0070201B">
        <w:rPr>
          <w:rFonts w:ascii="AvenirNext LT Pro Regular" w:hAnsi="AvenirNext LT Pro Regular"/>
          <w:lang w:val="en-US"/>
        </w:rPr>
        <w:t>Transfer Learning</w:t>
      </w:r>
    </w:p>
    <w:p w14:paraId="00FE6B6F" w14:textId="77777777" w:rsidR="00E44933" w:rsidRPr="00E44933" w:rsidRDefault="00E44933" w:rsidP="00E44933">
      <w:pPr>
        <w:rPr>
          <w:rFonts w:ascii="AvenirNext LT Pro Regular" w:hAnsi="AvenirNext LT Pro Regular"/>
          <w:lang w:val="en-US"/>
        </w:rPr>
      </w:pPr>
      <w:r w:rsidRPr="00E44933">
        <w:rPr>
          <w:rFonts w:ascii="AvenirNext LT Pro Regular" w:hAnsi="AvenirNext LT Pro Regular"/>
          <w:b/>
          <w:bCs/>
          <w:lang w:val="en-US"/>
        </w:rPr>
        <w:t>Pre-trained Model Experimentation</w:t>
      </w:r>
      <w:r w:rsidRPr="00E44933">
        <w:rPr>
          <w:rFonts w:ascii="AvenirNext LT Pro Regular" w:hAnsi="AvenirNext LT Pro Regular"/>
          <w:lang w:val="en-US"/>
        </w:rPr>
        <w:t>: We implemented transfer learning using several pre-trained convolutional neural network architectures, leveraging only their convolutional base layers while freezing the pre-trained weights to expedite training and prevent model degradation. This approach allowed us to benefit from features learned on ImageNet while adapting the models to our specific animal classification task. The frozen weights strategy significantly reduced training time while maintaining the robust feature extraction capabilities developed on millions of images.</w:t>
      </w:r>
    </w:p>
    <w:p w14:paraId="3B6C2896" w14:textId="77777777" w:rsidR="00E44933" w:rsidRPr="00E44933" w:rsidRDefault="00E44933" w:rsidP="00E44933">
      <w:pPr>
        <w:rPr>
          <w:rFonts w:ascii="AvenirNext LT Pro Regular" w:hAnsi="AvenirNext LT Pro Regular"/>
          <w:lang w:val="en-US"/>
        </w:rPr>
      </w:pPr>
      <w:r w:rsidRPr="00E44933">
        <w:rPr>
          <w:rFonts w:ascii="AvenirNext LT Pro Regular" w:hAnsi="AvenirNext LT Pro Regular"/>
          <w:b/>
          <w:bCs/>
          <w:lang w:val="en-US"/>
        </w:rPr>
        <w:t>Architecture Performance Comparison</w:t>
      </w:r>
      <w:r w:rsidRPr="00E44933">
        <w:rPr>
          <w:rFonts w:ascii="AvenirNext LT Pro Regular" w:hAnsi="AvenirNext LT Pro Regular"/>
          <w:lang w:val="en-US"/>
        </w:rPr>
        <w:t xml:space="preserve">: Initial experiments with VGG16 and ResNet50 architectures yielded disappointing results, with both models struggling to achieve validation accuracies above 0.75 despite various optimization attempts. The breakthrough came when transitioning to the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family of models, which immediately demonstrated superior performance with validation accuracies consistently exceeding 0.80. Through systematic experimentation with different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versions, we ultimately settled on EfficientNetB7 as our base architecture, which provided the optimal balance between model complexity and performance for our dataset.</w:t>
      </w:r>
    </w:p>
    <w:p w14:paraId="3CD416C9" w14:textId="77777777" w:rsidR="00470BE9" w:rsidRDefault="00E44933" w:rsidP="00B40FE6">
      <w:pPr>
        <w:rPr>
          <w:rFonts w:ascii="AvenirNext LT Pro Regular" w:hAnsi="AvenirNext LT Pro Regular"/>
          <w:lang w:val="en-US"/>
        </w:rPr>
      </w:pPr>
      <w:r w:rsidRPr="00E44933">
        <w:rPr>
          <w:rFonts w:ascii="AvenirNext LT Pro Regular" w:hAnsi="AvenirNext LT Pro Regular"/>
          <w:b/>
          <w:bCs/>
          <w:lang w:val="en-US"/>
        </w:rPr>
        <w:t>Critical Architecture Optimization</w:t>
      </w:r>
      <w:r w:rsidRPr="00E44933">
        <w:rPr>
          <w:rFonts w:ascii="AvenirNext LT Pro Regular" w:hAnsi="AvenirNext LT Pro Regular"/>
          <w:lang w:val="en-US"/>
        </w:rPr>
        <w:t xml:space="preserve">: The most significant performance breakthrough was achieved through careful optimization of the flattening method used to connect the pre-trained convolutional base to our custom classification head. Initial attempts using global average pooling or direct flattening of all feature values resulted in overwhelming information density that our dense layers could not effectively process, limiting performance to modest accuracy levels. By implementing max pooling as the flattening strategy, we dramatically improved the model's ability to focus on the most salient features, ultimately achieving exceptional performance with over 0.96 accuracy on training data and 0.97 accuracy on validation data. This architectural refinement proved crucial in unlocking the full potential of the </w:t>
      </w:r>
      <w:proofErr w:type="spellStart"/>
      <w:r w:rsidRPr="00E44933">
        <w:rPr>
          <w:rFonts w:ascii="AvenirNext LT Pro Regular" w:hAnsi="AvenirNext LT Pro Regular"/>
          <w:lang w:val="en-US"/>
        </w:rPr>
        <w:t>EfficientNet</w:t>
      </w:r>
      <w:proofErr w:type="spellEnd"/>
      <w:r w:rsidRPr="00E44933">
        <w:rPr>
          <w:rFonts w:ascii="AvenirNext LT Pro Regular" w:hAnsi="AvenirNext LT Pro Regular"/>
          <w:lang w:val="en-US"/>
        </w:rPr>
        <w:t xml:space="preserve"> base model for our animal classification task.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1007"/>
        <w:gridCol w:w="700"/>
        <w:gridCol w:w="980"/>
        <w:gridCol w:w="916"/>
      </w:tblGrid>
      <w:tr w:rsidR="007F2127" w:rsidRPr="007F2127" w14:paraId="2A0BDAD3" w14:textId="77777777">
        <w:trPr>
          <w:tblHeader/>
          <w:tblCellSpacing w:w="15" w:type="dxa"/>
        </w:trPr>
        <w:tc>
          <w:tcPr>
            <w:tcW w:w="0" w:type="auto"/>
            <w:vAlign w:val="center"/>
            <w:hideMark/>
          </w:tcPr>
          <w:p w14:paraId="45242832" w14:textId="77777777" w:rsidR="007F2127" w:rsidRPr="007F2127" w:rsidRDefault="007F2127" w:rsidP="007F2127">
            <w:pPr>
              <w:spacing w:after="0" w:line="240" w:lineRule="auto"/>
              <w:jc w:val="center"/>
              <w:rPr>
                <w:rFonts w:ascii="Times New Roman" w:eastAsia="Times New Roman" w:hAnsi="Times New Roman" w:cs="Times New Roman"/>
                <w:b/>
                <w:bCs/>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Class</w:t>
            </w:r>
          </w:p>
        </w:tc>
        <w:tc>
          <w:tcPr>
            <w:tcW w:w="0" w:type="auto"/>
            <w:vAlign w:val="center"/>
            <w:hideMark/>
          </w:tcPr>
          <w:p w14:paraId="1726D13F" w14:textId="77777777" w:rsidR="007F2127" w:rsidRPr="007F2127" w:rsidRDefault="007F2127" w:rsidP="007F2127">
            <w:pPr>
              <w:spacing w:after="0" w:line="240" w:lineRule="auto"/>
              <w:jc w:val="center"/>
              <w:rPr>
                <w:rFonts w:ascii="Times New Roman" w:eastAsia="Times New Roman" w:hAnsi="Times New Roman" w:cs="Times New Roman"/>
                <w:b/>
                <w:bCs/>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Precision</w:t>
            </w:r>
          </w:p>
        </w:tc>
        <w:tc>
          <w:tcPr>
            <w:tcW w:w="0" w:type="auto"/>
            <w:vAlign w:val="center"/>
            <w:hideMark/>
          </w:tcPr>
          <w:p w14:paraId="47361183" w14:textId="77777777" w:rsidR="007F2127" w:rsidRPr="007F2127" w:rsidRDefault="007F2127" w:rsidP="007F2127">
            <w:pPr>
              <w:spacing w:after="0" w:line="240" w:lineRule="auto"/>
              <w:jc w:val="center"/>
              <w:rPr>
                <w:rFonts w:ascii="Times New Roman" w:eastAsia="Times New Roman" w:hAnsi="Times New Roman" w:cs="Times New Roman"/>
                <w:b/>
                <w:bCs/>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Recall</w:t>
            </w:r>
          </w:p>
        </w:tc>
        <w:tc>
          <w:tcPr>
            <w:tcW w:w="0" w:type="auto"/>
            <w:vAlign w:val="center"/>
            <w:hideMark/>
          </w:tcPr>
          <w:p w14:paraId="004AAE34" w14:textId="77777777" w:rsidR="007F2127" w:rsidRPr="007F2127" w:rsidRDefault="007F2127" w:rsidP="007F2127">
            <w:pPr>
              <w:spacing w:after="0" w:line="240" w:lineRule="auto"/>
              <w:jc w:val="center"/>
              <w:rPr>
                <w:rFonts w:ascii="Times New Roman" w:eastAsia="Times New Roman" w:hAnsi="Times New Roman" w:cs="Times New Roman"/>
                <w:b/>
                <w:bCs/>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F1-Score</w:t>
            </w:r>
          </w:p>
        </w:tc>
        <w:tc>
          <w:tcPr>
            <w:tcW w:w="0" w:type="auto"/>
            <w:vAlign w:val="center"/>
            <w:hideMark/>
          </w:tcPr>
          <w:p w14:paraId="4C09ABAD" w14:textId="77777777" w:rsidR="007F2127" w:rsidRPr="007F2127" w:rsidRDefault="007F2127" w:rsidP="007F2127">
            <w:pPr>
              <w:spacing w:after="0" w:line="240" w:lineRule="auto"/>
              <w:jc w:val="center"/>
              <w:rPr>
                <w:rFonts w:ascii="Times New Roman" w:eastAsia="Times New Roman" w:hAnsi="Times New Roman" w:cs="Times New Roman"/>
                <w:b/>
                <w:bCs/>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Support</w:t>
            </w:r>
          </w:p>
        </w:tc>
      </w:tr>
      <w:tr w:rsidR="007F2127" w:rsidRPr="007F2127" w14:paraId="0A4337F8" w14:textId="77777777">
        <w:trPr>
          <w:tblCellSpacing w:w="15" w:type="dxa"/>
        </w:trPr>
        <w:tc>
          <w:tcPr>
            <w:tcW w:w="0" w:type="auto"/>
            <w:vAlign w:val="center"/>
            <w:hideMark/>
          </w:tcPr>
          <w:p w14:paraId="23D6A3C0"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cane</w:t>
            </w:r>
            <w:proofErr w:type="spellEnd"/>
          </w:p>
        </w:tc>
        <w:tc>
          <w:tcPr>
            <w:tcW w:w="0" w:type="auto"/>
            <w:vAlign w:val="center"/>
            <w:hideMark/>
          </w:tcPr>
          <w:p w14:paraId="7C54C115"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5A8035A4"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0396CDE4"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4B655A3A"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486</w:t>
            </w:r>
          </w:p>
        </w:tc>
      </w:tr>
      <w:tr w:rsidR="007F2127" w:rsidRPr="007F2127" w14:paraId="6394C0CE" w14:textId="77777777">
        <w:trPr>
          <w:tblCellSpacing w:w="15" w:type="dxa"/>
        </w:trPr>
        <w:tc>
          <w:tcPr>
            <w:tcW w:w="0" w:type="auto"/>
            <w:vAlign w:val="center"/>
            <w:hideMark/>
          </w:tcPr>
          <w:p w14:paraId="4FC6D0DA"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cavallo</w:t>
            </w:r>
            <w:proofErr w:type="spellEnd"/>
          </w:p>
        </w:tc>
        <w:tc>
          <w:tcPr>
            <w:tcW w:w="0" w:type="auto"/>
            <w:vAlign w:val="center"/>
            <w:hideMark/>
          </w:tcPr>
          <w:p w14:paraId="19471809"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0.96</w:t>
            </w:r>
          </w:p>
        </w:tc>
        <w:tc>
          <w:tcPr>
            <w:tcW w:w="0" w:type="auto"/>
            <w:vAlign w:val="center"/>
            <w:hideMark/>
          </w:tcPr>
          <w:p w14:paraId="5771C6C4"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42E34191"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0.96</w:t>
            </w:r>
          </w:p>
        </w:tc>
        <w:tc>
          <w:tcPr>
            <w:tcW w:w="0" w:type="auto"/>
            <w:vAlign w:val="center"/>
            <w:hideMark/>
          </w:tcPr>
          <w:p w14:paraId="235734E3"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262</w:t>
            </w:r>
          </w:p>
        </w:tc>
      </w:tr>
      <w:tr w:rsidR="007F2127" w:rsidRPr="007F2127" w14:paraId="40205EC7" w14:textId="77777777">
        <w:trPr>
          <w:tblCellSpacing w:w="15" w:type="dxa"/>
        </w:trPr>
        <w:tc>
          <w:tcPr>
            <w:tcW w:w="0" w:type="auto"/>
            <w:vAlign w:val="center"/>
            <w:hideMark/>
          </w:tcPr>
          <w:p w14:paraId="5CB57E98"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elefante</w:t>
            </w:r>
            <w:proofErr w:type="spellEnd"/>
          </w:p>
        </w:tc>
        <w:tc>
          <w:tcPr>
            <w:tcW w:w="0" w:type="auto"/>
            <w:vAlign w:val="center"/>
            <w:hideMark/>
          </w:tcPr>
          <w:p w14:paraId="39C66C4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0C35B312"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03237F00"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03CBE517"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144</w:t>
            </w:r>
          </w:p>
        </w:tc>
      </w:tr>
      <w:tr w:rsidR="007F2127" w:rsidRPr="007F2127" w14:paraId="71A6D334" w14:textId="77777777">
        <w:trPr>
          <w:tblCellSpacing w:w="15" w:type="dxa"/>
        </w:trPr>
        <w:tc>
          <w:tcPr>
            <w:tcW w:w="0" w:type="auto"/>
            <w:vAlign w:val="center"/>
            <w:hideMark/>
          </w:tcPr>
          <w:p w14:paraId="34E0C457"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farfalla</w:t>
            </w:r>
            <w:proofErr w:type="spellEnd"/>
          </w:p>
        </w:tc>
        <w:tc>
          <w:tcPr>
            <w:tcW w:w="0" w:type="auto"/>
            <w:vAlign w:val="center"/>
            <w:hideMark/>
          </w:tcPr>
          <w:p w14:paraId="2DD91DD1"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0.95</w:t>
            </w:r>
          </w:p>
        </w:tc>
        <w:tc>
          <w:tcPr>
            <w:tcW w:w="0" w:type="auto"/>
            <w:vAlign w:val="center"/>
            <w:hideMark/>
          </w:tcPr>
          <w:p w14:paraId="7D599717"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7106481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19086211"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211</w:t>
            </w:r>
          </w:p>
        </w:tc>
      </w:tr>
      <w:tr w:rsidR="007F2127" w:rsidRPr="007F2127" w14:paraId="24C06C46" w14:textId="77777777">
        <w:trPr>
          <w:tblCellSpacing w:w="15" w:type="dxa"/>
        </w:trPr>
        <w:tc>
          <w:tcPr>
            <w:tcW w:w="0" w:type="auto"/>
            <w:vAlign w:val="center"/>
            <w:hideMark/>
          </w:tcPr>
          <w:p w14:paraId="28017877"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gallina</w:t>
            </w:r>
            <w:proofErr w:type="spellEnd"/>
          </w:p>
        </w:tc>
        <w:tc>
          <w:tcPr>
            <w:tcW w:w="0" w:type="auto"/>
            <w:vAlign w:val="center"/>
            <w:hideMark/>
          </w:tcPr>
          <w:p w14:paraId="5B77296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057C026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0175D74F"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20D19EA9"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309</w:t>
            </w:r>
          </w:p>
        </w:tc>
      </w:tr>
      <w:tr w:rsidR="007F2127" w:rsidRPr="007F2127" w14:paraId="26BC2BE0" w14:textId="77777777">
        <w:trPr>
          <w:tblCellSpacing w:w="15" w:type="dxa"/>
        </w:trPr>
        <w:tc>
          <w:tcPr>
            <w:tcW w:w="0" w:type="auto"/>
            <w:vAlign w:val="center"/>
            <w:hideMark/>
          </w:tcPr>
          <w:p w14:paraId="05068539"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gatto</w:t>
            </w:r>
            <w:proofErr w:type="spellEnd"/>
          </w:p>
        </w:tc>
        <w:tc>
          <w:tcPr>
            <w:tcW w:w="0" w:type="auto"/>
            <w:vAlign w:val="center"/>
            <w:hideMark/>
          </w:tcPr>
          <w:p w14:paraId="663197FC"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17A0908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05D645F8"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0846FF48"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166</w:t>
            </w:r>
          </w:p>
        </w:tc>
      </w:tr>
      <w:tr w:rsidR="007F2127" w:rsidRPr="007F2127" w14:paraId="790B4F1A" w14:textId="77777777">
        <w:trPr>
          <w:tblCellSpacing w:w="15" w:type="dxa"/>
        </w:trPr>
        <w:tc>
          <w:tcPr>
            <w:tcW w:w="0" w:type="auto"/>
            <w:vAlign w:val="center"/>
            <w:hideMark/>
          </w:tcPr>
          <w:p w14:paraId="1BEBE521"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mucca</w:t>
            </w:r>
            <w:proofErr w:type="spellEnd"/>
          </w:p>
        </w:tc>
        <w:tc>
          <w:tcPr>
            <w:tcW w:w="0" w:type="auto"/>
            <w:vAlign w:val="center"/>
            <w:hideMark/>
          </w:tcPr>
          <w:p w14:paraId="43C1D1AB"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0.94</w:t>
            </w:r>
          </w:p>
        </w:tc>
        <w:tc>
          <w:tcPr>
            <w:tcW w:w="0" w:type="auto"/>
            <w:vAlign w:val="center"/>
            <w:hideMark/>
          </w:tcPr>
          <w:p w14:paraId="7D956D2D"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0.93</w:t>
            </w:r>
          </w:p>
        </w:tc>
        <w:tc>
          <w:tcPr>
            <w:tcW w:w="0" w:type="auto"/>
            <w:vAlign w:val="center"/>
            <w:hideMark/>
          </w:tcPr>
          <w:p w14:paraId="688A524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0.93</w:t>
            </w:r>
          </w:p>
        </w:tc>
        <w:tc>
          <w:tcPr>
            <w:tcW w:w="0" w:type="auto"/>
            <w:vAlign w:val="center"/>
            <w:hideMark/>
          </w:tcPr>
          <w:p w14:paraId="1D84570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186</w:t>
            </w:r>
          </w:p>
        </w:tc>
      </w:tr>
      <w:tr w:rsidR="007F2127" w:rsidRPr="007F2127" w14:paraId="12397A8C" w14:textId="77777777">
        <w:trPr>
          <w:tblCellSpacing w:w="15" w:type="dxa"/>
        </w:trPr>
        <w:tc>
          <w:tcPr>
            <w:tcW w:w="0" w:type="auto"/>
            <w:vAlign w:val="center"/>
            <w:hideMark/>
          </w:tcPr>
          <w:p w14:paraId="41E6950D"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pecora</w:t>
            </w:r>
            <w:proofErr w:type="spellEnd"/>
          </w:p>
        </w:tc>
        <w:tc>
          <w:tcPr>
            <w:tcW w:w="0" w:type="auto"/>
            <w:vAlign w:val="center"/>
            <w:hideMark/>
          </w:tcPr>
          <w:p w14:paraId="45F0F042"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0.95</w:t>
            </w:r>
          </w:p>
        </w:tc>
        <w:tc>
          <w:tcPr>
            <w:tcW w:w="0" w:type="auto"/>
            <w:vAlign w:val="center"/>
            <w:hideMark/>
          </w:tcPr>
          <w:p w14:paraId="473DFA54"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0.94</w:t>
            </w:r>
          </w:p>
        </w:tc>
        <w:tc>
          <w:tcPr>
            <w:tcW w:w="0" w:type="auto"/>
            <w:vAlign w:val="center"/>
            <w:hideMark/>
          </w:tcPr>
          <w:p w14:paraId="2FB94700"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0.94</w:t>
            </w:r>
          </w:p>
        </w:tc>
        <w:tc>
          <w:tcPr>
            <w:tcW w:w="0" w:type="auto"/>
            <w:vAlign w:val="center"/>
            <w:hideMark/>
          </w:tcPr>
          <w:p w14:paraId="71E5A6B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182</w:t>
            </w:r>
          </w:p>
        </w:tc>
      </w:tr>
      <w:tr w:rsidR="007F2127" w:rsidRPr="007F2127" w14:paraId="07133208" w14:textId="77777777">
        <w:trPr>
          <w:tblCellSpacing w:w="15" w:type="dxa"/>
        </w:trPr>
        <w:tc>
          <w:tcPr>
            <w:tcW w:w="0" w:type="auto"/>
            <w:vAlign w:val="center"/>
            <w:hideMark/>
          </w:tcPr>
          <w:p w14:paraId="421F0C0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ragno</w:t>
            </w:r>
            <w:proofErr w:type="spellEnd"/>
          </w:p>
        </w:tc>
        <w:tc>
          <w:tcPr>
            <w:tcW w:w="0" w:type="auto"/>
            <w:vAlign w:val="center"/>
            <w:hideMark/>
          </w:tcPr>
          <w:p w14:paraId="3C1D20BD"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447DD557"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2A6E4CEA"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0.99</w:t>
            </w:r>
          </w:p>
        </w:tc>
        <w:tc>
          <w:tcPr>
            <w:tcW w:w="0" w:type="auto"/>
            <w:vAlign w:val="center"/>
            <w:hideMark/>
          </w:tcPr>
          <w:p w14:paraId="64896C78"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482</w:t>
            </w:r>
          </w:p>
        </w:tc>
      </w:tr>
      <w:tr w:rsidR="007F2127" w:rsidRPr="007F2127" w14:paraId="01C76F47" w14:textId="77777777">
        <w:trPr>
          <w:tblCellSpacing w:w="15" w:type="dxa"/>
        </w:trPr>
        <w:tc>
          <w:tcPr>
            <w:tcW w:w="0" w:type="auto"/>
            <w:vAlign w:val="center"/>
            <w:hideMark/>
          </w:tcPr>
          <w:p w14:paraId="067308B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kern w:val="0"/>
                <w:sz w:val="24"/>
                <w:szCs w:val="24"/>
                <w:lang w:val="de-DE" w:eastAsia="de-DE" w:bidi="he-IL"/>
                <w14:ligatures w14:val="none"/>
              </w:rPr>
              <w:t>scoiattolo</w:t>
            </w:r>
            <w:proofErr w:type="spellEnd"/>
          </w:p>
        </w:tc>
        <w:tc>
          <w:tcPr>
            <w:tcW w:w="0" w:type="auto"/>
            <w:vAlign w:val="center"/>
            <w:hideMark/>
          </w:tcPr>
          <w:p w14:paraId="06231E78"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0.97</w:t>
            </w:r>
          </w:p>
        </w:tc>
        <w:tc>
          <w:tcPr>
            <w:tcW w:w="0" w:type="auto"/>
            <w:vAlign w:val="center"/>
            <w:hideMark/>
          </w:tcPr>
          <w:p w14:paraId="0C5492FA"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239728D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0.98</w:t>
            </w:r>
          </w:p>
        </w:tc>
        <w:tc>
          <w:tcPr>
            <w:tcW w:w="0" w:type="auto"/>
            <w:vAlign w:val="center"/>
            <w:hideMark/>
          </w:tcPr>
          <w:p w14:paraId="79064D11"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kern w:val="0"/>
                <w:sz w:val="24"/>
                <w:szCs w:val="24"/>
                <w:lang w:val="de-DE" w:eastAsia="de-DE" w:bidi="he-IL"/>
                <w14:ligatures w14:val="none"/>
              </w:rPr>
              <w:t>186</w:t>
            </w:r>
          </w:p>
        </w:tc>
      </w:tr>
      <w:tr w:rsidR="007F2127" w:rsidRPr="007F2127" w14:paraId="2BB07F46" w14:textId="77777777">
        <w:trPr>
          <w:tblCellSpacing w:w="15" w:type="dxa"/>
        </w:trPr>
        <w:tc>
          <w:tcPr>
            <w:tcW w:w="0" w:type="auto"/>
            <w:vAlign w:val="center"/>
            <w:hideMark/>
          </w:tcPr>
          <w:p w14:paraId="5B04B20F"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b/>
                <w:bCs/>
                <w:kern w:val="0"/>
                <w:sz w:val="24"/>
                <w:szCs w:val="24"/>
                <w:lang w:val="de-DE" w:eastAsia="de-DE" w:bidi="he-IL"/>
                <w14:ligatures w14:val="none"/>
              </w:rPr>
              <w:t>Accuracy</w:t>
            </w:r>
            <w:proofErr w:type="spellEnd"/>
          </w:p>
        </w:tc>
        <w:tc>
          <w:tcPr>
            <w:tcW w:w="0" w:type="auto"/>
            <w:vAlign w:val="center"/>
            <w:hideMark/>
          </w:tcPr>
          <w:p w14:paraId="5E2FDD4A"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
        </w:tc>
        <w:tc>
          <w:tcPr>
            <w:tcW w:w="0" w:type="auto"/>
            <w:vAlign w:val="center"/>
            <w:hideMark/>
          </w:tcPr>
          <w:p w14:paraId="6D4949AE" w14:textId="77777777" w:rsidR="007F2127" w:rsidRPr="007F2127" w:rsidRDefault="007F2127" w:rsidP="007F2127">
            <w:pPr>
              <w:spacing w:after="0" w:line="240" w:lineRule="auto"/>
              <w:rPr>
                <w:rFonts w:ascii="Times New Roman" w:eastAsia="Times New Roman" w:hAnsi="Times New Roman" w:cs="Times New Roman"/>
                <w:kern w:val="0"/>
                <w:sz w:val="20"/>
                <w:szCs w:val="20"/>
                <w:lang w:val="de-DE" w:eastAsia="de-DE" w:bidi="he-IL"/>
                <w14:ligatures w14:val="none"/>
              </w:rPr>
            </w:pPr>
          </w:p>
        </w:tc>
        <w:tc>
          <w:tcPr>
            <w:tcW w:w="0" w:type="auto"/>
            <w:vAlign w:val="center"/>
            <w:hideMark/>
          </w:tcPr>
          <w:p w14:paraId="2F9C8455"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228D8EEB"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2614</w:t>
            </w:r>
          </w:p>
        </w:tc>
      </w:tr>
      <w:tr w:rsidR="007F2127" w:rsidRPr="007F2127" w14:paraId="1CC92A32" w14:textId="77777777">
        <w:trPr>
          <w:tblCellSpacing w:w="15" w:type="dxa"/>
        </w:trPr>
        <w:tc>
          <w:tcPr>
            <w:tcW w:w="0" w:type="auto"/>
            <w:vAlign w:val="center"/>
            <w:hideMark/>
          </w:tcPr>
          <w:p w14:paraId="2D0F7939"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b/>
                <w:bCs/>
                <w:kern w:val="0"/>
                <w:sz w:val="24"/>
                <w:szCs w:val="24"/>
                <w:lang w:val="de-DE" w:eastAsia="de-DE" w:bidi="he-IL"/>
                <w14:ligatures w14:val="none"/>
              </w:rPr>
              <w:t>Macro</w:t>
            </w:r>
            <w:proofErr w:type="spellEnd"/>
            <w:r w:rsidRPr="007F2127">
              <w:rPr>
                <w:rFonts w:ascii="Times New Roman" w:eastAsia="Times New Roman" w:hAnsi="Times New Roman" w:cs="Times New Roman"/>
                <w:b/>
                <w:bCs/>
                <w:kern w:val="0"/>
                <w:sz w:val="24"/>
                <w:szCs w:val="24"/>
                <w:lang w:val="de-DE" w:eastAsia="de-DE" w:bidi="he-IL"/>
                <w14:ligatures w14:val="none"/>
              </w:rPr>
              <w:t xml:space="preserve"> </w:t>
            </w:r>
            <w:proofErr w:type="spellStart"/>
            <w:r w:rsidRPr="007F2127">
              <w:rPr>
                <w:rFonts w:ascii="Times New Roman" w:eastAsia="Times New Roman" w:hAnsi="Times New Roman" w:cs="Times New Roman"/>
                <w:b/>
                <w:bCs/>
                <w:kern w:val="0"/>
                <w:sz w:val="24"/>
                <w:szCs w:val="24"/>
                <w:lang w:val="de-DE" w:eastAsia="de-DE" w:bidi="he-IL"/>
                <w14:ligatures w14:val="none"/>
              </w:rPr>
              <w:t>Avg</w:t>
            </w:r>
            <w:proofErr w:type="spellEnd"/>
          </w:p>
        </w:tc>
        <w:tc>
          <w:tcPr>
            <w:tcW w:w="0" w:type="auto"/>
            <w:vAlign w:val="center"/>
            <w:hideMark/>
          </w:tcPr>
          <w:p w14:paraId="45AA3C8C"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2EE1B395"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23B3241C"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2A7D1CDE"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2614</w:t>
            </w:r>
          </w:p>
        </w:tc>
      </w:tr>
      <w:tr w:rsidR="007F2127" w:rsidRPr="007F2127" w14:paraId="1F025BE2" w14:textId="77777777">
        <w:trPr>
          <w:tblCellSpacing w:w="15" w:type="dxa"/>
        </w:trPr>
        <w:tc>
          <w:tcPr>
            <w:tcW w:w="0" w:type="auto"/>
            <w:vAlign w:val="center"/>
            <w:hideMark/>
          </w:tcPr>
          <w:p w14:paraId="6C6486D2"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proofErr w:type="spellStart"/>
            <w:r w:rsidRPr="007F2127">
              <w:rPr>
                <w:rFonts w:ascii="Times New Roman" w:eastAsia="Times New Roman" w:hAnsi="Times New Roman" w:cs="Times New Roman"/>
                <w:b/>
                <w:bCs/>
                <w:kern w:val="0"/>
                <w:sz w:val="24"/>
                <w:szCs w:val="24"/>
                <w:lang w:val="de-DE" w:eastAsia="de-DE" w:bidi="he-IL"/>
                <w14:ligatures w14:val="none"/>
              </w:rPr>
              <w:t>Weighted</w:t>
            </w:r>
            <w:proofErr w:type="spellEnd"/>
            <w:r w:rsidRPr="007F2127">
              <w:rPr>
                <w:rFonts w:ascii="Times New Roman" w:eastAsia="Times New Roman" w:hAnsi="Times New Roman" w:cs="Times New Roman"/>
                <w:b/>
                <w:bCs/>
                <w:kern w:val="0"/>
                <w:sz w:val="24"/>
                <w:szCs w:val="24"/>
                <w:lang w:val="de-DE" w:eastAsia="de-DE" w:bidi="he-IL"/>
                <w14:ligatures w14:val="none"/>
              </w:rPr>
              <w:t xml:space="preserve"> </w:t>
            </w:r>
            <w:proofErr w:type="spellStart"/>
            <w:r w:rsidRPr="007F2127">
              <w:rPr>
                <w:rFonts w:ascii="Times New Roman" w:eastAsia="Times New Roman" w:hAnsi="Times New Roman" w:cs="Times New Roman"/>
                <w:b/>
                <w:bCs/>
                <w:kern w:val="0"/>
                <w:sz w:val="24"/>
                <w:szCs w:val="24"/>
                <w:lang w:val="de-DE" w:eastAsia="de-DE" w:bidi="he-IL"/>
                <w14:ligatures w14:val="none"/>
              </w:rPr>
              <w:t>Avg</w:t>
            </w:r>
            <w:proofErr w:type="spellEnd"/>
          </w:p>
        </w:tc>
        <w:tc>
          <w:tcPr>
            <w:tcW w:w="0" w:type="auto"/>
            <w:vAlign w:val="center"/>
            <w:hideMark/>
          </w:tcPr>
          <w:p w14:paraId="67950B24"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5BD950A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3AF7D1B6"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0.97</w:t>
            </w:r>
          </w:p>
        </w:tc>
        <w:tc>
          <w:tcPr>
            <w:tcW w:w="0" w:type="auto"/>
            <w:vAlign w:val="center"/>
            <w:hideMark/>
          </w:tcPr>
          <w:p w14:paraId="5035120D" w14:textId="77777777" w:rsidR="007F2127" w:rsidRPr="007F2127" w:rsidRDefault="007F2127" w:rsidP="007F2127">
            <w:pPr>
              <w:spacing w:after="0" w:line="240" w:lineRule="auto"/>
              <w:rPr>
                <w:rFonts w:ascii="Times New Roman" w:eastAsia="Times New Roman" w:hAnsi="Times New Roman" w:cs="Times New Roman"/>
                <w:kern w:val="0"/>
                <w:sz w:val="24"/>
                <w:szCs w:val="24"/>
                <w:lang w:val="de-DE" w:eastAsia="de-DE" w:bidi="he-IL"/>
                <w14:ligatures w14:val="none"/>
              </w:rPr>
            </w:pPr>
            <w:r w:rsidRPr="007F2127">
              <w:rPr>
                <w:rFonts w:ascii="Times New Roman" w:eastAsia="Times New Roman" w:hAnsi="Times New Roman" w:cs="Times New Roman"/>
                <w:b/>
                <w:bCs/>
                <w:kern w:val="0"/>
                <w:sz w:val="24"/>
                <w:szCs w:val="24"/>
                <w:lang w:val="de-DE" w:eastAsia="de-DE" w:bidi="he-IL"/>
                <w14:ligatures w14:val="none"/>
              </w:rPr>
              <w:t>2614</w:t>
            </w:r>
          </w:p>
        </w:tc>
      </w:tr>
    </w:tbl>
    <w:p w14:paraId="0B078018" w14:textId="77777777" w:rsidR="007F2127" w:rsidRDefault="007F2127" w:rsidP="00B40FE6">
      <w:pPr>
        <w:rPr>
          <w:rFonts w:ascii="AvenirNext LT Pro Regular" w:hAnsi="AvenirNext LT Pro Regular"/>
          <w:lang w:val="en-US"/>
        </w:rPr>
      </w:pPr>
    </w:p>
    <w:p w14:paraId="46FBB039" w14:textId="77777777" w:rsidR="00470BE9" w:rsidRDefault="00470BE9" w:rsidP="00470BE9">
      <w:pPr>
        <w:rPr>
          <w:rFonts w:ascii="AvenirNext LT Pro Regular" w:hAnsi="AvenirNext LT Pro Regular"/>
          <w:strike/>
          <w:lang w:val="en-US"/>
        </w:rPr>
      </w:pPr>
      <w:r>
        <w:rPr>
          <w:rFonts w:ascii="AvenirNext LT Pro Regular" w:hAnsi="AvenirNext LT Pro Regular"/>
          <w:noProof/>
          <w:lang w:val="en-US"/>
        </w:rPr>
        <w:lastRenderedPageBreak/>
        <w:drawing>
          <wp:inline distT="0" distB="0" distL="0" distR="0" wp14:anchorId="540006A5" wp14:editId="02F34E42">
            <wp:extent cx="1797538" cy="2696307"/>
            <wp:effectExtent l="0" t="0" r="6350" b="0"/>
            <wp:docPr id="1757747761"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7761" name="Grafik 4" descr="Ein Bild, das Text, Screenshot, Schrift, Zahl enthält.&#10;&#10;KI-generierte Inhalte können fehlerhaft sein."/>
                    <pic:cNvPicPr/>
                  </pic:nvPicPr>
                  <pic:blipFill>
                    <a:blip r:embed="rId10"/>
                    <a:stretch>
                      <a:fillRect/>
                    </a:stretch>
                  </pic:blipFill>
                  <pic:spPr>
                    <a:xfrm>
                      <a:off x="0" y="0"/>
                      <a:ext cx="1829160" cy="2743739"/>
                    </a:xfrm>
                    <a:prstGeom prst="rect">
                      <a:avLst/>
                    </a:prstGeom>
                  </pic:spPr>
                </pic:pic>
              </a:graphicData>
            </a:graphic>
          </wp:inline>
        </w:drawing>
      </w:r>
    </w:p>
    <w:p w14:paraId="36D92C11" w14:textId="04763C80" w:rsidR="0070201B" w:rsidRPr="00470BE9" w:rsidRDefault="0070201B" w:rsidP="00470BE9">
      <w:pPr>
        <w:pStyle w:val="berschrift2"/>
        <w:rPr>
          <w:rFonts w:ascii="AvenirNext LT Pro Regular" w:hAnsi="AvenirNext LT Pro Regular"/>
          <w:lang w:val="en-US"/>
        </w:rPr>
      </w:pPr>
      <w:r w:rsidRPr="00470BE9">
        <w:rPr>
          <w:rFonts w:ascii="AvenirNext LT Pro Regular" w:hAnsi="AvenirNext LT Pro Regular"/>
          <w:lang w:val="en-US"/>
        </w:rPr>
        <w:t>Deployment</w:t>
      </w:r>
    </w:p>
    <w:p w14:paraId="40B26107" w14:textId="5B14EB6E" w:rsidR="006409CE" w:rsidRPr="006409CE" w:rsidRDefault="00470BE9" w:rsidP="00470BE9">
      <w:pPr>
        <w:pStyle w:val="berschrift2"/>
        <w:rPr>
          <w:rFonts w:ascii="AvenirNext LT Pro Regular" w:eastAsiaTheme="minorHAnsi" w:hAnsi="AvenirNext LT Pro Regular" w:cstheme="minorBidi"/>
          <w:color w:val="auto"/>
          <w:sz w:val="22"/>
          <w:szCs w:val="22"/>
          <w:lang w:val="en-US"/>
        </w:rPr>
      </w:pPr>
      <w:r>
        <w:rPr>
          <w:rFonts w:ascii="AvenirNext LT Pro Regular" w:eastAsiaTheme="minorHAnsi" w:hAnsi="AvenirNext LT Pro Regular" w:cstheme="minorBidi"/>
          <w:color w:val="auto"/>
          <w:sz w:val="22"/>
          <w:szCs w:val="22"/>
          <w:lang w:val="en-US"/>
        </w:rPr>
        <w:t xml:space="preserve"> </w:t>
      </w:r>
      <w:r w:rsidR="006409CE" w:rsidRPr="006409CE">
        <w:rPr>
          <w:rFonts w:ascii="AvenirNext LT Pro Regular" w:eastAsiaTheme="minorHAnsi" w:hAnsi="AvenirNext LT Pro Regular" w:cstheme="minorBidi"/>
          <w:color w:val="auto"/>
          <w:sz w:val="22"/>
          <w:szCs w:val="22"/>
          <w:lang w:val="en-US"/>
        </w:rPr>
        <w:t xml:space="preserve">Our deployment efforts failed due to significant computational environment incompatibilities between training and inference platforms. </w:t>
      </w:r>
      <w:proofErr w:type="gramStart"/>
      <w:r w:rsidR="006409CE" w:rsidRPr="006409CE">
        <w:rPr>
          <w:rFonts w:ascii="AvenirNext LT Pro Regular" w:eastAsiaTheme="minorHAnsi" w:hAnsi="AvenirNext LT Pro Regular" w:cstheme="minorBidi"/>
          <w:color w:val="auto"/>
          <w:sz w:val="22"/>
          <w:szCs w:val="22"/>
          <w:lang w:val="en-US"/>
        </w:rPr>
        <w:t>In an attempt to</w:t>
      </w:r>
      <w:proofErr w:type="gramEnd"/>
      <w:r w:rsidR="006409CE" w:rsidRPr="006409CE">
        <w:rPr>
          <w:rFonts w:ascii="AvenirNext LT Pro Regular" w:eastAsiaTheme="minorHAnsi" w:hAnsi="AvenirNext LT Pro Regular" w:cstheme="minorBidi"/>
          <w:color w:val="auto"/>
          <w:sz w:val="22"/>
          <w:szCs w:val="22"/>
          <w:lang w:val="en-US"/>
        </w:rPr>
        <w:t xml:space="preserve"> minimize resource costs and deployment complexity, we tried to deploy the EfficientNetB7 model in a CPU-only environment, despite having trained it on GPU infrastructure. Unfortunately, this approach revealed a critical flaw in our deployment strategy: the model exhibited considerable degradation in accuracy when transferred from the GPU training environment to a CPU inference environment. This cross-platform incompatibility resulted in completely incorrect predictions, transforming what should have been confident, accurate classifications into unreliable outputs that would be unusable in any production scenario.</w:t>
      </w:r>
    </w:p>
    <w:p w14:paraId="16412914" w14:textId="77777777" w:rsidR="006409CE" w:rsidRPr="006409CE" w:rsidRDefault="006409CE" w:rsidP="006409CE">
      <w:pPr>
        <w:pStyle w:val="berschrift2"/>
        <w:rPr>
          <w:rFonts w:ascii="AvenirNext LT Pro Regular" w:eastAsiaTheme="minorHAnsi" w:hAnsi="AvenirNext LT Pro Regular" w:cstheme="minorBidi"/>
          <w:color w:val="auto"/>
          <w:sz w:val="22"/>
          <w:szCs w:val="22"/>
          <w:lang w:val="en-US"/>
        </w:rPr>
      </w:pPr>
    </w:p>
    <w:p w14:paraId="317F415C" w14:textId="77777777" w:rsidR="006409CE" w:rsidRDefault="006409CE" w:rsidP="006409CE">
      <w:pPr>
        <w:pStyle w:val="berschrift2"/>
        <w:rPr>
          <w:rFonts w:ascii="AvenirNext LT Pro Regular" w:eastAsiaTheme="minorHAnsi" w:hAnsi="AvenirNext LT Pro Regular" w:cstheme="minorBidi"/>
          <w:color w:val="auto"/>
          <w:sz w:val="22"/>
          <w:szCs w:val="22"/>
          <w:lang w:val="en-US"/>
        </w:rPr>
      </w:pPr>
      <w:r w:rsidRPr="006409CE">
        <w:rPr>
          <w:rFonts w:ascii="AvenirNext LT Pro Regular" w:eastAsiaTheme="minorHAnsi" w:hAnsi="AvenirNext LT Pro Regular" w:cstheme="minorBidi"/>
          <w:color w:val="auto"/>
          <w:sz w:val="22"/>
          <w:szCs w:val="22"/>
          <w:lang w:val="en-US"/>
        </w:rPr>
        <w:t xml:space="preserve">The severity of this GPU-to-CPU transition problem is exemplified by our test results on a simple dog image classification task. When running on GPU, the model performed flawlessly, correctly identifying a dog image with 99.57% confidence, followed by reasonable secondary predictions of cat (0.37%) and cow (0.03%). However, the same model running on CPU infrastructure failed catastrophically, misclassifying the identical dog image as a spider with only 61.15% confidence, followed by butterfly (34.89%) and chicken (3.01%) - a complete failure in both accuracy and confidence. Despite extensive troubleshooting efforts including experimenting with different data types, removing batch normalization layers, and adjusting weight freezing strategies, we were unable to resolve this fundamental compatibility issue. The next logical step would involve retraining the model specifically in a CPU environment or implementing specialized weight adjustment techniques, but these approaches were beyond the scope of our current project timeline and represent areas for future </w:t>
      </w:r>
      <w:proofErr w:type="spellStart"/>
      <w:r w:rsidRPr="006409CE">
        <w:rPr>
          <w:rFonts w:ascii="AvenirNext LT Pro Regular" w:eastAsiaTheme="minorHAnsi" w:hAnsi="AvenirNext LT Pro Regular" w:cstheme="minorBidi"/>
          <w:color w:val="auto"/>
          <w:sz w:val="22"/>
          <w:szCs w:val="22"/>
          <w:lang w:val="en-US"/>
        </w:rPr>
        <w:t>development.</w:t>
      </w:r>
    </w:p>
    <w:p w14:paraId="6F7ECB04" w14:textId="7A628B19" w:rsidR="0070201B" w:rsidRPr="0070201B" w:rsidRDefault="0070201B" w:rsidP="006409CE">
      <w:pPr>
        <w:pStyle w:val="berschrift2"/>
        <w:rPr>
          <w:rFonts w:ascii="AvenirNext LT Pro Regular" w:hAnsi="AvenirNext LT Pro Regular"/>
          <w:lang w:val="en-US"/>
        </w:rPr>
      </w:pPr>
      <w:r w:rsidRPr="0070201B">
        <w:rPr>
          <w:rFonts w:ascii="AvenirNext LT Pro Regular" w:hAnsi="AvenirNext LT Pro Regular"/>
          <w:lang w:val="en-US"/>
        </w:rPr>
        <w:t>Conclusion</w:t>
      </w:r>
      <w:proofErr w:type="spellEnd"/>
      <w:r w:rsidRPr="0070201B">
        <w:rPr>
          <w:rFonts w:ascii="AvenirNext LT Pro Regular" w:hAnsi="AvenirNext LT Pro Regular"/>
          <w:lang w:val="en-US"/>
        </w:rPr>
        <w:t>s</w:t>
      </w:r>
    </w:p>
    <w:p w14:paraId="474B325D" w14:textId="77777777"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During the different training phases conducted with the custom CNN architectures and transfer learning models, several insights were obtained regarding model performance, optimization, and computational efficiency:</w:t>
      </w:r>
    </w:p>
    <w:p w14:paraId="2AD7F520" w14:textId="77777777" w:rsidR="001D44B8" w:rsidRPr="001D44B8" w:rsidRDefault="001D44B8" w:rsidP="001D44B8">
      <w:pPr>
        <w:pStyle w:val="berschrift4"/>
        <w:rPr>
          <w:lang w:val="en-US"/>
        </w:rPr>
      </w:pPr>
      <w:r w:rsidRPr="001D44B8">
        <w:rPr>
          <w:lang w:val="en-US"/>
        </w:rPr>
        <w:t>Input image size and performance trade-off</w:t>
      </w:r>
    </w:p>
    <w:p w14:paraId="39E39036" w14:textId="7B96CCB1"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 xml:space="preserve">The use of heterogeneous image dimensions, specifically 224 × 224, proved challenging for the custom CNN model. While higher resolutions theoretically provide richer spatial information, in practice, this setup significantly increased training time and computational load. The model </w:t>
      </w:r>
      <w:r w:rsidRPr="001D44B8">
        <w:rPr>
          <w:rFonts w:ascii="AvenirNext LT Pro Regular" w:hAnsi="AvenirNext LT Pro Regular"/>
          <w:lang w:val="en-US"/>
        </w:rPr>
        <w:lastRenderedPageBreak/>
        <w:t>converged slowly and required considerable resources to process each epoch, reducing experimental efficiency.</w:t>
      </w:r>
    </w:p>
    <w:p w14:paraId="6A203B4F" w14:textId="77777777" w:rsidR="001D44B8" w:rsidRPr="001D44B8" w:rsidRDefault="001D44B8" w:rsidP="001D44B8">
      <w:pPr>
        <w:pStyle w:val="berschrift4"/>
        <w:rPr>
          <w:lang w:val="en-US"/>
        </w:rPr>
      </w:pPr>
      <w:r w:rsidRPr="001D44B8">
        <w:rPr>
          <w:lang w:val="en-US"/>
        </w:rPr>
        <w:t>Optimizer experimentation</w:t>
      </w:r>
    </w:p>
    <w:p w14:paraId="719041C7" w14:textId="43B67FE0" w:rsidR="001D44B8" w:rsidRPr="001D44B8" w:rsidRDefault="001D44B8" w:rsidP="001D44B8">
      <w:pPr>
        <w:rPr>
          <w:rFonts w:ascii="AvenirNext LT Pro Regular" w:hAnsi="AvenirNext LT Pro Regular"/>
          <w:lang w:val="en-US"/>
        </w:rPr>
      </w:pPr>
      <w:r>
        <w:rPr>
          <w:rFonts w:ascii="AvenirNext LT Pro Regular" w:hAnsi="AvenirNext LT Pro Regular"/>
          <w:lang w:val="en-US"/>
        </w:rPr>
        <w:t>Another optimizer</w:t>
      </w:r>
      <w:r w:rsidRPr="001D44B8">
        <w:rPr>
          <w:rFonts w:ascii="AvenirNext LT Pro Regular" w:hAnsi="AvenirNext LT Pro Regular"/>
          <w:lang w:val="en-US"/>
        </w:rPr>
        <w:t xml:space="preserve"> w</w:t>
      </w:r>
      <w:r>
        <w:rPr>
          <w:rFonts w:ascii="AvenirNext LT Pro Regular" w:hAnsi="AvenirNext LT Pro Regular"/>
          <w:lang w:val="en-US"/>
        </w:rPr>
        <w:t xml:space="preserve">as </w:t>
      </w:r>
      <w:r w:rsidRPr="001D44B8">
        <w:rPr>
          <w:rFonts w:ascii="AvenirNext LT Pro Regular" w:hAnsi="AvenirNext LT Pro Regular"/>
          <w:lang w:val="en-US"/>
        </w:rPr>
        <w:t>tested (</w:t>
      </w:r>
      <w:proofErr w:type="spellStart"/>
      <w:r w:rsidRPr="001D44B8">
        <w:rPr>
          <w:rFonts w:ascii="AvenirNext LT Pro Regular" w:hAnsi="AvenirNext LT Pro Regular"/>
          <w:lang w:val="en-US"/>
        </w:rPr>
        <w:t>Adam</w:t>
      </w:r>
      <w:r>
        <w:rPr>
          <w:rFonts w:ascii="AvenirNext LT Pro Regular" w:hAnsi="AvenirNext LT Pro Regular"/>
          <w:lang w:val="en-US"/>
        </w:rPr>
        <w:t>W</w:t>
      </w:r>
      <w:proofErr w:type="spellEnd"/>
      <w:proofErr w:type="gramStart"/>
      <w:r w:rsidRPr="001D44B8">
        <w:rPr>
          <w:rFonts w:ascii="AvenirNext LT Pro Regular" w:hAnsi="AvenirNext LT Pro Regular"/>
          <w:lang w:val="en-US"/>
        </w:rPr>
        <w:t>), but</w:t>
      </w:r>
      <w:proofErr w:type="gramEnd"/>
      <w:r w:rsidRPr="001D44B8">
        <w:rPr>
          <w:rFonts w:ascii="AvenirNext LT Pro Regular" w:hAnsi="AvenirNext LT Pro Regular"/>
          <w:lang w:val="en-US"/>
        </w:rPr>
        <w:t xml:space="preserve"> </w:t>
      </w:r>
      <w:r>
        <w:rPr>
          <w:rFonts w:ascii="AvenirNext LT Pro Regular" w:hAnsi="AvenirNext LT Pro Regular"/>
          <w:lang w:val="en-US"/>
        </w:rPr>
        <w:t xml:space="preserve">did not </w:t>
      </w:r>
      <w:r w:rsidR="009427B3" w:rsidRPr="001D44B8">
        <w:rPr>
          <w:rFonts w:ascii="AvenirNext LT Pro Regular" w:hAnsi="AvenirNext LT Pro Regular"/>
          <w:lang w:val="en-US"/>
        </w:rPr>
        <w:t>produce</w:t>
      </w:r>
      <w:r w:rsidRPr="001D44B8">
        <w:rPr>
          <w:rFonts w:ascii="AvenirNext LT Pro Regular" w:hAnsi="AvenirNext LT Pro Regular"/>
          <w:lang w:val="en-US"/>
        </w:rPr>
        <w:t xml:space="preserve"> a substantial improvement over the baseline Adam configuration. Most adjustments to the learning rate or optimizer type led to marginal or unstable gains, suggesting that the model’s performance limitations were more related to architecture and data variability than to the optimizer itself.</w:t>
      </w:r>
    </w:p>
    <w:p w14:paraId="463867B4" w14:textId="77777777" w:rsidR="001D44B8" w:rsidRPr="001D44B8" w:rsidRDefault="001D44B8" w:rsidP="001D44B8">
      <w:pPr>
        <w:pStyle w:val="berschrift4"/>
        <w:rPr>
          <w:lang w:val="en-US"/>
        </w:rPr>
      </w:pPr>
      <w:r w:rsidRPr="001D44B8">
        <w:rPr>
          <w:lang w:val="en-US"/>
        </w:rPr>
        <w:t>Training duration and epochs</w:t>
      </w:r>
    </w:p>
    <w:p w14:paraId="7CEF3A54" w14:textId="114EC26E"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The experiments were capped at 35 epochs due to time and resource constraints. However, the model was still improving in both training and validation accuracy near the final epochs. This indicates that additional epochs could have yielded better results</w:t>
      </w:r>
      <w:r>
        <w:rPr>
          <w:rFonts w:ascii="AvenirNext LT Pro Regular" w:hAnsi="AvenirNext LT Pro Regular"/>
          <w:lang w:val="en-US"/>
        </w:rPr>
        <w:t xml:space="preserve"> </w:t>
      </w:r>
      <w:r w:rsidR="009427B3">
        <w:rPr>
          <w:rFonts w:ascii="AvenirNext LT Pro Regular" w:hAnsi="AvenirNext LT Pro Regular"/>
          <w:lang w:val="en-US"/>
        </w:rPr>
        <w:t>(adding</w:t>
      </w:r>
      <w:r w:rsidRPr="001D44B8">
        <w:rPr>
          <w:rFonts w:ascii="AvenirNext LT Pro Regular" w:hAnsi="AvenirNext LT Pro Regular"/>
          <w:lang w:val="en-US"/>
        </w:rPr>
        <w:t xml:space="preserve"> dynamic learning rate schedule or fine-tuning phase</w:t>
      </w:r>
      <w:r w:rsidR="009427B3">
        <w:rPr>
          <w:rFonts w:ascii="AvenirNext LT Pro Regular" w:hAnsi="AvenirNext LT Pro Regular"/>
          <w:lang w:val="en-US"/>
        </w:rPr>
        <w:t>)</w:t>
      </w:r>
      <w:r w:rsidRPr="001D44B8">
        <w:rPr>
          <w:rFonts w:ascii="AvenirNext LT Pro Regular" w:hAnsi="AvenirNext LT Pro Regular"/>
          <w:lang w:val="en-US"/>
        </w:rPr>
        <w:t>.</w:t>
      </w:r>
    </w:p>
    <w:p w14:paraId="009DB5D6" w14:textId="77777777" w:rsidR="001D44B8" w:rsidRPr="001D44B8" w:rsidRDefault="001D44B8" w:rsidP="001D44B8">
      <w:pPr>
        <w:pStyle w:val="berschrift4"/>
        <w:rPr>
          <w:lang w:val="en-US"/>
        </w:rPr>
      </w:pPr>
      <w:r w:rsidRPr="001D44B8">
        <w:rPr>
          <w:lang w:val="en-US"/>
        </w:rPr>
        <w:t>Fine-tuning and incremental training</w:t>
      </w:r>
    </w:p>
    <w:p w14:paraId="3D557609" w14:textId="760DA05E"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 xml:space="preserve">Future improvements could be achieved by leveraging the </w:t>
      </w:r>
      <w:proofErr w:type="spellStart"/>
      <w:r w:rsidRPr="001D44B8">
        <w:rPr>
          <w:rFonts w:ascii="AvenirNext LT Pro Regular" w:hAnsi="AvenirNext LT Pro Regular"/>
          <w:i/>
          <w:iCs/>
          <w:lang w:val="en-US"/>
        </w:rPr>
        <w:t>initial_epoch</w:t>
      </w:r>
      <w:proofErr w:type="spellEnd"/>
      <w:r w:rsidRPr="001D44B8">
        <w:rPr>
          <w:rFonts w:ascii="AvenirNext LT Pro Regular" w:hAnsi="AvenirNext LT Pro Regular"/>
          <w:lang w:val="en-US"/>
        </w:rPr>
        <w:t xml:space="preserve"> parameter in </w:t>
      </w:r>
      <w:proofErr w:type="spellStart"/>
      <w:r w:rsidRPr="001D44B8">
        <w:rPr>
          <w:rFonts w:ascii="AvenirNext LT Pro Regular" w:hAnsi="AvenirNext LT Pro Regular"/>
          <w:lang w:val="en-US"/>
        </w:rPr>
        <w:t>Keras</w:t>
      </w:r>
      <w:proofErr w:type="spellEnd"/>
      <w:r w:rsidRPr="001D44B8">
        <w:rPr>
          <w:rFonts w:ascii="AvenirNext LT Pro Regular" w:hAnsi="AvenirNext LT Pro Regular"/>
          <w:lang w:val="en-US"/>
        </w:rPr>
        <w:t>. This would allow training to resume from a previously saved checkpoint, effectively enabling a second phase of fine-tuning with a reduced learning rate. This strategy would help the model refine its learned representations without losing previously acquired knowledge.</w:t>
      </w:r>
    </w:p>
    <w:p w14:paraId="129DFFF4" w14:textId="77777777" w:rsidR="001D44B8" w:rsidRPr="001D44B8" w:rsidRDefault="001D44B8" w:rsidP="001D44B8">
      <w:pPr>
        <w:pStyle w:val="berschrift4"/>
        <w:rPr>
          <w:lang w:val="en-US"/>
        </w:rPr>
      </w:pPr>
      <w:r w:rsidRPr="001D44B8">
        <w:rPr>
          <w:lang w:val="en-US"/>
        </w:rPr>
        <w:t>Impact of data augmentation</w:t>
      </w:r>
    </w:p>
    <w:p w14:paraId="5270F9EC" w14:textId="03CE2E30" w:rsidR="001D44B8"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Although data augmentation techniques were applied (such as rotations, flips, and zooms), they did not lead to a significant boost in validation accuracy. This suggests that the dataset already contained a reasonable amount of variability, or that the augmentation transformations did not effectively represent the intra-class diversity of the dataset.</w:t>
      </w:r>
    </w:p>
    <w:p w14:paraId="5330BB1C" w14:textId="77777777" w:rsidR="001D44B8" w:rsidRPr="001D44B8" w:rsidRDefault="001D44B8" w:rsidP="001D44B8">
      <w:pPr>
        <w:pStyle w:val="berschrift4"/>
        <w:rPr>
          <w:lang w:val="en-US"/>
        </w:rPr>
      </w:pPr>
      <w:r w:rsidRPr="001D44B8">
        <w:rPr>
          <w:lang w:val="en-US"/>
        </w:rPr>
        <w:t>Transfer learning and hardware considerations</w:t>
      </w:r>
    </w:p>
    <w:p w14:paraId="0D0D5E70" w14:textId="268FB997" w:rsidR="00DA62D6" w:rsidRPr="001D44B8" w:rsidRDefault="001D44B8" w:rsidP="001D44B8">
      <w:pPr>
        <w:rPr>
          <w:rFonts w:ascii="AvenirNext LT Pro Regular" w:hAnsi="AvenirNext LT Pro Regular"/>
          <w:lang w:val="en-US"/>
        </w:rPr>
      </w:pPr>
      <w:r w:rsidRPr="001D44B8">
        <w:rPr>
          <w:rFonts w:ascii="AvenirNext LT Pro Regular" w:hAnsi="AvenirNext LT Pro Regular"/>
          <w:lang w:val="en-US"/>
        </w:rPr>
        <w:t>Transfer learning models (e.g., based on VGG16</w:t>
      </w:r>
      <w:r>
        <w:rPr>
          <w:rFonts w:ascii="AvenirNext LT Pro Regular" w:hAnsi="AvenirNext LT Pro Regular"/>
          <w:lang w:val="en-US"/>
        </w:rPr>
        <w:t>, EfficientNetB7</w:t>
      </w:r>
      <w:r w:rsidRPr="001D44B8">
        <w:rPr>
          <w:rFonts w:ascii="AvenirNext LT Pro Regular" w:hAnsi="AvenirNext LT Pro Regular"/>
          <w:lang w:val="en-US"/>
        </w:rPr>
        <w:t>) showed clear advantages</w:t>
      </w:r>
      <w:r w:rsidR="009427B3">
        <w:rPr>
          <w:rFonts w:ascii="AvenirNext LT Pro Regular" w:hAnsi="AvenirNext LT Pro Regular"/>
          <w:lang w:val="en-US"/>
        </w:rPr>
        <w:t xml:space="preserve">. But… problems when </w:t>
      </w:r>
      <w:proofErr w:type="spellStart"/>
      <w:r w:rsidR="009427B3">
        <w:rPr>
          <w:rFonts w:ascii="AvenirNext LT Pro Regular" w:hAnsi="AvenirNext LT Pro Regular"/>
          <w:lang w:val="en-US"/>
        </w:rPr>
        <w:t>predciting</w:t>
      </w:r>
      <w:proofErr w:type="spellEnd"/>
    </w:p>
    <w:sectPr w:rsidR="00DA62D6" w:rsidRPr="001D44B8" w:rsidSect="009427B3">
      <w:footerReference w:type="even" r:id="rId11"/>
      <w:footerReference w:type="default" r:id="rId12"/>
      <w:footerReference w:type="first" r:id="rId13"/>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F5D91" w14:textId="77777777" w:rsidR="001E381A" w:rsidRDefault="001E381A" w:rsidP="00DA0918">
      <w:pPr>
        <w:spacing w:after="0" w:line="240" w:lineRule="auto"/>
      </w:pPr>
      <w:r>
        <w:separator/>
      </w:r>
    </w:p>
  </w:endnote>
  <w:endnote w:type="continuationSeparator" w:id="0">
    <w:p w14:paraId="5C93C61E" w14:textId="77777777" w:rsidR="001E381A" w:rsidRDefault="001E381A" w:rsidP="00DA0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Next LT Pro Regular">
    <w:altName w:val="Calibri"/>
    <w:panose1 w:val="020B0604020202020204"/>
    <w:charset w:val="00"/>
    <w:family w:val="swiss"/>
    <w:notTrueType/>
    <w:pitch w:val="variable"/>
    <w:sig w:usb0="800000AF" w:usb1="5000204A" w:usb2="00000000" w:usb3="00000000" w:csb0="0000009B"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795BD" w14:textId="0AE62C01" w:rsidR="00DA0918" w:rsidRDefault="00DA0918">
    <w:pPr>
      <w:pStyle w:val="Fuzeile"/>
    </w:pPr>
    <w:r>
      <w:rPr>
        <w:noProof/>
      </w:rPr>
      <mc:AlternateContent>
        <mc:Choice Requires="wps">
          <w:drawing>
            <wp:anchor distT="0" distB="0" distL="0" distR="0" simplePos="0" relativeHeight="251659264" behindDoc="0" locked="0" layoutInCell="1" allowOverlap="1" wp14:anchorId="3B32E739" wp14:editId="14A8BE73">
              <wp:simplePos x="635" y="635"/>
              <wp:positionH relativeFrom="page">
                <wp:align>left</wp:align>
              </wp:positionH>
              <wp:positionV relativeFrom="page">
                <wp:align>bottom</wp:align>
              </wp:positionV>
              <wp:extent cx="980440" cy="357505"/>
              <wp:effectExtent l="0" t="0" r="10160" b="0"/>
              <wp:wrapNone/>
              <wp:docPr id="1500221335" name="Textfeld 2"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06990FD8" w14:textId="390191D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B32E739" id="_x0000_t202" coordsize="21600,21600" o:spt="202" path="m,l,21600r21600,l21600,xe">
              <v:stroke joinstyle="miter"/>
              <v:path gradientshapeok="t" o:connecttype="rect"/>
            </v:shapetype>
            <v:shape id="Textfeld 2" o:spid="_x0000_s1026" type="#_x0000_t202" alt="UMG Internal" style="position:absolute;margin-left:0;margin-top:0;width:77.2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" filled="f" stroked="f">
              <v:fill o:detectmouseclick="t"/>
              <v:textbox style="mso-fit-shape-to-text:t" inset="20pt,0,0,15pt">
                <w:txbxContent>
                  <w:p w14:paraId="06990FD8" w14:textId="390191D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F3A68" w14:textId="782A6E24" w:rsidR="00DA0918" w:rsidRDefault="00DA0918">
    <w:pPr>
      <w:pStyle w:val="Fuzeile"/>
    </w:pPr>
    <w:r>
      <w:rPr>
        <w:noProof/>
      </w:rPr>
      <mc:AlternateContent>
        <mc:Choice Requires="wps">
          <w:drawing>
            <wp:anchor distT="0" distB="0" distL="0" distR="0" simplePos="0" relativeHeight="251660288" behindDoc="0" locked="0" layoutInCell="1" allowOverlap="1" wp14:anchorId="0ED04D0C" wp14:editId="3759AB1B">
              <wp:simplePos x="0" y="0"/>
              <wp:positionH relativeFrom="page">
                <wp:align>left</wp:align>
              </wp:positionH>
              <wp:positionV relativeFrom="page">
                <wp:align>bottom</wp:align>
              </wp:positionV>
              <wp:extent cx="980440" cy="357505"/>
              <wp:effectExtent l="0" t="0" r="10160" b="0"/>
              <wp:wrapNone/>
              <wp:docPr id="934706388" name="Textfeld 3"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7F8A275E" w14:textId="721544A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D04D0C" id="_x0000_t202" coordsize="21600,21600" o:spt="202" path="m,l,21600r21600,l21600,xe">
              <v:stroke joinstyle="miter"/>
              <v:path gradientshapeok="t" o:connecttype="rect"/>
            </v:shapetype>
            <v:shape id="Textfeld 3" o:spid="_x0000_s1027" type="#_x0000_t202" alt="UMG Internal" style="position:absolute;margin-left:0;margin-top:0;width:77.2pt;height:28.1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" filled="f" stroked="f">
              <v:fill o:detectmouseclick="t"/>
              <v:textbox style="mso-fit-shape-to-text:t" inset="20pt,0,0,15pt">
                <w:txbxContent>
                  <w:p w14:paraId="7F8A275E" w14:textId="721544A5"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28F59" w14:textId="4C71DE5E" w:rsidR="00DA0918" w:rsidRDefault="00DA0918">
    <w:pPr>
      <w:pStyle w:val="Fuzeile"/>
    </w:pPr>
    <w:r>
      <w:rPr>
        <w:noProof/>
      </w:rPr>
      <mc:AlternateContent>
        <mc:Choice Requires="wps">
          <w:drawing>
            <wp:anchor distT="0" distB="0" distL="0" distR="0" simplePos="0" relativeHeight="251658240" behindDoc="0" locked="0" layoutInCell="1" allowOverlap="1" wp14:anchorId="476C898D" wp14:editId="3BC48FDD">
              <wp:simplePos x="635" y="635"/>
              <wp:positionH relativeFrom="page">
                <wp:align>left</wp:align>
              </wp:positionH>
              <wp:positionV relativeFrom="page">
                <wp:align>bottom</wp:align>
              </wp:positionV>
              <wp:extent cx="980440" cy="357505"/>
              <wp:effectExtent l="0" t="0" r="10160" b="0"/>
              <wp:wrapNone/>
              <wp:docPr id="1370001957" name="Textfeld 1" descr="UMG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0440" cy="357505"/>
                      </a:xfrm>
                      <a:prstGeom prst="rect">
                        <a:avLst/>
                      </a:prstGeom>
                      <a:noFill/>
                      <a:ln>
                        <a:noFill/>
                      </a:ln>
                    </wps:spPr>
                    <wps:txbx>
                      <w:txbxContent>
                        <w:p w14:paraId="6884CFE1" w14:textId="4A27E5FF"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6C898D" id="_x0000_t202" coordsize="21600,21600" o:spt="202" path="m,l,21600r21600,l21600,xe">
              <v:stroke joinstyle="miter"/>
              <v:path gradientshapeok="t" o:connecttype="rect"/>
            </v:shapetype>
            <v:shape id="Textfeld 1" o:spid="_x0000_s1028" type="#_x0000_t202" alt="UMG Internal" style="position:absolute;margin-left:0;margin-top:0;width:77.2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" filled="f" stroked="f">
              <v:fill o:detectmouseclick="t"/>
              <v:textbox style="mso-fit-shape-to-text:t" inset="20pt,0,0,15pt">
                <w:txbxContent>
                  <w:p w14:paraId="6884CFE1" w14:textId="4A27E5FF" w:rsidR="00DA0918" w:rsidRPr="00DA0918" w:rsidRDefault="00DA0918" w:rsidP="00DA0918">
                    <w:pPr>
                      <w:spacing w:after="0"/>
                      <w:rPr>
                        <w:rFonts w:ascii="Aptos" w:eastAsia="Aptos" w:hAnsi="Aptos" w:cs="Aptos"/>
                        <w:noProof/>
                        <w:color w:val="000000"/>
                        <w:sz w:val="20"/>
                        <w:szCs w:val="20"/>
                      </w:rPr>
                    </w:pPr>
                    <w:r w:rsidRPr="00DA0918">
                      <w:rPr>
                        <w:rFonts w:ascii="Aptos" w:eastAsia="Aptos" w:hAnsi="Aptos" w:cs="Aptos"/>
                        <w:noProof/>
                        <w:color w:val="000000"/>
                        <w:sz w:val="20"/>
                        <w:szCs w:val="20"/>
                      </w:rPr>
                      <w:t>UMG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22B9C" w14:textId="77777777" w:rsidR="001E381A" w:rsidRDefault="001E381A" w:rsidP="00DA0918">
      <w:pPr>
        <w:spacing w:after="0" w:line="240" w:lineRule="auto"/>
      </w:pPr>
      <w:r>
        <w:separator/>
      </w:r>
    </w:p>
  </w:footnote>
  <w:footnote w:type="continuationSeparator" w:id="0">
    <w:p w14:paraId="2E708AC7" w14:textId="77777777" w:rsidR="001E381A" w:rsidRDefault="001E381A" w:rsidP="00DA0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CF4568"/>
    <w:multiLevelType w:val="hybridMultilevel"/>
    <w:tmpl w:val="D28E1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52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1B"/>
    <w:rsid w:val="0010796C"/>
    <w:rsid w:val="001D44B8"/>
    <w:rsid w:val="001E381A"/>
    <w:rsid w:val="001F6056"/>
    <w:rsid w:val="0031773B"/>
    <w:rsid w:val="00470BE9"/>
    <w:rsid w:val="004A66DC"/>
    <w:rsid w:val="005A6B5F"/>
    <w:rsid w:val="006409CE"/>
    <w:rsid w:val="00672B40"/>
    <w:rsid w:val="00700B55"/>
    <w:rsid w:val="0070201B"/>
    <w:rsid w:val="00711C3F"/>
    <w:rsid w:val="007F2127"/>
    <w:rsid w:val="00807A7C"/>
    <w:rsid w:val="008756E0"/>
    <w:rsid w:val="00935093"/>
    <w:rsid w:val="009427B3"/>
    <w:rsid w:val="00B40FE6"/>
    <w:rsid w:val="00C43014"/>
    <w:rsid w:val="00DA0918"/>
    <w:rsid w:val="00DA62D6"/>
    <w:rsid w:val="00E2578D"/>
    <w:rsid w:val="00E44933"/>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ED52"/>
  <w15:chartTrackingRefBased/>
  <w15:docId w15:val="{B3E7BC45-A2CF-442C-9752-5AF785AE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201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berschrift2">
    <w:name w:val="heading 2"/>
    <w:basedOn w:val="Standard"/>
    <w:next w:val="Standard"/>
    <w:link w:val="berschrift2Zchn"/>
    <w:uiPriority w:val="9"/>
    <w:unhideWhenUsed/>
    <w:qFormat/>
    <w:rsid w:val="0070201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70201B"/>
    <w:pPr>
      <w:keepNext/>
      <w:keepLines/>
      <w:spacing w:before="160" w:after="80"/>
      <w:outlineLvl w:val="2"/>
    </w:pPr>
    <w:rPr>
      <w:rFonts w:eastAsiaTheme="majorEastAsia" w:cstheme="majorBidi"/>
      <w:color w:val="2E74B5" w:themeColor="accent1" w:themeShade="BF"/>
      <w:sz w:val="28"/>
      <w:szCs w:val="28"/>
    </w:rPr>
  </w:style>
  <w:style w:type="paragraph" w:styleId="berschrift4">
    <w:name w:val="heading 4"/>
    <w:basedOn w:val="Standard"/>
    <w:next w:val="Standard"/>
    <w:link w:val="berschrift4Zchn"/>
    <w:uiPriority w:val="9"/>
    <w:unhideWhenUsed/>
    <w:qFormat/>
    <w:rsid w:val="0070201B"/>
    <w:pPr>
      <w:keepNext/>
      <w:keepLines/>
      <w:spacing w:before="80" w:after="4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0201B"/>
    <w:pPr>
      <w:keepNext/>
      <w:keepLines/>
      <w:spacing w:before="80" w:after="40"/>
      <w:outlineLvl w:val="4"/>
    </w:pPr>
    <w:rPr>
      <w:rFonts w:eastAsiaTheme="majorEastAsia" w:cstheme="majorBidi"/>
      <w:color w:val="2E74B5" w:themeColor="accent1" w:themeShade="BF"/>
    </w:rPr>
  </w:style>
  <w:style w:type="paragraph" w:styleId="berschrift6">
    <w:name w:val="heading 6"/>
    <w:basedOn w:val="Standard"/>
    <w:next w:val="Standard"/>
    <w:link w:val="berschrift6Zchn"/>
    <w:uiPriority w:val="9"/>
    <w:semiHidden/>
    <w:unhideWhenUsed/>
    <w:qFormat/>
    <w:rsid w:val="0070201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201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201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201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201B"/>
    <w:rPr>
      <w:rFonts w:asciiTheme="majorHAnsi" w:eastAsiaTheme="majorEastAsia" w:hAnsiTheme="majorHAnsi" w:cstheme="majorBidi"/>
      <w:color w:val="2E74B5" w:themeColor="accent1" w:themeShade="BF"/>
      <w:sz w:val="40"/>
      <w:szCs w:val="40"/>
    </w:rPr>
  </w:style>
  <w:style w:type="character" w:customStyle="1" w:styleId="berschrift2Zchn">
    <w:name w:val="Überschrift 2 Zchn"/>
    <w:basedOn w:val="Absatz-Standardschriftart"/>
    <w:link w:val="berschrift2"/>
    <w:uiPriority w:val="9"/>
    <w:rsid w:val="0070201B"/>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70201B"/>
    <w:rPr>
      <w:rFonts w:eastAsiaTheme="majorEastAsia" w:cstheme="majorBidi"/>
      <w:color w:val="2E74B5" w:themeColor="accent1" w:themeShade="BF"/>
      <w:sz w:val="28"/>
      <w:szCs w:val="28"/>
    </w:rPr>
  </w:style>
  <w:style w:type="character" w:customStyle="1" w:styleId="berschrift4Zchn">
    <w:name w:val="Überschrift 4 Zchn"/>
    <w:basedOn w:val="Absatz-Standardschriftart"/>
    <w:link w:val="berschrift4"/>
    <w:uiPriority w:val="9"/>
    <w:rsid w:val="0070201B"/>
    <w:rPr>
      <w:rFonts w:eastAsiaTheme="majorEastAsia"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70201B"/>
    <w:rPr>
      <w:rFonts w:eastAsiaTheme="majorEastAsia" w:cstheme="majorBidi"/>
      <w:color w:val="2E74B5" w:themeColor="accent1" w:themeShade="BF"/>
    </w:rPr>
  </w:style>
  <w:style w:type="character" w:customStyle="1" w:styleId="berschrift6Zchn">
    <w:name w:val="Überschrift 6 Zchn"/>
    <w:basedOn w:val="Absatz-Standardschriftart"/>
    <w:link w:val="berschrift6"/>
    <w:uiPriority w:val="9"/>
    <w:semiHidden/>
    <w:rsid w:val="0070201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201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201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201B"/>
    <w:rPr>
      <w:rFonts w:eastAsiaTheme="majorEastAsia" w:cstheme="majorBidi"/>
      <w:color w:val="272727" w:themeColor="text1" w:themeTint="D8"/>
    </w:rPr>
  </w:style>
  <w:style w:type="paragraph" w:styleId="Titel">
    <w:name w:val="Title"/>
    <w:basedOn w:val="Standard"/>
    <w:next w:val="Standard"/>
    <w:link w:val="TitelZchn"/>
    <w:uiPriority w:val="10"/>
    <w:qFormat/>
    <w:rsid w:val="007020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201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201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201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201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201B"/>
    <w:rPr>
      <w:i/>
      <w:iCs/>
      <w:color w:val="404040" w:themeColor="text1" w:themeTint="BF"/>
    </w:rPr>
  </w:style>
  <w:style w:type="paragraph" w:styleId="Listenabsatz">
    <w:name w:val="List Paragraph"/>
    <w:basedOn w:val="Standard"/>
    <w:uiPriority w:val="34"/>
    <w:qFormat/>
    <w:rsid w:val="0070201B"/>
    <w:pPr>
      <w:ind w:left="720"/>
      <w:contextualSpacing/>
    </w:pPr>
  </w:style>
  <w:style w:type="character" w:styleId="IntensiveHervorhebung">
    <w:name w:val="Intense Emphasis"/>
    <w:basedOn w:val="Absatz-Standardschriftart"/>
    <w:uiPriority w:val="21"/>
    <w:qFormat/>
    <w:rsid w:val="0070201B"/>
    <w:rPr>
      <w:i/>
      <w:iCs/>
      <w:color w:val="2E74B5" w:themeColor="accent1" w:themeShade="BF"/>
    </w:rPr>
  </w:style>
  <w:style w:type="paragraph" w:styleId="IntensivesZitat">
    <w:name w:val="Intense Quote"/>
    <w:basedOn w:val="Standard"/>
    <w:next w:val="Standard"/>
    <w:link w:val="IntensivesZitatZchn"/>
    <w:uiPriority w:val="30"/>
    <w:qFormat/>
    <w:rsid w:val="0070201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rsid w:val="0070201B"/>
    <w:rPr>
      <w:i/>
      <w:iCs/>
      <w:color w:val="2E74B5" w:themeColor="accent1" w:themeShade="BF"/>
    </w:rPr>
  </w:style>
  <w:style w:type="character" w:styleId="IntensiverVerweis">
    <w:name w:val="Intense Reference"/>
    <w:basedOn w:val="Absatz-Standardschriftart"/>
    <w:uiPriority w:val="32"/>
    <w:qFormat/>
    <w:rsid w:val="0070201B"/>
    <w:rPr>
      <w:b/>
      <w:bCs/>
      <w:smallCaps/>
      <w:color w:val="2E74B5" w:themeColor="accent1" w:themeShade="BF"/>
      <w:spacing w:val="5"/>
    </w:rPr>
  </w:style>
  <w:style w:type="table" w:styleId="Tabellenraster">
    <w:name w:val="Table Grid"/>
    <w:basedOn w:val="NormaleTabelle"/>
    <w:uiPriority w:val="39"/>
    <w:rsid w:val="00702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A09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A0918"/>
  </w:style>
  <w:style w:type="character" w:styleId="Fett">
    <w:name w:val="Strong"/>
    <w:basedOn w:val="Absatz-Standardschriftart"/>
    <w:uiPriority w:val="22"/>
    <w:qFormat/>
    <w:rsid w:val="007F21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f111122-4f38-4e55-8b6a-4d39800b42cd}" enabled="1" method="Standard" siteId="{bbcb6b2f-8c7c-4e24-86e4-6c36fed00b78}"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1331</Words>
  <Characters>7911</Characters>
  <Application>Microsoft Office Word</Application>
  <DocSecurity>0</DocSecurity>
  <Lines>219</Lines>
  <Paragraphs>154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Kepa Andoni López Pérez</dc:creator>
  <cp:keywords/>
  <dc:description/>
  <cp:lastModifiedBy>Smith, Nadav</cp:lastModifiedBy>
  <cp:revision>4</cp:revision>
  <dcterms:created xsi:type="dcterms:W3CDTF">2025-11-01T14:00:00Z</dcterms:created>
  <dcterms:modified xsi:type="dcterms:W3CDTF">2025-11-01T14:06:00Z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51a89225,596b8f97,37b67cd4</vt:lpwstr>
  </property>
  <property fmtid="{D5CDD505-2E9C-101B-9397-08002B2CF9AE}" pid="3" name="ClassificationContentMarkingFooterFontProps">
    <vt:lpwstr>#000000,10,Aptos</vt:lpwstr>
  </property>
  <property fmtid="{D5CDD505-2E9C-101B-9397-08002B2CF9AE}" pid="4" name="ClassificationContentMarkingFooterText">
    <vt:lpwstr>UMG Internal</vt:lpwstr>
  </property>
</Properties>
</file>