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668780" cy="3497580"/>
            <wp:effectExtent l="0" t="0" r="0" b="0"/>
            <wp:docPr id="1073741825" name="officeArt object" descr="https://lh3.googleusercontent.com/FN8NH7NAt7lv_68Q-5qtOyBCxeHZklGaohv9zLqskDwnCJRSmVJa8hlwakhiKXv0KYADh6uU_9XGKq5WKXQdN88MaRmAabTKWeucdmI15y9DBMToiWBrNao5rg5rzY6uww9aY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3.googleusercontent.com/FN8NH7NAt7lv_68Q-5qtOyBCxeHZklGaohv9zLqskDwnCJRSmVJa8hlwakhiKXv0KYADh6uU_9XGKq5WKXQdN88MaRmAabTKWeucdmI15y9DBMToiWBrNao5rg5rzY6uww9aYGs" descr="https://lh3.googleusercontent.com/FN8NH7NAt7lv_68Q-5qtOyBCxeHZklGaohv9zLqskDwnCJRSmVJa8hlwakhiKXv0KYADh6uU_9XGKq5WKXQdN88MaRmAabTKWeucdmI15y9DBMToiWBrNao5rg5rzY6uww9aYGs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97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《遊戲》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江漢東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(1964)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版畫、紙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96.1*47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after="24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江漢東在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1964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年創作了直式的版畫《遊戲》。高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96.1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版面裡刻畫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個孩子或像雜技團的表演者。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人一組，或站或坐在另一個人的肩上，左右接近對稱地排出兩座疊羅漢的隊形。除了右下角的人是雙手撐住隊友，其他人手裡各自拿著不同的管樂器或雜技道具。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這幅作品的人物形象不是寫實風格。他們都有圓圓的大臉、一筆線條畫出的眉毛和鼻子、大而細長的眼睛和小嘴。細瘦的手腳刻滿細密的紋路，身上的衣服也有繁複華麗的裝飾花紋。手裡的道具線條隨性寫意。有一種孩童作畫純真、幻想式的風格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江漢東使用現代藝術分割或組合畫面的方式構圖。畫中人物左右一個疊著另一個，重覆出現臉或身體的造形。臉部線條單純、肢體線條卻很繁複，於是產生左右對稱一鬆一緊間隔的秩序感。這幅版畫印出黑色線條後手工上色，色彩也有左右呼應的特性：中央是冷色調的藍綠色，左右分別是暖色調的橙色和黃色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《遊戲》是江漢東在青光眼導致視力退化之前的作品。他重視表現內心世界，而不在意素描寫生的自然光影或立體感，所以作品看起來平面，許多細緻的線條形成特殊質感，豐富整個畫面。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