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keepNext/>
        <w:jc w:val="center"/>
      </w:pPr>
      <w:r>
        <w:t>SYLEX-ΩX v2.2</w:t>
      </w:r>
    </w:p>
    <w:p>
      <w:pPr>
        <w:pStyle w:val="Subtitle"/>
        <w:keepNext/>
        <w:jc w:val="center"/>
      </w:pPr>
      <w:r>
        <w:t>Evidence-First Adaptive Syllabus Reconstruction Engine</w:t>
      </w:r>
    </w:p>
    <w:p>
      <w:pPr>
        <w:pStyle w:val="Author"/>
        <w:keepNext/>
        <w:jc w:val="center"/>
      </w:pPr>
      <w:r>
        <w:t>Integrated System Architecture, Evaluation-Hardening &amp; Dual-Mode Intelligence Blueprint</w:t>
      </w:r>
    </w:p>
    <w:p>
      <w:pPr>
        <w:pStyle w:val="Date"/>
        <w:keepNext/>
        <w:jc w:val="center"/>
      </w:pPr>
      <w:r>
        <w:t>22 September 2026 — Revision 2.2</w:t>
      </w:r>
    </w:p>
    <w:bookmarkStart w:id="21" w:name="executive-summary"/>
    <w:p>
      <w:r>
        <w:br w:type="page"/>
      </w:r>
    </w:p>
    <w:p>
      <w:pPr>
        <w:pStyle w:val="Heading1"/>
      </w:pPr>
      <w:r>
        <w:t>Table of Contents</w:t>
      </w:r>
    </w:p>
    <w:p>
      <w:pPr>
        <w:pStyle w:val="FirstParagraph"/>
      </w:pPr>
      <w:r>
        <w:t>Major sections are listed below. Page numbers reflect the final rendered layout verified during QA.</w:t>
      </w:r>
    </w:p>
    <w:tbl>
      <w:tblPr>
        <w:tblW w:type="auto" w:w="0"/>
        <w:jc w:val="center"/>
        <w:tblLayout w:type="fixed"/>
        <w:tblLook w:firstColumn="1" w:firstRow="1" w:lastColumn="0" w:lastRow="0" w:noHBand="0" w:noVBand="1" w:val="04A0"/>
        <w:tblCellMar>
          <w:top w:w="36"/>
          <w:bottom w:w="36"/>
          <w:left w:w="36"/>
          <w:right w:w="36"/>
        </w:tblCellMar>
      </w:tblPr>
      <w:tblGrid>
        <w:gridCol w:w="2498"/>
        <w:gridCol w:w="2498"/>
        <w:gridCol w:w="2498"/>
        <w:gridCol w:w="2498"/>
      </w:tblGrid>
      <w:tr>
        <w:trPr>
          <w:tblHeader w:val="true"/>
          <w:cantSplit/>
        </w:trPr>
        <w:tc>
          <w:tcPr>
            <w:tcW w:type="dxa" w:w="4104"/>
            <w:tcMar>
              <w:top w:w="0" w:type="dxa"/>
              <w:bottom w:w="0" w:type="dxa"/>
              <w:left w:w="40" w:type="dxa"/>
              <w:right w:w="70" w:type="dxa"/>
            </w:tcMar>
          </w:tcPr>
          <w:p>
            <w:pPr>
              <w:keepLines/>
              <w:spacing w:before="0" w:after="0" w:line="216" w:lineRule="auto"/>
            </w:pPr>
            <w:r>
              <w:rPr>
                <w:sz w:val="13"/>
              </w:rPr>
              <w:t>Section</w:t>
            </w:r>
          </w:p>
        </w:tc>
        <w:tc>
          <w:tcPr>
            <w:tcW w:type="dxa" w:w="648"/>
            <w:tcMar>
              <w:top w:w="0" w:type="dxa"/>
              <w:bottom w:w="0" w:type="dxa"/>
              <w:left w:w="90" w:type="dxa"/>
              <w:right w:w="40" w:type="dxa"/>
            </w:tcMar>
          </w:tcPr>
          <w:p>
            <w:pPr>
              <w:keepLines/>
              <w:spacing w:before="0" w:after="0" w:line="216" w:lineRule="auto"/>
              <w:jc w:val="right"/>
            </w:pPr>
            <w:r>
              <w:rPr>
                <w:sz w:val="13"/>
              </w:rPr>
              <w:t>Page</w:t>
            </w:r>
          </w:p>
        </w:tc>
        <w:tc>
          <w:tcPr>
            <w:tcW w:type="dxa" w:w="4104"/>
            <w:tcMar>
              <w:top w:w="0" w:type="dxa"/>
              <w:bottom w:w="0" w:type="dxa"/>
              <w:left w:w="40" w:type="dxa"/>
              <w:right w:w="70" w:type="dxa"/>
            </w:tcMar>
          </w:tcPr>
          <w:p>
            <w:pPr>
              <w:keepLines/>
              <w:spacing w:before="0" w:after="0" w:line="216" w:lineRule="auto"/>
            </w:pPr>
            <w:r>
              <w:rPr>
                <w:sz w:val="13"/>
              </w:rPr>
              <w:t>Section</w:t>
            </w:r>
          </w:p>
        </w:tc>
        <w:tc>
          <w:tcPr>
            <w:tcW w:type="dxa" w:w="648"/>
            <w:tcMar>
              <w:top w:w="0" w:type="dxa"/>
              <w:bottom w:w="0" w:type="dxa"/>
              <w:left w:w="90" w:type="dxa"/>
              <w:right w:w="40" w:type="dxa"/>
            </w:tcMar>
          </w:tcPr>
          <w:p>
            <w:pPr>
              <w:keepLines/>
              <w:spacing w:before="0" w:after="0" w:line="216" w:lineRule="auto"/>
              <w:jc w:val="right"/>
            </w:pPr>
            <w:r>
              <w:rPr>
                <w:sz w:val="13"/>
              </w:rPr>
              <w:t>Page</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Executive Summary</w:t>
            </w:r>
          </w:p>
        </w:tc>
        <w:tc>
          <w:tcPr>
            <w:tcW w:type="dxa" w:w="648"/>
            <w:vAlign w:val="center"/>
            <w:tcMar>
              <w:top w:w="0" w:type="dxa"/>
              <w:bottom w:w="0" w:type="dxa"/>
              <w:left w:w="90" w:type="dxa"/>
              <w:right w:w="40" w:type="dxa"/>
            </w:tcMar>
          </w:tcPr>
          <w:p>
            <w:pPr>
              <w:spacing w:after="0" w:before="0" w:line="216" w:lineRule="auto"/>
            </w:pPr>
            <w:r>
              <w:rPr>
                <w:sz w:val="13"/>
              </w:rPr>
              <w:t>3</w:t>
            </w:r>
          </w:p>
        </w:tc>
        <w:tc>
          <w:tcPr>
            <w:tcW w:type="dxa" w:w="4104"/>
            <w:vAlign w:val="center"/>
            <w:tcMar>
              <w:top w:w="0" w:type="dxa"/>
              <w:bottom w:w="0" w:type="dxa"/>
              <w:left w:w="40" w:type="dxa"/>
              <w:right w:w="70" w:type="dxa"/>
            </w:tcMar>
          </w:tcPr>
          <w:p>
            <w:pPr>
              <w:spacing w:after="0" w:before="0" w:line="216" w:lineRule="auto"/>
            </w:pPr>
            <w:r>
              <w:rPr>
                <w:sz w:val="13"/>
              </w:rPr>
              <w:t>1. What Is Actually Being Built</w:t>
            </w:r>
          </w:p>
        </w:tc>
        <w:tc>
          <w:tcPr>
            <w:tcW w:type="dxa" w:w="648"/>
            <w:vAlign w:val="center"/>
            <w:tcMar>
              <w:top w:w="0" w:type="dxa"/>
              <w:bottom w:w="0" w:type="dxa"/>
              <w:left w:w="90" w:type="dxa"/>
              <w:right w:w="40" w:type="dxa"/>
            </w:tcMar>
          </w:tcPr>
          <w:p>
            <w:pPr>
              <w:spacing w:after="0" w:before="0" w:line="216" w:lineRule="auto"/>
            </w:pPr>
            <w:r>
              <w:rPr>
                <w:sz w:val="13"/>
              </w:rPr>
              <w:t>4</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 Design Axioms</w:t>
            </w:r>
          </w:p>
        </w:tc>
        <w:tc>
          <w:tcPr>
            <w:tcW w:type="dxa" w:w="648"/>
            <w:vAlign w:val="center"/>
            <w:tcMar>
              <w:top w:w="0" w:type="dxa"/>
              <w:bottom w:w="0" w:type="dxa"/>
              <w:left w:w="90" w:type="dxa"/>
              <w:right w:w="40" w:type="dxa"/>
            </w:tcMar>
          </w:tcPr>
          <w:p>
            <w:pPr>
              <w:spacing w:after="0" w:before="0" w:line="216" w:lineRule="auto"/>
            </w:pPr>
            <w:r>
              <w:rPr>
                <w:sz w:val="13"/>
              </w:rPr>
              <w:t>6</w:t>
            </w:r>
          </w:p>
        </w:tc>
        <w:tc>
          <w:tcPr>
            <w:tcW w:type="dxa" w:w="4104"/>
            <w:vAlign w:val="center"/>
            <w:tcMar>
              <w:top w:w="0" w:type="dxa"/>
              <w:bottom w:w="0" w:type="dxa"/>
              <w:left w:w="40" w:type="dxa"/>
              <w:right w:w="70" w:type="dxa"/>
            </w:tcMar>
          </w:tcPr>
          <w:p>
            <w:pPr>
              <w:spacing w:after="0" w:before="0" w:line="216" w:lineRule="auto"/>
            </w:pPr>
            <w:r>
              <w:rPr>
                <w:sz w:val="13"/>
              </w:rPr>
              <w:t>3. System Architecture</w:t>
            </w:r>
          </w:p>
        </w:tc>
        <w:tc>
          <w:tcPr>
            <w:tcW w:type="dxa" w:w="648"/>
            <w:vAlign w:val="center"/>
            <w:tcMar>
              <w:top w:w="0" w:type="dxa"/>
              <w:bottom w:w="0" w:type="dxa"/>
              <w:left w:w="90" w:type="dxa"/>
              <w:right w:w="40" w:type="dxa"/>
            </w:tcMar>
          </w:tcPr>
          <w:p>
            <w:pPr>
              <w:spacing w:after="0" w:before="0" w:line="216" w:lineRule="auto"/>
            </w:pPr>
            <w:r>
              <w:rPr>
                <w:sz w:val="13"/>
              </w:rPr>
              <w:t>8</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 Core Innovation: Document Grammar Induction</w:t>
            </w:r>
          </w:p>
        </w:tc>
        <w:tc>
          <w:tcPr>
            <w:tcW w:type="dxa" w:w="648"/>
            <w:vAlign w:val="center"/>
            <w:tcMar>
              <w:top w:w="0" w:type="dxa"/>
              <w:bottom w:w="0" w:type="dxa"/>
              <w:left w:w="90" w:type="dxa"/>
              <w:right w:w="40" w:type="dxa"/>
            </w:tcMar>
          </w:tcPr>
          <w:p>
            <w:pPr>
              <w:spacing w:after="0" w:before="0" w:line="216" w:lineRule="auto"/>
            </w:pPr>
            <w:r>
              <w:rPr>
                <w:sz w:val="13"/>
              </w:rPr>
              <w:t>10</w:t>
            </w:r>
          </w:p>
        </w:tc>
        <w:tc>
          <w:tcPr>
            <w:tcW w:type="dxa" w:w="4104"/>
            <w:vAlign w:val="center"/>
            <w:tcMar>
              <w:top w:w="0" w:type="dxa"/>
              <w:bottom w:w="0" w:type="dxa"/>
              <w:left w:w="40" w:type="dxa"/>
              <w:right w:w="70" w:type="dxa"/>
            </w:tcMar>
          </w:tcPr>
          <w:p>
            <w:pPr>
              <w:spacing w:after="0" w:before="0" w:line="216" w:lineRule="auto"/>
            </w:pPr>
            <w:r>
              <w:rPr>
                <w:sz w:val="13"/>
              </w:rPr>
              <w:t>5. Canonical Document Model</w:t>
            </w:r>
          </w:p>
        </w:tc>
        <w:tc>
          <w:tcPr>
            <w:tcW w:type="dxa" w:w="648"/>
            <w:vAlign w:val="center"/>
            <w:tcMar>
              <w:top w:w="0" w:type="dxa"/>
              <w:bottom w:w="0" w:type="dxa"/>
              <w:left w:w="90" w:type="dxa"/>
              <w:right w:w="40" w:type="dxa"/>
            </w:tcMar>
          </w:tcPr>
          <w:p>
            <w:pPr>
              <w:spacing w:after="0" w:before="0" w:line="216" w:lineRule="auto"/>
            </w:pPr>
            <w:r>
              <w:rPr>
                <w:sz w:val="13"/>
              </w:rPr>
              <w:t>12</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6. Layout and Reading Order</w:t>
            </w:r>
          </w:p>
        </w:tc>
        <w:tc>
          <w:tcPr>
            <w:tcW w:type="dxa" w:w="648"/>
            <w:vAlign w:val="center"/>
            <w:tcMar>
              <w:top w:w="0" w:type="dxa"/>
              <w:bottom w:w="0" w:type="dxa"/>
              <w:left w:w="90" w:type="dxa"/>
              <w:right w:w="40" w:type="dxa"/>
            </w:tcMar>
          </w:tcPr>
          <w:p>
            <w:pPr>
              <w:spacing w:after="0" w:before="0" w:line="216" w:lineRule="auto"/>
            </w:pPr>
            <w:r>
              <w:rPr>
                <w:sz w:val="13"/>
              </w:rPr>
              <w:t>13</w:t>
            </w:r>
          </w:p>
        </w:tc>
        <w:tc>
          <w:tcPr>
            <w:tcW w:type="dxa" w:w="4104"/>
            <w:vAlign w:val="center"/>
            <w:tcMar>
              <w:top w:w="0" w:type="dxa"/>
              <w:bottom w:w="0" w:type="dxa"/>
              <w:left w:w="40" w:type="dxa"/>
              <w:right w:w="70" w:type="dxa"/>
            </w:tcMar>
          </w:tcPr>
          <w:p>
            <w:pPr>
              <w:spacing w:after="0" w:before="0" w:line="216" w:lineRule="auto"/>
            </w:pPr>
            <w:r>
              <w:rPr>
                <w:sz w:val="13"/>
              </w:rPr>
              <w:t>7. NormIndex: The Grounding Keystone</w:t>
            </w:r>
          </w:p>
        </w:tc>
        <w:tc>
          <w:tcPr>
            <w:tcW w:type="dxa" w:w="648"/>
            <w:vAlign w:val="center"/>
            <w:tcMar>
              <w:top w:w="0" w:type="dxa"/>
              <w:bottom w:w="0" w:type="dxa"/>
              <w:left w:w="90" w:type="dxa"/>
              <w:right w:w="40" w:type="dxa"/>
            </w:tcMar>
          </w:tcPr>
          <w:p>
            <w:pPr>
              <w:spacing w:after="0" w:before="0" w:line="216" w:lineRule="auto"/>
            </w:pPr>
            <w:r>
              <w:rPr>
                <w:sz w:val="13"/>
              </w:rPr>
              <w:t>14</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8. OCR and Vision Strategy</w:t>
            </w:r>
          </w:p>
        </w:tc>
        <w:tc>
          <w:tcPr>
            <w:tcW w:type="dxa" w:w="648"/>
            <w:vAlign w:val="center"/>
            <w:tcMar>
              <w:top w:w="0" w:type="dxa"/>
              <w:bottom w:w="0" w:type="dxa"/>
              <w:left w:w="90" w:type="dxa"/>
              <w:right w:w="40" w:type="dxa"/>
            </w:tcMar>
          </w:tcPr>
          <w:p>
            <w:pPr>
              <w:spacing w:after="0" w:before="0" w:line="216" w:lineRule="auto"/>
            </w:pPr>
            <w:r>
              <w:rPr>
                <w:sz w:val="13"/>
              </w:rPr>
              <w:t>15</w:t>
            </w:r>
          </w:p>
        </w:tc>
        <w:tc>
          <w:tcPr>
            <w:tcW w:type="dxa" w:w="4104"/>
            <w:vAlign w:val="center"/>
            <w:tcMar>
              <w:top w:w="0" w:type="dxa"/>
              <w:bottom w:w="0" w:type="dxa"/>
              <w:left w:w="40" w:type="dxa"/>
              <w:right w:w="70" w:type="dxa"/>
            </w:tcMar>
          </w:tcPr>
          <w:p>
            <w:pPr>
              <w:spacing w:after="0" w:before="0" w:line="216" w:lineRule="auto"/>
            </w:pPr>
            <w:r>
              <w:rPr>
                <w:sz w:val="13"/>
              </w:rPr>
              <w:t>9. Page Role Classification</w:t>
            </w:r>
          </w:p>
        </w:tc>
        <w:tc>
          <w:tcPr>
            <w:tcW w:type="dxa" w:w="648"/>
            <w:vAlign w:val="center"/>
            <w:tcMar>
              <w:top w:w="0" w:type="dxa"/>
              <w:bottom w:w="0" w:type="dxa"/>
              <w:left w:w="90" w:type="dxa"/>
              <w:right w:w="40" w:type="dxa"/>
            </w:tcMar>
          </w:tcPr>
          <w:p>
            <w:pPr>
              <w:spacing w:after="0" w:before="0" w:line="216" w:lineRule="auto"/>
            </w:pPr>
            <w:r>
              <w:rPr>
                <w:sz w:val="13"/>
              </w:rPr>
              <w:t>16</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10. TOC and Page Map Engine</w:t>
            </w:r>
          </w:p>
        </w:tc>
        <w:tc>
          <w:tcPr>
            <w:tcW w:type="dxa" w:w="648"/>
            <w:vAlign w:val="center"/>
            <w:tcMar>
              <w:top w:w="0" w:type="dxa"/>
              <w:bottom w:w="0" w:type="dxa"/>
              <w:left w:w="90" w:type="dxa"/>
              <w:right w:w="40" w:type="dxa"/>
            </w:tcMar>
          </w:tcPr>
          <w:p>
            <w:pPr>
              <w:spacing w:after="0" w:before="0" w:line="216" w:lineRule="auto"/>
            </w:pPr>
            <w:r>
              <w:rPr>
                <w:sz w:val="13"/>
              </w:rPr>
              <w:t>17</w:t>
            </w:r>
          </w:p>
        </w:tc>
        <w:tc>
          <w:tcPr>
            <w:tcW w:type="dxa" w:w="4104"/>
            <w:vAlign w:val="center"/>
            <w:tcMar>
              <w:top w:w="0" w:type="dxa"/>
              <w:bottom w:w="0" w:type="dxa"/>
              <w:left w:w="40" w:type="dxa"/>
              <w:right w:w="70" w:type="dxa"/>
            </w:tcMar>
          </w:tcPr>
          <w:p>
            <w:pPr>
              <w:spacing w:after="0" w:before="0" w:line="216" w:lineRule="auto"/>
            </w:pPr>
            <w:r>
              <w:rPr>
                <w:sz w:val="13"/>
              </w:rPr>
              <w:t>11. Course Segmentation Engine</w:t>
            </w:r>
          </w:p>
        </w:tc>
        <w:tc>
          <w:tcPr>
            <w:tcW w:type="dxa" w:w="648"/>
            <w:vAlign w:val="center"/>
            <w:tcMar>
              <w:top w:w="0" w:type="dxa"/>
              <w:bottom w:w="0" w:type="dxa"/>
              <w:left w:w="90" w:type="dxa"/>
              <w:right w:w="40" w:type="dxa"/>
            </w:tcMar>
          </w:tcPr>
          <w:p>
            <w:pPr>
              <w:spacing w:after="0" w:before="0" w:line="216" w:lineRule="auto"/>
            </w:pPr>
            <w:r>
              <w:rPr>
                <w:sz w:val="13"/>
              </w:rPr>
              <w:t>17</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12. Multi-Hypothesis Extraction Engine</w:t>
            </w:r>
          </w:p>
        </w:tc>
        <w:tc>
          <w:tcPr>
            <w:tcW w:type="dxa" w:w="648"/>
            <w:vAlign w:val="center"/>
            <w:tcMar>
              <w:top w:w="0" w:type="dxa"/>
              <w:bottom w:w="0" w:type="dxa"/>
              <w:left w:w="90" w:type="dxa"/>
              <w:right w:w="40" w:type="dxa"/>
            </w:tcMar>
          </w:tcPr>
          <w:p>
            <w:pPr>
              <w:spacing w:after="0" w:before="0" w:line="216" w:lineRule="auto"/>
            </w:pPr>
            <w:r>
              <w:rPr>
                <w:sz w:val="13"/>
              </w:rPr>
              <w:t>19</w:t>
            </w:r>
          </w:p>
        </w:tc>
        <w:tc>
          <w:tcPr>
            <w:tcW w:type="dxa" w:w="4104"/>
            <w:vAlign w:val="center"/>
            <w:tcMar>
              <w:top w:w="0" w:type="dxa"/>
              <w:bottom w:w="0" w:type="dxa"/>
              <w:left w:w="40" w:type="dxa"/>
              <w:right w:w="70" w:type="dxa"/>
            </w:tcMar>
          </w:tcPr>
          <w:p>
            <w:pPr>
              <w:spacing w:after="0" w:before="0" w:line="216" w:lineRule="auto"/>
            </w:pPr>
            <w:r>
              <w:rPr>
                <w:sz w:val="13"/>
              </w:rPr>
              <w:t>13. Evidence Graph</w:t>
            </w:r>
          </w:p>
        </w:tc>
        <w:tc>
          <w:tcPr>
            <w:tcW w:type="dxa" w:w="648"/>
            <w:vAlign w:val="center"/>
            <w:tcMar>
              <w:top w:w="0" w:type="dxa"/>
              <w:bottom w:w="0" w:type="dxa"/>
              <w:left w:w="90" w:type="dxa"/>
              <w:right w:w="40" w:type="dxa"/>
            </w:tcMar>
          </w:tcPr>
          <w:p>
            <w:pPr>
              <w:spacing w:after="0" w:before="0" w:line="216" w:lineRule="auto"/>
            </w:pPr>
            <w:r>
              <w:rPr>
                <w:sz w:val="13"/>
              </w:rPr>
              <w:t>20</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14. Deep Extraction State Machine</w:t>
            </w:r>
          </w:p>
        </w:tc>
        <w:tc>
          <w:tcPr>
            <w:tcW w:type="dxa" w:w="648"/>
            <w:vAlign w:val="center"/>
            <w:tcMar>
              <w:top w:w="0" w:type="dxa"/>
              <w:bottom w:w="0" w:type="dxa"/>
              <w:left w:w="90" w:type="dxa"/>
              <w:right w:w="40" w:type="dxa"/>
            </w:tcMar>
          </w:tcPr>
          <w:p>
            <w:pPr>
              <w:spacing w:after="0" w:before="0" w:line="216" w:lineRule="auto"/>
            </w:pPr>
            <w:r>
              <w:rPr>
                <w:sz w:val="13"/>
              </w:rPr>
              <w:t>22</w:t>
            </w:r>
          </w:p>
        </w:tc>
        <w:tc>
          <w:tcPr>
            <w:tcW w:type="dxa" w:w="4104"/>
            <w:vAlign w:val="center"/>
            <w:tcMar>
              <w:top w:w="0" w:type="dxa"/>
              <w:bottom w:w="0" w:type="dxa"/>
              <w:left w:w="40" w:type="dxa"/>
              <w:right w:w="70" w:type="dxa"/>
            </w:tcMar>
          </w:tcPr>
          <w:p>
            <w:pPr>
              <w:spacing w:after="0" w:before="0" w:line="216" w:lineRule="auto"/>
            </w:pPr>
            <w:r>
              <w:rPr>
                <w:sz w:val="13"/>
              </w:rPr>
              <w:t>15. Course Front Matter</w:t>
            </w:r>
          </w:p>
        </w:tc>
        <w:tc>
          <w:tcPr>
            <w:tcW w:type="dxa" w:w="648"/>
            <w:vAlign w:val="center"/>
            <w:tcMar>
              <w:top w:w="0" w:type="dxa"/>
              <w:bottom w:w="0" w:type="dxa"/>
              <w:left w:w="90" w:type="dxa"/>
              <w:right w:w="40" w:type="dxa"/>
            </w:tcMar>
          </w:tcPr>
          <w:p>
            <w:pPr>
              <w:spacing w:after="0" w:before="0" w:line="216" w:lineRule="auto"/>
            </w:pPr>
            <w:r>
              <w:rPr>
                <w:sz w:val="13"/>
              </w:rPr>
              <w:t>23</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16. Units</w:t>
            </w:r>
          </w:p>
        </w:tc>
        <w:tc>
          <w:tcPr>
            <w:tcW w:type="dxa" w:w="648"/>
            <w:vAlign w:val="center"/>
            <w:tcMar>
              <w:top w:w="0" w:type="dxa"/>
              <w:bottom w:w="0" w:type="dxa"/>
              <w:left w:w="90" w:type="dxa"/>
              <w:right w:w="40" w:type="dxa"/>
            </w:tcMar>
          </w:tcPr>
          <w:p>
            <w:pPr>
              <w:spacing w:after="0" w:before="0" w:line="216" w:lineRule="auto"/>
            </w:pPr>
            <w:r>
              <w:rPr>
                <w:sz w:val="13"/>
              </w:rPr>
              <w:t>23</w:t>
            </w:r>
          </w:p>
        </w:tc>
        <w:tc>
          <w:tcPr>
            <w:tcW w:type="dxa" w:w="4104"/>
            <w:vAlign w:val="center"/>
            <w:tcMar>
              <w:top w:w="0" w:type="dxa"/>
              <w:bottom w:w="0" w:type="dxa"/>
              <w:left w:w="40" w:type="dxa"/>
              <w:right w:w="70" w:type="dxa"/>
            </w:tcMar>
          </w:tcPr>
          <w:p>
            <w:pPr>
              <w:spacing w:after="0" w:before="0" w:line="216" w:lineRule="auto"/>
            </w:pPr>
            <w:r>
              <w:rPr>
                <w:sz w:val="13"/>
              </w:rPr>
              <w:t>17. Lossless Topic Splitter</w:t>
            </w:r>
          </w:p>
        </w:tc>
        <w:tc>
          <w:tcPr>
            <w:tcW w:type="dxa" w:w="648"/>
            <w:vAlign w:val="center"/>
            <w:tcMar>
              <w:top w:w="0" w:type="dxa"/>
              <w:bottom w:w="0" w:type="dxa"/>
              <w:left w:w="90" w:type="dxa"/>
              <w:right w:w="40" w:type="dxa"/>
            </w:tcMar>
          </w:tcPr>
          <w:p>
            <w:pPr>
              <w:spacing w:after="0" w:before="0" w:line="216" w:lineRule="auto"/>
            </w:pPr>
            <w:r>
              <w:rPr>
                <w:sz w:val="13"/>
              </w:rPr>
              <w:t>24</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18. Bloom Taxonomy Engine</w:t>
            </w:r>
          </w:p>
        </w:tc>
        <w:tc>
          <w:tcPr>
            <w:tcW w:type="dxa" w:w="648"/>
            <w:vAlign w:val="center"/>
            <w:tcMar>
              <w:top w:w="0" w:type="dxa"/>
              <w:bottom w:w="0" w:type="dxa"/>
              <w:left w:w="90" w:type="dxa"/>
              <w:right w:w="40" w:type="dxa"/>
            </w:tcMar>
          </w:tcPr>
          <w:p>
            <w:pPr>
              <w:spacing w:after="0" w:before="0" w:line="216" w:lineRule="auto"/>
            </w:pPr>
            <w:r>
              <w:rPr>
                <w:sz w:val="13"/>
              </w:rPr>
              <w:t>25</w:t>
            </w:r>
          </w:p>
        </w:tc>
        <w:tc>
          <w:tcPr>
            <w:tcW w:type="dxa" w:w="4104"/>
            <w:vAlign w:val="center"/>
            <w:tcMar>
              <w:top w:w="0" w:type="dxa"/>
              <w:bottom w:w="0" w:type="dxa"/>
              <w:left w:w="40" w:type="dxa"/>
              <w:right w:w="70" w:type="dxa"/>
            </w:tcMar>
          </w:tcPr>
          <w:p>
            <w:pPr>
              <w:spacing w:after="0" w:before="0" w:line="216" w:lineRule="auto"/>
            </w:pPr>
            <w:r>
              <w:rPr>
                <w:sz w:val="13"/>
              </w:rPr>
              <w:t>19. Course Outcomes</w:t>
            </w:r>
          </w:p>
        </w:tc>
        <w:tc>
          <w:tcPr>
            <w:tcW w:type="dxa" w:w="648"/>
            <w:vAlign w:val="center"/>
            <w:tcMar>
              <w:top w:w="0" w:type="dxa"/>
              <w:bottom w:w="0" w:type="dxa"/>
              <w:left w:w="90" w:type="dxa"/>
              <w:right w:w="40" w:type="dxa"/>
            </w:tcMar>
          </w:tcPr>
          <w:p>
            <w:pPr>
              <w:spacing w:after="0" w:before="0" w:line="216" w:lineRule="auto"/>
            </w:pPr>
            <w:r>
              <w:rPr>
                <w:sz w:val="13"/>
              </w:rPr>
              <w:t>26</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20. Programme Outcomes</w:t>
            </w:r>
          </w:p>
        </w:tc>
        <w:tc>
          <w:tcPr>
            <w:tcW w:type="dxa" w:w="648"/>
            <w:vAlign w:val="center"/>
            <w:tcMar>
              <w:top w:w="0" w:type="dxa"/>
              <w:bottom w:w="0" w:type="dxa"/>
              <w:left w:w="90" w:type="dxa"/>
              <w:right w:w="40" w:type="dxa"/>
            </w:tcMar>
          </w:tcPr>
          <w:p>
            <w:pPr>
              <w:spacing w:after="0" w:before="0" w:line="216" w:lineRule="auto"/>
            </w:pPr>
            <w:r>
              <w:rPr>
                <w:sz w:val="13"/>
              </w:rPr>
              <w:t>27</w:t>
            </w:r>
          </w:p>
        </w:tc>
        <w:tc>
          <w:tcPr>
            <w:tcW w:type="dxa" w:w="4104"/>
            <w:vAlign w:val="center"/>
            <w:tcMar>
              <w:top w:w="0" w:type="dxa"/>
              <w:bottom w:w="0" w:type="dxa"/>
              <w:left w:w="40" w:type="dxa"/>
              <w:right w:w="70" w:type="dxa"/>
            </w:tcMar>
          </w:tcPr>
          <w:p>
            <w:pPr>
              <w:spacing w:after="0" w:before="0" w:line="216" w:lineRule="auto"/>
            </w:pPr>
            <w:r>
              <w:rPr>
                <w:sz w:val="13"/>
              </w:rPr>
              <w:t>21. CO-PO Matrix Engine</w:t>
            </w:r>
          </w:p>
        </w:tc>
        <w:tc>
          <w:tcPr>
            <w:tcW w:type="dxa" w:w="648"/>
            <w:vAlign w:val="center"/>
            <w:tcMar>
              <w:top w:w="0" w:type="dxa"/>
              <w:bottom w:w="0" w:type="dxa"/>
              <w:left w:w="90" w:type="dxa"/>
              <w:right w:w="40" w:type="dxa"/>
            </w:tcMar>
          </w:tcPr>
          <w:p>
            <w:pPr>
              <w:spacing w:after="0" w:before="0" w:line="216" w:lineRule="auto"/>
            </w:pPr>
            <w:r>
              <w:rPr>
                <w:sz w:val="13"/>
              </w:rPr>
              <w:t>27</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22. Books and References</w:t>
            </w:r>
          </w:p>
        </w:tc>
        <w:tc>
          <w:tcPr>
            <w:tcW w:type="dxa" w:w="648"/>
            <w:vAlign w:val="center"/>
            <w:tcMar>
              <w:top w:w="0" w:type="dxa"/>
              <w:bottom w:w="0" w:type="dxa"/>
              <w:left w:w="90" w:type="dxa"/>
              <w:right w:w="40" w:type="dxa"/>
            </w:tcMar>
          </w:tcPr>
          <w:p>
            <w:pPr>
              <w:spacing w:after="0" w:before="0" w:line="216" w:lineRule="auto"/>
            </w:pPr>
            <w:r>
              <w:rPr>
                <w:sz w:val="13"/>
              </w:rPr>
              <w:t>29</w:t>
            </w:r>
          </w:p>
        </w:tc>
        <w:tc>
          <w:tcPr>
            <w:tcW w:type="dxa" w:w="4104"/>
            <w:vAlign w:val="center"/>
            <w:tcMar>
              <w:top w:w="0" w:type="dxa"/>
              <w:bottom w:w="0" w:type="dxa"/>
              <w:left w:w="40" w:type="dxa"/>
              <w:right w:w="70" w:type="dxa"/>
            </w:tcMar>
          </w:tcPr>
          <w:p>
            <w:pPr>
              <w:spacing w:after="0" w:before="0" w:line="216" w:lineRule="auto"/>
            </w:pPr>
            <w:r>
              <w:rPr>
                <w:sz w:val="13"/>
              </w:rPr>
              <w:t>23. Multi-Engine Consensus Layer</w:t>
            </w:r>
          </w:p>
        </w:tc>
        <w:tc>
          <w:tcPr>
            <w:tcW w:type="dxa" w:w="648"/>
            <w:vAlign w:val="center"/>
            <w:tcMar>
              <w:top w:w="0" w:type="dxa"/>
              <w:bottom w:w="0" w:type="dxa"/>
              <w:left w:w="90" w:type="dxa"/>
              <w:right w:w="40" w:type="dxa"/>
            </w:tcMar>
          </w:tcPr>
          <w:p>
            <w:pPr>
              <w:spacing w:after="0" w:before="0" w:line="216" w:lineRule="auto"/>
            </w:pPr>
            <w:r>
              <w:rPr>
                <w:sz w:val="13"/>
              </w:rPr>
              <w:t>31</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24. Structural Constraint Solver</w:t>
            </w:r>
          </w:p>
        </w:tc>
        <w:tc>
          <w:tcPr>
            <w:tcW w:type="dxa" w:w="648"/>
            <w:vAlign w:val="center"/>
            <w:tcMar>
              <w:top w:w="0" w:type="dxa"/>
              <w:bottom w:w="0" w:type="dxa"/>
              <w:left w:w="90" w:type="dxa"/>
              <w:right w:w="40" w:type="dxa"/>
            </w:tcMar>
          </w:tcPr>
          <w:p>
            <w:pPr>
              <w:spacing w:after="0" w:before="0" w:line="216" w:lineRule="auto"/>
            </w:pPr>
            <w:r>
              <w:rPr>
                <w:sz w:val="13"/>
              </w:rPr>
              <w:t>32</w:t>
            </w:r>
          </w:p>
        </w:tc>
        <w:tc>
          <w:tcPr>
            <w:tcW w:type="dxa" w:w="4104"/>
            <w:vAlign w:val="center"/>
            <w:tcMar>
              <w:top w:w="0" w:type="dxa"/>
              <w:bottom w:w="0" w:type="dxa"/>
              <w:left w:w="40" w:type="dxa"/>
              <w:right w:w="70" w:type="dxa"/>
            </w:tcMar>
          </w:tcPr>
          <w:p>
            <w:pPr>
              <w:spacing w:after="0" w:before="0" w:line="216" w:lineRule="auto"/>
            </w:pPr>
            <w:r>
              <w:rPr>
                <w:sz w:val="13"/>
              </w:rPr>
              <w:t>25. Adversarial Self-Play / Red Team</w:t>
            </w:r>
          </w:p>
        </w:tc>
        <w:tc>
          <w:tcPr>
            <w:tcW w:type="dxa" w:w="648"/>
            <w:vAlign w:val="center"/>
            <w:tcMar>
              <w:top w:w="0" w:type="dxa"/>
              <w:bottom w:w="0" w:type="dxa"/>
              <w:left w:w="90" w:type="dxa"/>
              <w:right w:w="40" w:type="dxa"/>
            </w:tcMar>
          </w:tcPr>
          <w:p>
            <w:pPr>
              <w:spacing w:after="0" w:before="0" w:line="216" w:lineRule="auto"/>
            </w:pPr>
            <w:r>
              <w:rPr>
                <w:sz w:val="13"/>
              </w:rPr>
              <w:t>32</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26. Human-Reader Simulation</w:t>
            </w:r>
          </w:p>
        </w:tc>
        <w:tc>
          <w:tcPr>
            <w:tcW w:type="dxa" w:w="648"/>
            <w:vAlign w:val="center"/>
            <w:tcMar>
              <w:top w:w="0" w:type="dxa"/>
              <w:bottom w:w="0" w:type="dxa"/>
              <w:left w:w="90" w:type="dxa"/>
              <w:right w:w="40" w:type="dxa"/>
            </w:tcMar>
          </w:tcPr>
          <w:p>
            <w:pPr>
              <w:spacing w:after="0" w:before="0" w:line="216" w:lineRule="auto"/>
            </w:pPr>
            <w:r>
              <w:rPr>
                <w:sz w:val="13"/>
              </w:rPr>
              <w:t>33</w:t>
            </w:r>
          </w:p>
        </w:tc>
        <w:tc>
          <w:tcPr>
            <w:tcW w:type="dxa" w:w="4104"/>
            <w:vAlign w:val="center"/>
            <w:tcMar>
              <w:top w:w="0" w:type="dxa"/>
              <w:bottom w:w="0" w:type="dxa"/>
              <w:left w:w="40" w:type="dxa"/>
              <w:right w:w="70" w:type="dxa"/>
            </w:tcMar>
          </w:tcPr>
          <w:p>
            <w:pPr>
              <w:spacing w:after="0" w:before="0" w:line="216" w:lineRule="auto"/>
            </w:pPr>
            <w:r>
              <w:rPr>
                <w:sz w:val="13"/>
              </w:rPr>
              <w:t>27. Calibrated Abstention</w:t>
            </w:r>
          </w:p>
        </w:tc>
        <w:tc>
          <w:tcPr>
            <w:tcW w:type="dxa" w:w="648"/>
            <w:vAlign w:val="center"/>
            <w:tcMar>
              <w:top w:w="0" w:type="dxa"/>
              <w:bottom w:w="0" w:type="dxa"/>
              <w:left w:w="90" w:type="dxa"/>
              <w:right w:w="40" w:type="dxa"/>
            </w:tcMar>
          </w:tcPr>
          <w:p>
            <w:pPr>
              <w:spacing w:after="0" w:before="0" w:line="216" w:lineRule="auto"/>
            </w:pPr>
            <w:r>
              <w:rPr>
                <w:sz w:val="13"/>
              </w:rPr>
              <w:t>34</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28. not_extracted Ledger</w:t>
            </w:r>
          </w:p>
        </w:tc>
        <w:tc>
          <w:tcPr>
            <w:tcW w:type="dxa" w:w="648"/>
            <w:vAlign w:val="center"/>
            <w:tcMar>
              <w:top w:w="0" w:type="dxa"/>
              <w:bottom w:w="0" w:type="dxa"/>
              <w:left w:w="90" w:type="dxa"/>
              <w:right w:w="40" w:type="dxa"/>
            </w:tcMar>
          </w:tcPr>
          <w:p>
            <w:pPr>
              <w:spacing w:after="0" w:before="0" w:line="216" w:lineRule="auto"/>
            </w:pPr>
            <w:r>
              <w:rPr>
                <w:sz w:val="13"/>
              </w:rPr>
              <w:t>35</w:t>
            </w:r>
          </w:p>
        </w:tc>
        <w:tc>
          <w:tcPr>
            <w:tcW w:type="dxa" w:w="4104"/>
            <w:vAlign w:val="center"/>
            <w:tcMar>
              <w:top w:w="0" w:type="dxa"/>
              <w:bottom w:w="0" w:type="dxa"/>
              <w:left w:w="40" w:type="dxa"/>
              <w:right w:w="70" w:type="dxa"/>
            </w:tcMar>
          </w:tcPr>
          <w:p>
            <w:pPr>
              <w:spacing w:after="0" w:before="0" w:line="216" w:lineRule="auto"/>
            </w:pPr>
            <w:r>
              <w:rPr>
                <w:sz w:val="13"/>
              </w:rPr>
              <w:t>29. Detailed Internal IR</w:t>
            </w:r>
          </w:p>
        </w:tc>
        <w:tc>
          <w:tcPr>
            <w:tcW w:type="dxa" w:w="648"/>
            <w:vAlign w:val="center"/>
            <w:tcMar>
              <w:top w:w="0" w:type="dxa"/>
              <w:bottom w:w="0" w:type="dxa"/>
              <w:left w:w="90" w:type="dxa"/>
              <w:right w:w="40" w:type="dxa"/>
            </w:tcMar>
          </w:tcPr>
          <w:p>
            <w:pPr>
              <w:spacing w:after="0" w:before="0" w:line="216" w:lineRule="auto"/>
            </w:pPr>
            <w:r>
              <w:rPr>
                <w:sz w:val="13"/>
              </w:rPr>
              <w:t>36</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30. Task 1 Output Contract</w:t>
            </w:r>
          </w:p>
        </w:tc>
        <w:tc>
          <w:tcPr>
            <w:tcW w:type="dxa" w:w="648"/>
            <w:vAlign w:val="center"/>
            <w:tcMar>
              <w:top w:w="0" w:type="dxa"/>
              <w:bottom w:w="0" w:type="dxa"/>
              <w:left w:w="90" w:type="dxa"/>
              <w:right w:w="40" w:type="dxa"/>
            </w:tcMar>
          </w:tcPr>
          <w:p>
            <w:pPr>
              <w:spacing w:after="0" w:before="0" w:line="216" w:lineRule="auto"/>
            </w:pPr>
            <w:r>
              <w:rPr>
                <w:sz w:val="13"/>
              </w:rPr>
              <w:t>36</w:t>
            </w:r>
          </w:p>
        </w:tc>
        <w:tc>
          <w:tcPr>
            <w:tcW w:type="dxa" w:w="4104"/>
            <w:vAlign w:val="center"/>
            <w:tcMar>
              <w:top w:w="0" w:type="dxa"/>
              <w:bottom w:w="0" w:type="dxa"/>
              <w:left w:w="40" w:type="dxa"/>
              <w:right w:w="70" w:type="dxa"/>
            </w:tcMar>
          </w:tcPr>
          <w:p>
            <w:pPr>
              <w:spacing w:after="0" w:before="0" w:line="216" w:lineRule="auto"/>
            </w:pPr>
            <w:r>
              <w:rPr>
                <w:sz w:val="13"/>
              </w:rPr>
              <w:t>31. Task 2 Output Contract</w:t>
            </w:r>
          </w:p>
        </w:tc>
        <w:tc>
          <w:tcPr>
            <w:tcW w:type="dxa" w:w="648"/>
            <w:vAlign w:val="center"/>
            <w:tcMar>
              <w:top w:w="0" w:type="dxa"/>
              <w:bottom w:w="0" w:type="dxa"/>
              <w:left w:w="90" w:type="dxa"/>
              <w:right w:w="40" w:type="dxa"/>
            </w:tcMar>
          </w:tcPr>
          <w:p>
            <w:pPr>
              <w:spacing w:after="0" w:before="0" w:line="216" w:lineRule="auto"/>
            </w:pPr>
            <w:r>
              <w:rPr>
                <w:sz w:val="13"/>
              </w:rPr>
              <w:t>37</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32. Schema Validation</w:t>
            </w:r>
          </w:p>
        </w:tc>
        <w:tc>
          <w:tcPr>
            <w:tcW w:type="dxa" w:w="648"/>
            <w:vAlign w:val="center"/>
            <w:tcMar>
              <w:top w:w="0" w:type="dxa"/>
              <w:bottom w:w="0" w:type="dxa"/>
              <w:left w:w="90" w:type="dxa"/>
              <w:right w:w="40" w:type="dxa"/>
            </w:tcMar>
          </w:tcPr>
          <w:p>
            <w:pPr>
              <w:spacing w:after="0" w:before="0" w:line="216" w:lineRule="auto"/>
            </w:pPr>
            <w:r>
              <w:rPr>
                <w:sz w:val="13"/>
              </w:rPr>
              <w:t>39</w:t>
            </w:r>
          </w:p>
        </w:tc>
        <w:tc>
          <w:tcPr>
            <w:tcW w:type="dxa" w:w="4104"/>
            <w:vAlign w:val="center"/>
            <w:tcMar>
              <w:top w:w="0" w:type="dxa"/>
              <w:bottom w:w="0" w:type="dxa"/>
              <w:left w:w="40" w:type="dxa"/>
              <w:right w:w="70" w:type="dxa"/>
            </w:tcMar>
          </w:tcPr>
          <w:p>
            <w:pPr>
              <w:spacing w:after="0" w:before="0" w:line="216" w:lineRule="auto"/>
            </w:pPr>
            <w:r>
              <w:rPr>
                <w:sz w:val="13"/>
              </w:rPr>
              <w:t>33. LLM Orchestration</w:t>
            </w:r>
          </w:p>
        </w:tc>
        <w:tc>
          <w:tcPr>
            <w:tcW w:type="dxa" w:w="648"/>
            <w:vAlign w:val="center"/>
            <w:tcMar>
              <w:top w:w="0" w:type="dxa"/>
              <w:bottom w:w="0" w:type="dxa"/>
              <w:left w:w="90" w:type="dxa"/>
              <w:right w:w="40" w:type="dxa"/>
            </w:tcMar>
          </w:tcPr>
          <w:p>
            <w:pPr>
              <w:spacing w:after="0" w:before="0" w:line="216" w:lineRule="auto"/>
            </w:pPr>
            <w:r>
              <w:rPr>
                <w:sz w:val="13"/>
              </w:rPr>
              <w:t>40</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34. Cache and Idempotency</w:t>
            </w:r>
          </w:p>
        </w:tc>
        <w:tc>
          <w:tcPr>
            <w:tcW w:type="dxa" w:w="648"/>
            <w:vAlign w:val="center"/>
            <w:tcMar>
              <w:top w:w="0" w:type="dxa"/>
              <w:bottom w:w="0" w:type="dxa"/>
              <w:left w:w="90" w:type="dxa"/>
              <w:right w:w="40" w:type="dxa"/>
            </w:tcMar>
          </w:tcPr>
          <w:p>
            <w:pPr>
              <w:spacing w:after="0" w:before="0" w:line="216" w:lineRule="auto"/>
            </w:pPr>
            <w:r>
              <w:rPr>
                <w:sz w:val="13"/>
              </w:rPr>
              <w:t>41</w:t>
            </w:r>
          </w:p>
        </w:tc>
        <w:tc>
          <w:tcPr>
            <w:tcW w:type="dxa" w:w="4104"/>
            <w:vAlign w:val="center"/>
            <w:tcMar>
              <w:top w:w="0" w:type="dxa"/>
              <w:bottom w:w="0" w:type="dxa"/>
              <w:left w:w="40" w:type="dxa"/>
              <w:right w:w="70" w:type="dxa"/>
            </w:tcMar>
          </w:tcPr>
          <w:p>
            <w:pPr>
              <w:spacing w:after="0" w:before="0" w:line="216" w:lineRule="auto"/>
            </w:pPr>
            <w:r>
              <w:rPr>
                <w:sz w:val="13"/>
              </w:rPr>
              <w:t>35. Determinism Engineering</w:t>
            </w:r>
          </w:p>
        </w:tc>
        <w:tc>
          <w:tcPr>
            <w:tcW w:type="dxa" w:w="648"/>
            <w:vAlign w:val="center"/>
            <w:tcMar>
              <w:top w:w="0" w:type="dxa"/>
              <w:bottom w:w="0" w:type="dxa"/>
              <w:left w:w="90" w:type="dxa"/>
              <w:right w:w="40" w:type="dxa"/>
            </w:tcMar>
          </w:tcPr>
          <w:p>
            <w:pPr>
              <w:spacing w:after="0" w:before="0" w:line="216" w:lineRule="auto"/>
            </w:pPr>
            <w:r>
              <w:rPr>
                <w:sz w:val="13"/>
              </w:rPr>
              <w:t>41</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36. Conflict Resolution</w:t>
            </w:r>
          </w:p>
        </w:tc>
        <w:tc>
          <w:tcPr>
            <w:tcW w:type="dxa" w:w="648"/>
            <w:vAlign w:val="center"/>
            <w:tcMar>
              <w:top w:w="0" w:type="dxa"/>
              <w:bottom w:w="0" w:type="dxa"/>
              <w:left w:w="90" w:type="dxa"/>
              <w:right w:w="40" w:type="dxa"/>
            </w:tcMar>
          </w:tcPr>
          <w:p>
            <w:pPr>
              <w:spacing w:after="0" w:before="0" w:line="216" w:lineRule="auto"/>
            </w:pPr>
            <w:r>
              <w:rPr>
                <w:sz w:val="13"/>
              </w:rPr>
              <w:t>42</w:t>
            </w:r>
          </w:p>
        </w:tc>
        <w:tc>
          <w:tcPr>
            <w:tcW w:type="dxa" w:w="4104"/>
            <w:vAlign w:val="center"/>
            <w:tcMar>
              <w:top w:w="0" w:type="dxa"/>
              <w:bottom w:w="0" w:type="dxa"/>
              <w:left w:w="40" w:type="dxa"/>
              <w:right w:w="70" w:type="dxa"/>
            </w:tcMar>
          </w:tcPr>
          <w:p>
            <w:pPr>
              <w:spacing w:after="0" w:before="0" w:line="216" w:lineRule="auto"/>
            </w:pPr>
            <w:r>
              <w:rPr>
                <w:sz w:val="13"/>
              </w:rPr>
              <w:t>37. Cross-Sectional Consistency</w:t>
            </w:r>
          </w:p>
        </w:tc>
        <w:tc>
          <w:tcPr>
            <w:tcW w:type="dxa" w:w="648"/>
            <w:vAlign w:val="center"/>
            <w:tcMar>
              <w:top w:w="0" w:type="dxa"/>
              <w:bottom w:w="0" w:type="dxa"/>
              <w:left w:w="90" w:type="dxa"/>
              <w:right w:w="40" w:type="dxa"/>
            </w:tcMar>
          </w:tcPr>
          <w:p>
            <w:pPr>
              <w:spacing w:after="0" w:before="0" w:line="216" w:lineRule="auto"/>
            </w:pPr>
            <w:r>
              <w:rPr>
                <w:sz w:val="13"/>
              </w:rPr>
              <w:t>43</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38. Cross-Course Contamination Defense</w:t>
            </w:r>
          </w:p>
        </w:tc>
        <w:tc>
          <w:tcPr>
            <w:tcW w:type="dxa" w:w="648"/>
            <w:vAlign w:val="center"/>
            <w:tcMar>
              <w:top w:w="0" w:type="dxa"/>
              <w:bottom w:w="0" w:type="dxa"/>
              <w:left w:w="90" w:type="dxa"/>
              <w:right w:w="40" w:type="dxa"/>
            </w:tcMar>
          </w:tcPr>
          <w:p>
            <w:pPr>
              <w:spacing w:after="0" w:before="0" w:line="216" w:lineRule="auto"/>
            </w:pPr>
            <w:r>
              <w:rPr>
                <w:sz w:val="13"/>
              </w:rPr>
              <w:t>43</w:t>
            </w:r>
          </w:p>
        </w:tc>
        <w:tc>
          <w:tcPr>
            <w:tcW w:type="dxa" w:w="4104"/>
            <w:vAlign w:val="center"/>
            <w:tcMar>
              <w:top w:w="0" w:type="dxa"/>
              <w:bottom w:w="0" w:type="dxa"/>
              <w:left w:w="40" w:type="dxa"/>
              <w:right w:w="70" w:type="dxa"/>
            </w:tcMar>
          </w:tcPr>
          <w:p>
            <w:pPr>
              <w:spacing w:after="0" w:before="0" w:line="216" w:lineRule="auto"/>
            </w:pPr>
            <w:r>
              <w:rPr>
                <w:sz w:val="13"/>
              </w:rPr>
              <w:t>39. Failure Taxonomy</w:t>
            </w:r>
          </w:p>
        </w:tc>
        <w:tc>
          <w:tcPr>
            <w:tcW w:type="dxa" w:w="648"/>
            <w:vAlign w:val="center"/>
            <w:tcMar>
              <w:top w:w="0" w:type="dxa"/>
              <w:bottom w:w="0" w:type="dxa"/>
              <w:left w:w="90" w:type="dxa"/>
              <w:right w:w="40" w:type="dxa"/>
            </w:tcMar>
          </w:tcPr>
          <w:p>
            <w:pPr>
              <w:spacing w:after="0" w:before="0" w:line="216" w:lineRule="auto"/>
            </w:pPr>
            <w:r>
              <w:rPr>
                <w:sz w:val="13"/>
              </w:rPr>
              <w:t>43</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40. Targeted Self-Healing Recovery</w:t>
            </w:r>
          </w:p>
        </w:tc>
        <w:tc>
          <w:tcPr>
            <w:tcW w:type="dxa" w:w="648"/>
            <w:vAlign w:val="center"/>
            <w:tcMar>
              <w:top w:w="0" w:type="dxa"/>
              <w:bottom w:w="0" w:type="dxa"/>
              <w:left w:w="90" w:type="dxa"/>
              <w:right w:w="40" w:type="dxa"/>
            </w:tcMar>
          </w:tcPr>
          <w:p>
            <w:pPr>
              <w:spacing w:after="0" w:before="0" w:line="216" w:lineRule="auto"/>
            </w:pPr>
            <w:r>
              <w:rPr>
                <w:sz w:val="13"/>
              </w:rPr>
              <w:t>44</w:t>
            </w:r>
          </w:p>
        </w:tc>
        <w:tc>
          <w:tcPr>
            <w:tcW w:type="dxa" w:w="4104"/>
            <w:vAlign w:val="center"/>
            <w:tcMar>
              <w:top w:w="0" w:type="dxa"/>
              <w:bottom w:w="0" w:type="dxa"/>
              <w:left w:w="40" w:type="dxa"/>
              <w:right w:w="70" w:type="dxa"/>
            </w:tcMar>
          </w:tcPr>
          <w:p>
            <w:pPr>
              <w:spacing w:after="0" w:before="0" w:line="216" w:lineRule="auto"/>
            </w:pPr>
            <w:r>
              <w:rPr>
                <w:sz w:val="13"/>
              </w:rPr>
              <w:t>41. Performance Architecture</w:t>
            </w:r>
          </w:p>
        </w:tc>
        <w:tc>
          <w:tcPr>
            <w:tcW w:type="dxa" w:w="648"/>
            <w:vAlign w:val="center"/>
            <w:tcMar>
              <w:top w:w="0" w:type="dxa"/>
              <w:bottom w:w="0" w:type="dxa"/>
              <w:left w:w="90" w:type="dxa"/>
              <w:right w:w="40" w:type="dxa"/>
            </w:tcMar>
          </w:tcPr>
          <w:p>
            <w:pPr>
              <w:spacing w:after="0" w:before="0" w:line="216" w:lineRule="auto"/>
            </w:pPr>
            <w:r>
              <w:rPr>
                <w:sz w:val="13"/>
              </w:rPr>
              <w:t>45</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42. Testing Strategy</w:t>
            </w:r>
          </w:p>
        </w:tc>
        <w:tc>
          <w:tcPr>
            <w:tcW w:type="dxa" w:w="648"/>
            <w:vAlign w:val="center"/>
            <w:tcMar>
              <w:top w:w="0" w:type="dxa"/>
              <w:bottom w:w="0" w:type="dxa"/>
              <w:left w:w="90" w:type="dxa"/>
              <w:right w:w="40" w:type="dxa"/>
            </w:tcMar>
          </w:tcPr>
          <w:p>
            <w:pPr>
              <w:spacing w:after="0" w:before="0" w:line="216" w:lineRule="auto"/>
            </w:pPr>
            <w:r>
              <w:rPr>
                <w:sz w:val="13"/>
              </w:rPr>
              <w:t>46</w:t>
            </w:r>
          </w:p>
        </w:tc>
        <w:tc>
          <w:tcPr>
            <w:tcW w:type="dxa" w:w="4104"/>
            <w:vAlign w:val="center"/>
            <w:tcMar>
              <w:top w:w="0" w:type="dxa"/>
              <w:bottom w:w="0" w:type="dxa"/>
              <w:left w:w="40" w:type="dxa"/>
              <w:right w:w="70" w:type="dxa"/>
            </w:tcMar>
          </w:tcPr>
          <w:p>
            <w:pPr>
              <w:spacing w:after="0" w:before="0" w:line="216" w:lineRule="auto"/>
            </w:pPr>
            <w:r>
              <w:rPr>
                <w:sz w:val="13"/>
              </w:rPr>
              <w:t>43. Self-Scoring Harness</w:t>
            </w:r>
          </w:p>
        </w:tc>
        <w:tc>
          <w:tcPr>
            <w:tcW w:type="dxa" w:w="648"/>
            <w:vAlign w:val="center"/>
            <w:tcMar>
              <w:top w:w="0" w:type="dxa"/>
              <w:bottom w:w="0" w:type="dxa"/>
              <w:left w:w="90" w:type="dxa"/>
              <w:right w:w="40" w:type="dxa"/>
            </w:tcMar>
          </w:tcPr>
          <w:p>
            <w:pPr>
              <w:spacing w:after="0" w:before="0" w:line="216" w:lineRule="auto"/>
            </w:pPr>
            <w:r>
              <w:rPr>
                <w:sz w:val="13"/>
              </w:rPr>
              <w:t>48</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44. Adversarial Evaluation Lab</w:t>
            </w:r>
          </w:p>
        </w:tc>
        <w:tc>
          <w:tcPr>
            <w:tcW w:type="dxa" w:w="648"/>
            <w:vAlign w:val="center"/>
            <w:tcMar>
              <w:top w:w="0" w:type="dxa"/>
              <w:bottom w:w="0" w:type="dxa"/>
              <w:left w:w="90" w:type="dxa"/>
              <w:right w:w="40" w:type="dxa"/>
            </w:tcMar>
          </w:tcPr>
          <w:p>
            <w:pPr>
              <w:spacing w:after="0" w:before="0" w:line="216" w:lineRule="auto"/>
            </w:pPr>
            <w:r>
              <w:rPr>
                <w:sz w:val="13"/>
              </w:rPr>
              <w:t>49</w:t>
            </w:r>
          </w:p>
        </w:tc>
        <w:tc>
          <w:tcPr>
            <w:tcW w:type="dxa" w:w="4104"/>
            <w:vAlign w:val="center"/>
            <w:tcMar>
              <w:top w:w="0" w:type="dxa"/>
              <w:bottom w:w="0" w:type="dxa"/>
              <w:left w:w="40" w:type="dxa"/>
              <w:right w:w="70" w:type="dxa"/>
            </w:tcMar>
          </w:tcPr>
          <w:p>
            <w:pPr>
              <w:spacing w:after="0" w:before="0" w:line="216" w:lineRule="auto"/>
            </w:pPr>
            <w:r>
              <w:rPr>
                <w:sz w:val="13"/>
              </w:rPr>
              <w:t>45. Security and Operational Hardening</w:t>
            </w:r>
          </w:p>
        </w:tc>
        <w:tc>
          <w:tcPr>
            <w:tcW w:type="dxa" w:w="648"/>
            <w:vAlign w:val="center"/>
            <w:tcMar>
              <w:top w:w="0" w:type="dxa"/>
              <w:bottom w:w="0" w:type="dxa"/>
              <w:left w:w="90" w:type="dxa"/>
              <w:right w:w="40" w:type="dxa"/>
            </w:tcMar>
          </w:tcPr>
          <w:p>
            <w:pPr>
              <w:spacing w:after="0" w:before="0" w:line="216" w:lineRule="auto"/>
            </w:pPr>
            <w:r>
              <w:rPr>
                <w:sz w:val="13"/>
              </w:rPr>
              <w:t>49</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46. Repository Layout</w:t>
            </w:r>
          </w:p>
        </w:tc>
        <w:tc>
          <w:tcPr>
            <w:tcW w:type="dxa" w:w="648"/>
            <w:vAlign w:val="center"/>
            <w:tcMar>
              <w:top w:w="0" w:type="dxa"/>
              <w:bottom w:w="0" w:type="dxa"/>
              <w:left w:w="90" w:type="dxa"/>
              <w:right w:w="40" w:type="dxa"/>
            </w:tcMar>
          </w:tcPr>
          <w:p>
            <w:pPr>
              <w:spacing w:after="0" w:before="0" w:line="216" w:lineRule="auto"/>
            </w:pPr>
            <w:r>
              <w:rPr>
                <w:sz w:val="13"/>
              </w:rPr>
              <w:t>50</w:t>
            </w:r>
          </w:p>
        </w:tc>
        <w:tc>
          <w:tcPr>
            <w:tcW w:type="dxa" w:w="4104"/>
            <w:vAlign w:val="center"/>
            <w:tcMar>
              <w:top w:w="0" w:type="dxa"/>
              <w:bottom w:w="0" w:type="dxa"/>
              <w:left w:w="40" w:type="dxa"/>
              <w:right w:w="70" w:type="dxa"/>
            </w:tcMar>
          </w:tcPr>
          <w:p>
            <w:pPr>
              <w:spacing w:after="0" w:before="0" w:line="216" w:lineRule="auto"/>
            </w:pPr>
            <w:r>
              <w:rPr>
                <w:sz w:val="13"/>
              </w:rPr>
              <w:t>47. CLI Contract</w:t>
            </w:r>
          </w:p>
        </w:tc>
        <w:tc>
          <w:tcPr>
            <w:tcW w:type="dxa" w:w="648"/>
            <w:vAlign w:val="center"/>
            <w:tcMar>
              <w:top w:w="0" w:type="dxa"/>
              <w:bottom w:w="0" w:type="dxa"/>
              <w:left w:w="90" w:type="dxa"/>
              <w:right w:w="40" w:type="dxa"/>
            </w:tcMar>
          </w:tcPr>
          <w:p>
            <w:pPr>
              <w:spacing w:after="0" w:before="0" w:line="216" w:lineRule="auto"/>
            </w:pPr>
            <w:r>
              <w:rPr>
                <w:sz w:val="13"/>
              </w:rPr>
              <w:t>51</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48. Observability and Debug Artifacts</w:t>
            </w:r>
          </w:p>
        </w:tc>
        <w:tc>
          <w:tcPr>
            <w:tcW w:type="dxa" w:w="648"/>
            <w:vAlign w:val="center"/>
            <w:tcMar>
              <w:top w:w="0" w:type="dxa"/>
              <w:bottom w:w="0" w:type="dxa"/>
              <w:left w:w="90" w:type="dxa"/>
              <w:right w:w="40" w:type="dxa"/>
            </w:tcMar>
          </w:tcPr>
          <w:p>
            <w:pPr>
              <w:spacing w:after="0" w:before="0" w:line="216" w:lineRule="auto"/>
            </w:pPr>
            <w:r>
              <w:rPr>
                <w:sz w:val="13"/>
              </w:rPr>
              <w:t>52</w:t>
            </w:r>
          </w:p>
        </w:tc>
        <w:tc>
          <w:tcPr>
            <w:tcW w:type="dxa" w:w="4104"/>
            <w:vAlign w:val="center"/>
            <w:tcMar>
              <w:top w:w="0" w:type="dxa"/>
              <w:bottom w:w="0" w:type="dxa"/>
              <w:left w:w="40" w:type="dxa"/>
              <w:right w:w="70" w:type="dxa"/>
            </w:tcMar>
          </w:tcPr>
          <w:p>
            <w:pPr>
              <w:spacing w:after="0" w:before="0" w:line="216" w:lineRule="auto"/>
            </w:pPr>
            <w:r>
              <w:rPr>
                <w:sz w:val="13"/>
              </w:rPr>
              <w:t>49. Configuration Architecture</w:t>
            </w:r>
          </w:p>
        </w:tc>
        <w:tc>
          <w:tcPr>
            <w:tcW w:type="dxa" w:w="648"/>
            <w:vAlign w:val="center"/>
            <w:tcMar>
              <w:top w:w="0" w:type="dxa"/>
              <w:bottom w:w="0" w:type="dxa"/>
              <w:left w:w="90" w:type="dxa"/>
              <w:right w:w="40" w:type="dxa"/>
            </w:tcMar>
          </w:tcPr>
          <w:p>
            <w:pPr>
              <w:spacing w:after="0" w:before="0" w:line="216" w:lineRule="auto"/>
            </w:pPr>
            <w:r>
              <w:rPr>
                <w:sz w:val="13"/>
              </w:rPr>
              <w:t>52</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50. Field -&gt; Method -&gt; Fallback Matrix</w:t>
            </w:r>
          </w:p>
        </w:tc>
        <w:tc>
          <w:tcPr>
            <w:tcW w:type="dxa" w:w="648"/>
            <w:vAlign w:val="center"/>
            <w:tcMar>
              <w:top w:w="0" w:type="dxa"/>
              <w:bottom w:w="0" w:type="dxa"/>
              <w:left w:w="90" w:type="dxa"/>
              <w:right w:w="40" w:type="dxa"/>
            </w:tcMar>
          </w:tcPr>
          <w:p>
            <w:pPr>
              <w:spacing w:after="0" w:before="0" w:line="216" w:lineRule="auto"/>
            </w:pPr>
            <w:r>
              <w:rPr>
                <w:sz w:val="13"/>
              </w:rPr>
              <w:t>54</w:t>
            </w:r>
          </w:p>
        </w:tc>
        <w:tc>
          <w:tcPr>
            <w:tcW w:type="dxa" w:w="4104"/>
            <w:vAlign w:val="center"/>
            <w:tcMar>
              <w:top w:w="0" w:type="dxa"/>
              <w:bottom w:w="0" w:type="dxa"/>
              <w:left w:w="40" w:type="dxa"/>
              <w:right w:w="70" w:type="dxa"/>
            </w:tcMar>
          </w:tcPr>
          <w:p>
            <w:pPr>
              <w:spacing w:after="0" w:before="0" w:line="216" w:lineRule="auto"/>
            </w:pPr>
            <w:r>
              <w:rPr>
                <w:sz w:val="13"/>
              </w:rPr>
              <w:t>51. Signal and Pattern Bank</w:t>
            </w:r>
          </w:p>
        </w:tc>
        <w:tc>
          <w:tcPr>
            <w:tcW w:type="dxa" w:w="648"/>
            <w:vAlign w:val="center"/>
            <w:tcMar>
              <w:top w:w="0" w:type="dxa"/>
              <w:bottom w:w="0" w:type="dxa"/>
              <w:left w:w="90" w:type="dxa"/>
              <w:right w:w="40" w:type="dxa"/>
            </w:tcMar>
          </w:tcPr>
          <w:p>
            <w:pPr>
              <w:spacing w:after="0" w:before="0" w:line="216" w:lineRule="auto"/>
            </w:pPr>
            <w:r>
              <w:rPr>
                <w:sz w:val="13"/>
              </w:rPr>
              <w:t>54</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52. SpanAligner Pseudocode</w:t>
            </w:r>
          </w:p>
        </w:tc>
        <w:tc>
          <w:tcPr>
            <w:tcW w:type="dxa" w:w="648"/>
            <w:vAlign w:val="center"/>
            <w:tcMar>
              <w:top w:w="0" w:type="dxa"/>
              <w:bottom w:w="0" w:type="dxa"/>
              <w:left w:w="90" w:type="dxa"/>
              <w:right w:w="40" w:type="dxa"/>
            </w:tcMar>
          </w:tcPr>
          <w:p>
            <w:pPr>
              <w:spacing w:after="0" w:before="0" w:line="216" w:lineRule="auto"/>
            </w:pPr>
            <w:r>
              <w:rPr>
                <w:sz w:val="13"/>
              </w:rPr>
              <w:t>55</w:t>
            </w:r>
          </w:p>
        </w:tc>
        <w:tc>
          <w:tcPr>
            <w:tcW w:type="dxa" w:w="4104"/>
            <w:vAlign w:val="center"/>
            <w:tcMar>
              <w:top w:w="0" w:type="dxa"/>
              <w:bottom w:w="0" w:type="dxa"/>
              <w:left w:w="40" w:type="dxa"/>
              <w:right w:w="70" w:type="dxa"/>
            </w:tcMar>
          </w:tcPr>
          <w:p>
            <w:pPr>
              <w:spacing w:after="0" w:before="0" w:line="216" w:lineRule="auto"/>
            </w:pPr>
            <w:r>
              <w:rPr>
                <w:sz w:val="13"/>
              </w:rPr>
              <w:t>53. End-to-End Pipeline Pseudocode</w:t>
            </w:r>
          </w:p>
        </w:tc>
        <w:tc>
          <w:tcPr>
            <w:tcW w:type="dxa" w:w="648"/>
            <w:vAlign w:val="center"/>
            <w:tcMar>
              <w:top w:w="0" w:type="dxa"/>
              <w:bottom w:w="0" w:type="dxa"/>
              <w:left w:w="90" w:type="dxa"/>
              <w:right w:w="40" w:type="dxa"/>
            </w:tcMar>
          </w:tcPr>
          <w:p>
            <w:pPr>
              <w:spacing w:after="0" w:before="0" w:line="216" w:lineRule="auto"/>
            </w:pPr>
            <w:r>
              <w:rPr>
                <w:sz w:val="13"/>
              </w:rPr>
              <w:t>56</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54. Adversarial Scenarios and Responses</w:t>
            </w:r>
          </w:p>
        </w:tc>
        <w:tc>
          <w:tcPr>
            <w:tcW w:type="dxa" w:w="648"/>
            <w:vAlign w:val="center"/>
            <w:tcMar>
              <w:top w:w="0" w:type="dxa"/>
              <w:bottom w:w="0" w:type="dxa"/>
              <w:left w:w="90" w:type="dxa"/>
              <w:right w:w="40" w:type="dxa"/>
            </w:tcMar>
          </w:tcPr>
          <w:p>
            <w:pPr>
              <w:spacing w:after="0" w:before="0" w:line="216" w:lineRule="auto"/>
            </w:pPr>
            <w:r>
              <w:rPr>
                <w:sz w:val="13"/>
              </w:rPr>
              <w:t>57</w:t>
            </w:r>
          </w:p>
        </w:tc>
        <w:tc>
          <w:tcPr>
            <w:tcW w:type="dxa" w:w="4104"/>
            <w:vAlign w:val="center"/>
            <w:tcMar>
              <w:top w:w="0" w:type="dxa"/>
              <w:bottom w:w="0" w:type="dxa"/>
              <w:left w:w="40" w:type="dxa"/>
              <w:right w:w="70" w:type="dxa"/>
            </w:tcMar>
          </w:tcPr>
          <w:p>
            <w:pPr>
              <w:spacing w:after="0" w:before="0" w:line="216" w:lineRule="auto"/>
            </w:pPr>
            <w:r>
              <w:rPr>
                <w:sz w:val="13"/>
              </w:rPr>
              <w:t>55. Why This Architecture Avoids Common Traps</w:t>
            </w:r>
          </w:p>
        </w:tc>
        <w:tc>
          <w:tcPr>
            <w:tcW w:type="dxa" w:w="648"/>
            <w:vAlign w:val="center"/>
            <w:tcMar>
              <w:top w:w="0" w:type="dxa"/>
              <w:bottom w:w="0" w:type="dxa"/>
              <w:left w:w="90" w:type="dxa"/>
              <w:right w:w="40" w:type="dxa"/>
            </w:tcMar>
          </w:tcPr>
          <w:p>
            <w:pPr>
              <w:spacing w:after="0" w:before="0" w:line="216" w:lineRule="auto"/>
            </w:pPr>
            <w:r>
              <w:rPr>
                <w:sz w:val="13"/>
              </w:rPr>
              <w:t>58</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56. Seven-Day Build Plan</w:t>
            </w:r>
          </w:p>
        </w:tc>
        <w:tc>
          <w:tcPr>
            <w:tcW w:type="dxa" w:w="648"/>
            <w:vAlign w:val="center"/>
            <w:tcMar>
              <w:top w:w="0" w:type="dxa"/>
              <w:bottom w:w="0" w:type="dxa"/>
              <w:left w:w="90" w:type="dxa"/>
              <w:right w:w="40" w:type="dxa"/>
            </w:tcMar>
          </w:tcPr>
          <w:p>
            <w:pPr>
              <w:spacing w:after="0" w:before="0" w:line="216" w:lineRule="auto"/>
            </w:pPr>
            <w:r>
              <w:rPr>
                <w:sz w:val="13"/>
              </w:rPr>
              <w:t>59</w:t>
            </w:r>
          </w:p>
        </w:tc>
        <w:tc>
          <w:tcPr>
            <w:tcW w:type="dxa" w:w="4104"/>
            <w:vAlign w:val="center"/>
            <w:tcMar>
              <w:top w:w="0" w:type="dxa"/>
              <w:bottom w:w="0" w:type="dxa"/>
              <w:left w:w="40" w:type="dxa"/>
              <w:right w:w="70" w:type="dxa"/>
            </w:tcMar>
          </w:tcPr>
          <w:p>
            <w:pPr>
              <w:spacing w:after="0" w:before="0" w:line="216" w:lineRule="auto"/>
            </w:pPr>
            <w:r>
              <w:rPr>
                <w:sz w:val="13"/>
              </w:rPr>
              <w:t>57. Release Gates</w:t>
            </w:r>
          </w:p>
        </w:tc>
        <w:tc>
          <w:tcPr>
            <w:tcW w:type="dxa" w:w="648"/>
            <w:vAlign w:val="center"/>
            <w:tcMar>
              <w:top w:w="0" w:type="dxa"/>
              <w:bottom w:w="0" w:type="dxa"/>
              <w:left w:w="90" w:type="dxa"/>
              <w:right w:w="40" w:type="dxa"/>
            </w:tcMar>
          </w:tcPr>
          <w:p>
            <w:pPr>
              <w:spacing w:after="0" w:before="0" w:line="216" w:lineRule="auto"/>
            </w:pPr>
            <w:r>
              <w:rPr>
                <w:sz w:val="13"/>
              </w:rPr>
              <w:t>60</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58. Final Architecture Summary</w:t>
            </w:r>
          </w:p>
        </w:tc>
        <w:tc>
          <w:tcPr>
            <w:tcW w:type="dxa" w:w="648"/>
            <w:vAlign w:val="center"/>
            <w:tcMar>
              <w:top w:w="0" w:type="dxa"/>
              <w:bottom w:w="0" w:type="dxa"/>
              <w:left w:w="90" w:type="dxa"/>
              <w:right w:w="40" w:type="dxa"/>
            </w:tcMar>
          </w:tcPr>
          <w:p>
            <w:pPr>
              <w:spacing w:after="0" w:before="0" w:line="216" w:lineRule="auto"/>
            </w:pPr>
            <w:r>
              <w:rPr>
                <w:sz w:val="13"/>
              </w:rPr>
              <w:t>60</w:t>
            </w:r>
          </w:p>
        </w:tc>
        <w:tc>
          <w:tcPr>
            <w:tcW w:type="dxa" w:w="4104"/>
            <w:vAlign w:val="center"/>
            <w:tcMar>
              <w:top w:w="0" w:type="dxa"/>
              <w:bottom w:w="0" w:type="dxa"/>
              <w:left w:w="40" w:type="dxa"/>
              <w:right w:w="70" w:type="dxa"/>
            </w:tcMar>
          </w:tcPr>
          <w:p>
            <w:pPr>
              <w:spacing w:after="0" w:before="0" w:line="216" w:lineRule="auto"/>
            </w:pPr>
            <w:r>
              <w:rPr>
                <w:sz w:val="13"/>
              </w:rPr>
              <w:t>59. The Five Most Important Engineering Ideas</w:t>
            </w:r>
          </w:p>
        </w:tc>
        <w:tc>
          <w:tcPr>
            <w:tcW w:type="dxa" w:w="648"/>
            <w:vAlign w:val="center"/>
            <w:tcMar>
              <w:top w:w="0" w:type="dxa"/>
              <w:bottom w:w="0" w:type="dxa"/>
              <w:left w:w="90" w:type="dxa"/>
              <w:right w:w="40" w:type="dxa"/>
            </w:tcMar>
          </w:tcPr>
          <w:p>
            <w:pPr>
              <w:spacing w:after="0" w:before="0" w:line="216" w:lineRule="auto"/>
            </w:pPr>
            <w:r>
              <w:rPr>
                <w:sz w:val="13"/>
              </w:rPr>
              <w:t>61</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60. Final Conclusion</w:t>
            </w:r>
          </w:p>
        </w:tc>
        <w:tc>
          <w:tcPr>
            <w:tcW w:type="dxa" w:w="648"/>
            <w:vAlign w:val="center"/>
            <w:tcMar>
              <w:top w:w="0" w:type="dxa"/>
              <w:bottom w:w="0" w:type="dxa"/>
              <w:left w:w="90" w:type="dxa"/>
              <w:right w:w="40" w:type="dxa"/>
            </w:tcMar>
          </w:tcPr>
          <w:p>
            <w:pPr>
              <w:spacing w:after="0" w:before="0" w:line="216" w:lineRule="auto"/>
            </w:pPr>
            <w:r>
              <w:rPr>
                <w:sz w:val="13"/>
              </w:rPr>
              <w:t>62</w:t>
            </w:r>
          </w:p>
        </w:tc>
        <w:tc>
          <w:tcPr>
            <w:tcW w:type="dxa" w:w="4104"/>
            <w:vAlign w:val="center"/>
            <w:tcMar>
              <w:top w:w="0" w:type="dxa"/>
              <w:bottom w:w="0" w:type="dxa"/>
              <w:left w:w="40" w:type="dxa"/>
              <w:right w:w="70" w:type="dxa"/>
            </w:tcMar>
          </w:tcPr>
          <w:p>
            <w:pPr>
              <w:spacing w:after="0" w:before="0" w:line="216" w:lineRule="auto"/>
            </w:pPr>
            <w:r>
              <w:rPr>
                <w:sz w:val="13"/>
              </w:rPr>
              <w:t>Appendix A — Compact Determinism Checklist</w:t>
            </w:r>
          </w:p>
        </w:tc>
        <w:tc>
          <w:tcPr>
            <w:tcW w:type="dxa" w:w="648"/>
            <w:vAlign w:val="center"/>
            <w:tcMar>
              <w:top w:w="0" w:type="dxa"/>
              <w:bottom w:w="0" w:type="dxa"/>
              <w:left w:w="90" w:type="dxa"/>
              <w:right w:w="40" w:type="dxa"/>
            </w:tcMar>
          </w:tcPr>
          <w:p>
            <w:pPr>
              <w:spacing w:after="0" w:before="0" w:line="216" w:lineRule="auto"/>
            </w:pPr>
            <w:r>
              <w:rPr>
                <w:sz w:val="13"/>
              </w:rPr>
              <w:t>62</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Appendix B — Human-Reader Decision Checklist</w:t>
            </w:r>
          </w:p>
        </w:tc>
        <w:tc>
          <w:tcPr>
            <w:tcW w:type="dxa" w:w="648"/>
            <w:vAlign w:val="center"/>
            <w:tcMar>
              <w:top w:w="0" w:type="dxa"/>
              <w:bottom w:w="0" w:type="dxa"/>
              <w:left w:w="90" w:type="dxa"/>
              <w:right w:w="40" w:type="dxa"/>
            </w:tcMar>
          </w:tcPr>
          <w:p>
            <w:pPr>
              <w:spacing w:after="0" w:before="0" w:line="216" w:lineRule="auto"/>
            </w:pPr>
            <w:r>
              <w:rPr>
                <w:sz w:val="13"/>
              </w:rPr>
              <w:t>63</w:t>
            </w:r>
          </w:p>
        </w:tc>
        <w:tc>
          <w:tcPr>
            <w:tcW w:type="dxa" w:w="4104"/>
            <w:vAlign w:val="center"/>
            <w:tcMar>
              <w:top w:w="0" w:type="dxa"/>
              <w:bottom w:w="0" w:type="dxa"/>
              <w:left w:w="40" w:type="dxa"/>
              <w:right w:w="70" w:type="dxa"/>
            </w:tcMar>
          </w:tcPr>
          <w:p>
            <w:pPr>
              <w:spacing w:after="0" w:before="0" w:line="216" w:lineRule="auto"/>
            </w:pPr>
            <w:r>
              <w:rPr>
                <w:sz w:val="13"/>
              </w:rPr>
              <w:t>Appendix C — Submission README Minimum Contents</w:t>
            </w:r>
          </w:p>
        </w:tc>
        <w:tc>
          <w:tcPr>
            <w:tcW w:type="dxa" w:w="648"/>
            <w:vAlign w:val="center"/>
            <w:tcMar>
              <w:top w:w="0" w:type="dxa"/>
              <w:bottom w:w="0" w:type="dxa"/>
              <w:left w:w="90" w:type="dxa"/>
              <w:right w:w="40" w:type="dxa"/>
            </w:tcMar>
          </w:tcPr>
          <w:p>
            <w:pPr>
              <w:spacing w:after="0" w:before="0" w:line="216" w:lineRule="auto"/>
            </w:pPr>
            <w:r>
              <w:rPr>
                <w:sz w:val="13"/>
              </w:rPr>
              <w:t>63</w:t>
            </w:r>
          </w:p>
        </w:tc>
      </w:tr>
      <w:tr>
        <w:trPr>
          <w:cantSplit/>
        </w:trPr>
        <w:tc>
          <w:tcPr>
            <w:tcW w:type="dxa" w:w="4104"/>
            <w:vAlign w:val="center"/>
            <w:tcMar>
              <w:top w:w="0" w:type="dxa"/>
              <w:bottom w:w="0" w:type="dxa"/>
              <w:left w:w="40" w:type="dxa"/>
              <w:right w:w="70" w:type="dxa"/>
            </w:tcMar>
          </w:tcPr>
          <w:p>
            <w:pPr>
              <w:spacing w:after="0" w:before="0" w:line="216" w:lineRule="auto"/>
            </w:pPr>
            <w:r>
              <w:rPr>
                <w:sz w:val="13"/>
              </w:rPr>
              <w:t>Appendix D — Risk Register</w:t>
            </w:r>
          </w:p>
        </w:tc>
        <w:tc>
          <w:tcPr>
            <w:tcW w:type="dxa" w:w="648"/>
            <w:vAlign w:val="center"/>
            <w:tcMar>
              <w:top w:w="0" w:type="dxa"/>
              <w:bottom w:w="0" w:type="dxa"/>
              <w:left w:w="90" w:type="dxa"/>
              <w:right w:w="40" w:type="dxa"/>
            </w:tcMar>
          </w:tcPr>
          <w:p>
            <w:pPr>
              <w:spacing w:after="0" w:before="0" w:line="216" w:lineRule="auto"/>
            </w:pPr>
            <w:r>
              <w:rPr>
                <w:sz w:val="13"/>
              </w:rPr>
              <w:t>63</w:t>
            </w:r>
          </w:p>
        </w:tc>
        <w:tc>
          <w:tcPr>
            <w:tcW w:type="dxa" w:w="4104"/>
            <w:vAlign w:val="center"/>
            <w:tcMar>
              <w:top w:w="0" w:type="dxa"/>
              <w:bottom w:w="0" w:type="dxa"/>
              <w:left w:w="40" w:type="dxa"/>
              <w:right w:w="70" w:type="dxa"/>
            </w:tcMar>
          </w:tcPr>
          <w:p>
            <w:pPr>
              <w:spacing w:after="0" w:before="0" w:line="216" w:lineRule="auto"/>
            </w:pPr>
            <w:r>
              <w:rPr>
                <w:sz w:val="13"/>
              </w:rPr>
              <w:t>Appendix E — Final One-Line Architecture</w:t>
            </w:r>
          </w:p>
        </w:tc>
        <w:tc>
          <w:tcPr>
            <w:tcW w:type="dxa" w:w="648"/>
            <w:vAlign w:val="center"/>
            <w:tcMar>
              <w:top w:w="0" w:type="dxa"/>
              <w:bottom w:w="0" w:type="dxa"/>
              <w:left w:w="90" w:type="dxa"/>
              <w:right w:w="40" w:type="dxa"/>
            </w:tcMar>
          </w:tcPr>
          <w:p>
            <w:pPr>
              <w:spacing w:after="0" w:before="0" w:line="216" w:lineRule="auto"/>
            </w:pPr>
            <w:r>
              <w:rPr>
                <w:sz w:val="13"/>
              </w:rPr>
              <w:t>64</w:t>
            </w:r>
          </w:p>
        </w:tc>
      </w:tr>
      <w:tr>
        <w:tc>
          <w:tcPr>
            <w:tcW w:type="dxa" w:w="4104"/>
          </w:tcPr>
          <w:p>
            <w:pPr>
              <w:spacing w:after="0" w:before="0" w:line="216" w:lineRule="auto"/>
            </w:pPr>
            <w:r>
              <w:rPr>
                <w:sz w:val="13"/>
              </w:rPr>
              <w:t>Appendix F — Full Quote-Grounded Semantic Prompt Template</w:t>
            </w:r>
          </w:p>
        </w:tc>
        <w:tc>
          <w:tcPr>
            <w:tcW w:type="dxa" w:w="648"/>
          </w:tcPr>
          <w:p>
            <w:pPr>
              <w:spacing w:after="0" w:before="0" w:line="216" w:lineRule="auto"/>
            </w:pPr>
            <w:r>
              <w:rPr>
                <w:sz w:val="13"/>
              </w:rPr>
              <w:t>65</w:t>
            </w:r>
          </w:p>
        </w:tc>
        <w:tc>
          <w:tcPr>
            <w:tcW w:type="dxa" w:w="4104"/>
          </w:tcPr>
          <w:p>
            <w:pPr>
              <w:spacing w:after="0" w:before="0" w:line="216" w:lineRule="auto"/>
            </w:pPr>
            <w:r>
              <w:rPr>
                <w:sz w:val="13"/>
              </w:rPr>
              <w:t>Appendix G — Final Implementation Decision Ledger</w:t>
            </w:r>
          </w:p>
        </w:tc>
        <w:tc>
          <w:tcPr>
            <w:tcW w:type="dxa" w:w="648"/>
          </w:tcPr>
          <w:p>
            <w:pPr>
              <w:spacing w:after="0" w:before="0" w:line="216" w:lineRule="auto"/>
            </w:pPr>
            <w:r>
              <w:rPr>
                <w:sz w:val="13"/>
              </w:rPr>
              <w:t>65</w:t>
            </w:r>
          </w:p>
        </w:tc>
      </w:tr>
      <w:tr>
        <w:tc>
          <w:tcPr>
            <w:tcW w:type="dxa" w:w="4104"/>
          </w:tcPr>
          <w:p>
            <w:pPr>
              <w:spacing w:after="0" w:before="0" w:line="216" w:lineRule="auto"/>
            </w:pPr>
            <w:r>
              <w:rPr>
                <w:sz w:val="13"/>
              </w:rPr>
              <w:t>Appendix H — Revision 2.1 Completion Checklist</w:t>
            </w:r>
          </w:p>
        </w:tc>
        <w:tc>
          <w:tcPr>
            <w:tcW w:type="dxa" w:w="648"/>
          </w:tcPr>
          <w:p>
            <w:pPr>
              <w:spacing w:after="0" w:before="0" w:line="216" w:lineRule="auto"/>
            </w:pPr>
            <w:r>
              <w:rPr>
                <w:sz w:val="13"/>
              </w:rPr>
              <w:t>66</w:t>
            </w:r>
          </w:p>
        </w:tc>
        <w:tc>
          <w:tcPr>
            <w:tcW w:type="dxa" w:w="4104"/>
          </w:tcPr>
          <w:p>
            <w:pPr>
              <w:spacing w:after="0" w:before="0" w:line="216" w:lineRule="auto"/>
            </w:pPr>
          </w:p>
        </w:tc>
        <w:tc>
          <w:tcPr>
            <w:tcW w:type="dxa" w:w="648"/>
          </w:tcPr>
          <w:p>
            <w:pPr>
              <w:spacing w:after="0" w:before="0" w:line="216" w:lineRule="auto"/>
            </w:pPr>
          </w:p>
        </w:tc>
      </w:tr>
    </w:tbl>
    <w:p>
      <w:pPr>
        <w:pStyle w:val="Heading1"/>
        <w:pageBreakBefore/>
      </w:pPr>
      <w:r>
        <w:t xml:space="preserve">Executive Summary</w:t>
      </w:r>
    </w:p>
    <w:p>
      <w:pPr>
        <w:pStyle w:val="FirstParagraph"/>
      </w:pPr>
      <w:r>
        <w:t>Document status: Implementation-ready architecture blueprint</w:t>
        <w:br/>
        <w:t>Design generation: Integrated SYLEX + SYLEX-PURE + SYLEX-ΩX + evaluation-hardening revision 2.2</w:t>
        <w:br/>
        <w:t>Evaluation window: Submission 29-09-2026; evaluation 30-09-2026</w:t>
        <w:br/>
        <w:t>Revision focus: human-key alignment, calibrated abstention, edge-case contracts, multi-page continuity, multilingual fidelity, consensus thresholds, evaluator-facing tests, dual-mode LLM orchestration, deterministic no-LLM fallback, and parallel delivery planning.</w:t>
      </w:r>
    </w:p>
    <w:p>
      <w:r>
        <w:t>Revision basis: integrated from the current SYLEX-ΩX architecture and the attached evaluation-gap review. The original document-agnostic, source-grounded design is preserved while previously implicit evaluation contracts are made explicit.</w:t>
      </w:r>
    </w:p>
    <w:bookmarkStart w:id="20" w:name="what-was-integrated-and-upgraded"/>
    <w:p>
      <w:pPr>
        <w:pStyle w:val="Heading2"/>
      </w:pPr>
      <w:r>
        <w:t xml:space="preserve">What was integrated and upgraded</w:t>
      </w:r>
    </w:p>
    <w:p>
      <w:pPr>
        <w:pStyle w:val="FirstParagraph"/>
      </w:pPr>
      <w:r>
        <w:t>This edition intentionally preserves the source design’s core mechanisms while upgrading them rather than replacing them. The retained mechanisms include the Canonical Document Model, XY-Cut layout analysis, furniture detection, NormIndex, TOC and page-offset reasoning, multi-signal course detection, lossless topic splitting, printed-first Bloom handling, CO/PO/matrix parsing, grounded book extraction, not_extracted, deterministic serialization, self-scoring, metamorphic testing, the red-team loop, calibrated abstention, and the seven-day delivery plan. Revision 2.2 additionally makes LLM assistance an optional capability with a fully specified rules-only fallback and replay-safe mode controls.</w:t>
      </w:r>
    </w:p>
    <w:p>
      <w:pPr>
        <w:pStyle w:val="BodyText"/>
      </w:pPr>
      <w:r>
        <w:t>The major architectural upgrades are:</w:t>
      </w:r>
    </w:p>
    <w:p>
      <w:pPr>
        <w:pStyle w:val="Compact"/>
      </w:pPr>
      <w:r>
        <w:t>Answer-Key Cognition Model: treats the hand-checked answer key as the target and models recurring human-reading conventions as testable heuristics, without assuming any particular evaluator's psychology.</w:t>
      </w:r>
    </w:p>
    <w:p>
      <w:pPr>
        <w:pStyle w:val="Compact"/>
      </w:pPr>
      <w:r>
        <w:t>Calibration Protocol: converts raw evidence scores into field-specific calibrated confidence using held-out golden data, reliability diagrams, ECE, and isotonic regression.</w:t>
      </w:r>
    </w:p>
    <w:p>
      <w:pPr>
        <w:pStyle w:val="Compact"/>
      </w:pPr>
      <w:r>
        <w:t>Task-1 Failure Contract: preserves the fixed stdout schema while routing uncertainty and segmentation diagnostics to deterministic sidecar artifacts.</w:t>
      </w:r>
    </w:p>
    <w:p>
      <w:pPr>
        <w:pStyle w:val="Compact"/>
      </w:pPr>
      <w:r>
        <w:t>Edge-Case Contracts: explicitly defines zero-course, course-not-found, printed zero versus absent L-T-P-C values, and JSON/exit-code behavior.</w:t>
      </w:r>
    </w:p>
    <w:p>
      <w:pPr>
        <w:pStyle w:val="Compact"/>
      </w:pPr>
      <w:r>
        <w:t>Consensus Thresholds: defines numerical operational classes so extractors do not silently apply incompatible acceptance policies.</w:t>
      </w:r>
    </w:p>
    <w:p>
      <w:pPr>
        <w:pStyle w:val="Compact"/>
      </w:pPr>
      <w:r>
        <w:t>Multi-Page Continuity: detects repeated table headers and stitches matrix/bibliography continuations across page boundaries.</w:t>
      </w:r>
    </w:p>
    <w:p>
      <w:pPr>
        <w:pStyle w:val="Compact"/>
      </w:pPr>
      <w:r>
        <w:t>Unicode and Multilingual Fidelity: preserves scripts exactly and escalates font/glyph failures instead of transliterating or rewriting.</w:t>
      </w:r>
    </w:p>
    <w:p>
      <w:pPr>
        <w:pStyle w:val="Compact"/>
      </w:pPr>
      <w:r>
        <w:t>Problem-Statement Fixture: turns the provided example into a mandatory synthetic regression case for schema shape, types, Bloom-source semantics, matrix handling, and missing sections.</w:t>
      </w:r>
    </w:p>
    <w:p>
      <w:pPr>
        <w:pStyle w:val="Compact"/>
      </w:pPr>
      <w:r>
        <w:t>Parallel Delivery: separates core pipeline, field extractors, and testing/calibration workstreams with a D5 integration point and D7 buffer.</w:t>
      </w:r>
    </w:p>
    <w:p>
      <w:pPr>
        <w:pStyle w:val="Compact"/>
        <w:numPr>
          <w:ilvl w:val="0"/>
          <w:numId w:val="1001"/>
        </w:numPr>
      </w:pPr>
      <w:r>
        <w:rPr>
          <w:b/>
          <w:bCs/>
        </w:rPr>
        <w:t xml:space="preserve">Evidence Graph:</w:t>
      </w:r>
      <w:r>
        <w:t xml:space="preserve"> </w:t>
      </w:r>
      <w:r>
        <w:t xml:space="preserve">every field becomes a traceable relationship between a semantic field, one or more source spans, page/region geometry, extraction method, and validation state.</w:t>
      </w:r>
    </w:p>
    <w:p>
      <w:pPr>
        <w:pStyle w:val="Compact"/>
        <w:numPr>
          <w:ilvl w:val="0"/>
          <w:numId w:val="1001"/>
        </w:numPr>
      </w:pPr>
      <w:r>
        <w:rPr>
          <w:b/>
          <w:bCs/>
        </w:rPr>
        <w:t xml:space="preserve">Multi-Engine Consensus:</w:t>
      </w:r>
      <w:r>
        <w:t xml:space="preserve"> </w:t>
      </w:r>
      <w:r>
        <w:t xml:space="preserve">native PDF text, table engines, OCR, geometry reconstruction, and optional VLM evidence can agree or conflict at the cell/span level.</w:t>
      </w:r>
    </w:p>
    <w:p>
      <w:pPr>
        <w:pStyle w:val="Compact"/>
        <w:numPr>
          <w:ilvl w:val="0"/>
          <w:numId w:val="1001"/>
        </w:numPr>
      </w:pPr>
      <w:r>
        <w:rPr>
          <w:b/>
          <w:bCs/>
        </w:rPr>
        <w:t xml:space="preserve">Adaptive Global + Local Grammar:</w:t>
      </w:r>
      <w:r>
        <w:t xml:space="preserve"> </w:t>
      </w:r>
      <w:r>
        <w:t xml:space="preserve">the system learns document-wide conventions while allowing section-local formatting to override them safely.</w:t>
      </w:r>
    </w:p>
    <w:p>
      <w:pPr>
        <w:pStyle w:val="Compact"/>
        <w:numPr>
          <w:ilvl w:val="0"/>
          <w:numId w:val="1001"/>
        </w:numPr>
      </w:pPr>
      <w:r>
        <w:rPr>
          <w:b/>
          <w:bCs/>
        </w:rPr>
        <w:t xml:space="preserve">Multi-Hypothesis Structure:</w:t>
      </w:r>
      <w:r>
        <w:t xml:space="preserve"> </w:t>
      </w:r>
      <w:r>
        <w:t xml:space="preserve">course boundaries, topic segmentation, and ambiguous fields retain competing candidates until downstream evidence resolves them.</w:t>
      </w:r>
    </w:p>
    <w:p>
      <w:pPr>
        <w:pStyle w:val="Compact"/>
        <w:numPr>
          <w:ilvl w:val="0"/>
          <w:numId w:val="1001"/>
        </w:numPr>
      </w:pPr>
      <w:r>
        <w:rPr>
          <w:b/>
          <w:bCs/>
        </w:rPr>
        <w:t xml:space="preserve">Structural Constraint Solver:</w:t>
      </w:r>
      <w:r>
        <w:t xml:space="preserve"> </w:t>
      </w:r>
      <w:r>
        <w:t xml:space="preserve">hard constraints reject impossible candidates; soft constraints guide recovery and confidence.</w:t>
      </w:r>
    </w:p>
    <w:p>
      <w:pPr>
        <w:pStyle w:val="Compact"/>
        <w:numPr>
          <w:ilvl w:val="0"/>
          <w:numId w:val="1001"/>
        </w:numPr>
      </w:pPr>
      <w:r>
        <w:rPr>
          <w:b/>
          <w:bCs/>
        </w:rPr>
        <w:t xml:space="preserve">Course Scope Firewall:</w:t>
      </w:r>
      <w:r>
        <w:t xml:space="preserve"> </w:t>
      </w:r>
      <w:r>
        <w:t xml:space="preserve">every evidence span is checked against the target course boundary, with explicit exceptions for genuinely document-wide content such as Programme Outcomes.</w:t>
      </w:r>
    </w:p>
    <w:p>
      <w:pPr>
        <w:pStyle w:val="Compact"/>
        <w:numPr>
          <w:ilvl w:val="0"/>
          <w:numId w:val="1001"/>
        </w:numPr>
      </w:pPr>
      <w:r>
        <w:rPr>
          <w:b/>
          <w:bCs/>
        </w:rPr>
        <w:t xml:space="preserve">Closed-World Coverage:</w:t>
      </w:r>
      <w:r>
        <w:t xml:space="preserve"> </w:t>
      </w:r>
      <w:r>
        <w:t xml:space="preserve">unit/topic extraction must account for the meaningful body text, so</w:t>
      </w:r>
      <w:r>
        <w:t xml:space="preserve"> </w:t>
      </w:r>
      <w:r>
        <w:t xml:space="preserve">“</w:t>
      </w:r>
      <w:r>
        <w:t xml:space="preserve">found four topics</w:t>
      </w:r>
      <w:r>
        <w:t xml:space="preserve">”</w:t>
      </w:r>
      <w:r>
        <w:t xml:space="preserve"> </w:t>
      </w:r>
      <w:r>
        <w:t xml:space="preserve">is not accepted when substantial unit text remains unexplained.</w:t>
      </w:r>
    </w:p>
    <w:p>
      <w:pPr>
        <w:pStyle w:val="Compact"/>
        <w:numPr>
          <w:ilvl w:val="0"/>
          <w:numId w:val="1001"/>
        </w:numPr>
      </w:pPr>
      <w:r>
        <w:rPr>
          <w:b/>
          <w:bCs/>
        </w:rPr>
        <w:t xml:space="preserve">Independent Evidence Consensus:</w:t>
      </w:r>
      <w:r>
        <w:t xml:space="preserve"> </w:t>
      </w:r>
      <w:r>
        <w:t xml:space="preserve">repeated identical model calls are not the default confidence mechanism; agreement between independent extraction paths is preferred.</w:t>
      </w:r>
    </w:p>
    <w:p>
      <w:pPr>
        <w:pStyle w:val="Compact"/>
        <w:numPr>
          <w:ilvl w:val="0"/>
          <w:numId w:val="1001"/>
        </w:numPr>
      </w:pPr>
      <w:r>
        <w:rPr>
          <w:b/>
          <w:bCs/>
        </w:rPr>
        <w:t xml:space="preserve">Stronger OCR Policy:</w:t>
      </w:r>
      <w:r>
        <w:t xml:space="preserve"> </w:t>
      </w:r>
      <w:r>
        <w:t xml:space="preserve">uncertain OCR is not automatically treated as source truth; unresolved OCR regions trigger recovery or honest abstention.</w:t>
      </w:r>
    </w:p>
    <w:p>
      <w:pPr>
        <w:pStyle w:val="Compact"/>
        <w:numPr>
          <w:ilvl w:val="0"/>
          <w:numId w:val="1001"/>
        </w:numPr>
      </w:pPr>
      <w:r>
        <w:t>Region-Level Semantic Microscope: the LLM is used only where semantic ambiguity remains, with bounded prompts and source-span grounding; the same pipeline has a rules-only path when no LLM is available.</w:t>
      </w:r>
    </w:p>
    <w:p>
      <w:pPr>
        <w:pStyle w:val="Compact"/>
        <w:numPr>
          <w:ilvl w:val="0"/>
          <w:numId w:val="1001"/>
        </w:numPr>
      </w:pPr>
      <w:r>
        <w:rPr>
          <w:b/>
          <w:bCs/>
        </w:rPr>
        <w:t xml:space="preserve">Targeted Self-Healing:</w:t>
      </w:r>
      <w:r>
        <w:t xml:space="preserve"> </w:t>
      </w:r>
      <w:r>
        <w:t xml:space="preserve">recovery is field-specific and bounded instead of rerunning the full pipeline blindly.</w:t>
      </w:r>
    </w:p>
    <w:p>
      <w:pPr>
        <w:pStyle w:val="FirstParagraph"/>
      </w:pPr>
      <w:r>
        <w:t xml:space="preserve">These upgrades make the design more robust while remaining compliant with the evaluator’s unseen-format, faithfulness, completeness, honest-failure, speed, and repeatability requirements.</w:t>
      </w:r>
    </w:p>
    <w:p>
      <w:pPr>
        <w:pStyle w:val="BlockText"/>
      </w:pPr>
      <w:r>
        <w:rPr>
          <w:b/>
          <w:bCs/>
        </w:rPr>
        <w:t xml:space="preserve">Models propose spans; the document disposes.</w:t>
      </w:r>
    </w:p>
    <w:p>
      <w:pPr>
        <w:pStyle w:val="FirstParagraph"/>
      </w:pPr>
      <w:r>
        <w:t>The system is an evidence-first reconstruction engine: deterministic components build the document model and candidate structure; semantic models operate only on bounded ambiguous regions; the Evidence Graph retains provenance; independent extractors are reconciled; hard constraints reject impossible candidates; red-team checks try to falsify survivors; and unresolved cases become explicit not_extracted records instead of fabricated answers. Final textual values are never authored by a model; they are recovered from verified source evidence.</w:t>
      </w:r>
    </w:p>
    <w:bookmarkEnd w:id="20"/>
    <w:bookmarkEnd w:id="21"/>
    <w:bookmarkStart w:id="25" w:name="what-is-actually-being-built"/>
    <w:p>
      <w:pPr>
        <w:pStyle w:val="Heading1"/>
      </w:pPr>
      <w:r>
        <w:t xml:space="preserve">1. What Is Actually Being Built</w:t>
      </w:r>
    </w:p>
    <w:bookmarkStart w:id="22" w:name="reframing-the-problem"/>
    <w:p>
      <w:pPr>
        <w:pStyle w:val="Heading2"/>
      </w:pPr>
      <w:r>
        <w:t xml:space="preserve">1.1 Reframing the problem</w:t>
      </w:r>
    </w:p>
    <w:p>
      <w:pPr>
        <w:pStyle w:val="FirstParagraph"/>
      </w:pPr>
      <w:r>
        <w:t xml:space="preserve">The visible task is</w:t>
      </w:r>
      <w:r>
        <w:t xml:space="preserve"> </w:t>
      </w:r>
      <w:r>
        <w:t xml:space="preserve">“</w:t>
      </w:r>
      <w:r>
        <w:t xml:space="preserve">read a syllabus PDF and return JSON.</w:t>
      </w:r>
      <w:r>
        <w:t xml:space="preserve">”</w:t>
      </w:r>
      <w:r>
        <w:t xml:space="preserve"> </w:t>
      </w:r>
      <w:r>
        <w:t xml:space="preserve">The engineering problem underneath is a combination of:</w:t>
      </w:r>
    </w:p>
    <w:p>
      <w:pPr>
        <w:pStyle w:val="Compact"/>
        <w:numPr>
          <w:ilvl w:val="0"/>
          <w:numId w:val="1002"/>
        </w:numPr>
      </w:pPr>
      <w:r>
        <w:t xml:space="preserve">visual-to-logical document reconstruction;</w:t>
      </w:r>
    </w:p>
    <w:p>
      <w:pPr>
        <w:pStyle w:val="Compact"/>
        <w:numPr>
          <w:ilvl w:val="0"/>
          <w:numId w:val="1002"/>
        </w:numPr>
      </w:pPr>
      <w:r>
        <w:t xml:space="preserve">unknown-format structure discovery;</w:t>
      </w:r>
    </w:p>
    <w:p>
      <w:pPr>
        <w:pStyle w:val="Compact"/>
        <w:numPr>
          <w:ilvl w:val="0"/>
          <w:numId w:val="1002"/>
        </w:numPr>
      </w:pPr>
      <w:r>
        <w:t xml:space="preserve">course boundary detection;</w:t>
      </w:r>
    </w:p>
    <w:p>
      <w:pPr>
        <w:pStyle w:val="Compact"/>
        <w:numPr>
          <w:ilvl w:val="0"/>
          <w:numId w:val="1002"/>
        </w:numPr>
      </w:pPr>
      <w:r>
        <w:t xml:space="preserve">nested field extraction;</w:t>
      </w:r>
    </w:p>
    <w:p>
      <w:pPr>
        <w:pStyle w:val="Compact"/>
        <w:numPr>
          <w:ilvl w:val="0"/>
          <w:numId w:val="1002"/>
        </w:numPr>
      </w:pPr>
      <w:r>
        <w:t xml:space="preserve">semantic classification;</w:t>
      </w:r>
    </w:p>
    <w:p>
      <w:pPr>
        <w:pStyle w:val="Compact"/>
        <w:numPr>
          <w:ilvl w:val="0"/>
          <w:numId w:val="1002"/>
        </w:numPr>
      </w:pPr>
      <w:r>
        <w:t xml:space="preserve">exact source grounding;</w:t>
      </w:r>
    </w:p>
    <w:p>
      <w:pPr>
        <w:pStyle w:val="Compact"/>
        <w:numPr>
          <w:ilvl w:val="0"/>
          <w:numId w:val="1002"/>
        </w:numPr>
      </w:pPr>
      <w:r>
        <w:t xml:space="preserve">completeness verification;</w:t>
      </w:r>
    </w:p>
    <w:p>
      <w:pPr>
        <w:pStyle w:val="Compact"/>
        <w:numPr>
          <w:ilvl w:val="0"/>
          <w:numId w:val="1002"/>
        </w:numPr>
      </w:pPr>
      <w:r>
        <w:t xml:space="preserve">conflict resolution;</w:t>
      </w:r>
    </w:p>
    <w:p>
      <w:pPr>
        <w:pStyle w:val="Compact"/>
        <w:numPr>
          <w:ilvl w:val="0"/>
          <w:numId w:val="1002"/>
        </w:numPr>
      </w:pPr>
      <w:r>
        <w:t xml:space="preserve">deterministic serialization.</w:t>
      </w:r>
    </w:p>
    <w:p>
      <w:pPr>
        <w:pStyle w:val="FirstParagraph"/>
      </w:pPr>
      <w:r>
        <w:t xml:space="preserve">A naive pipeline looks like:</w:t>
      </w:r>
    </w:p>
    <w:p>
      <w:pPr>
        <w:pStyle w:val="SourceCode"/>
      </w:pPr>
      <w:r>
        <w:rPr>
          <w:rStyle w:val="VerbatimChar"/>
          <w:rFonts w:ascii="Cascadia Mono" w:hAnsi="Cascadia Mono"/>
          <w:sz w:val="16"/>
        </w:rPr>
        <w:t xml:space="preserve">PDF -&gt; text extraction -&gt; LLM -&gt; JSON</w:t>
      </w:r>
    </w:p>
    <w:p>
      <w:pPr>
        <w:pStyle w:val="FirstParagraph"/>
      </w:pPr>
      <w:r>
        <w:t xml:space="preserve">The upgraded pipeline is:</w:t>
      </w:r>
    </w:p>
    <w:p>
      <w:pPr>
        <w:pStyle w:val="SourceCode"/>
      </w:pPr>
      <w:r>
        <w:rPr>
          <w:rStyle w:val="VerbatimChar"/>
          <w:rFonts w:ascii="Cascadia Mono" w:hAnsi="Cascadia Mono"/>
          <w:sz w:val="16"/>
        </w:rPr>
        <w:t xml:space="preserve">PDF</w:t>
      </w:r>
      <w:r>
        <w:rPr>
          <w:rFonts w:ascii="Cascadia Mono" w:hAnsi="Cascadia Mono"/>
          <w:sz w:val="16"/>
        </w:rPr>
        <w:br/>
      </w:r>
      <w:r>
        <w:rPr>
          <w:rStyle w:val="VerbatimChar"/>
          <w:rFonts w:ascii="Cascadia Mono" w:hAnsi="Cascadia Mono"/>
          <w:sz w:val="16"/>
        </w:rPr>
        <w:t xml:space="preserve">  -&gt; document triage</w:t>
      </w:r>
      <w:r>
        <w:rPr>
          <w:rFonts w:ascii="Cascadia Mono" w:hAnsi="Cascadia Mono"/>
          <w:sz w:val="16"/>
        </w:rPr>
        <w:br/>
      </w:r>
      <w:r>
        <w:rPr>
          <w:rStyle w:val="VerbatimChar"/>
          <w:rFonts w:ascii="Cascadia Mono" w:hAnsi="Cascadia Mono"/>
          <w:sz w:val="16"/>
        </w:rPr>
        <w:t xml:space="preserve">  -&gt; canonical document model</w:t>
      </w:r>
      <w:r>
        <w:rPr>
          <w:rFonts w:ascii="Cascadia Mono" w:hAnsi="Cascadia Mono"/>
          <w:sz w:val="16"/>
        </w:rPr>
        <w:br/>
      </w:r>
      <w:r>
        <w:rPr>
          <w:rStyle w:val="VerbatimChar"/>
          <w:rFonts w:ascii="Cascadia Mono" w:hAnsi="Cascadia Mono"/>
          <w:sz w:val="16"/>
        </w:rPr>
        <w:t xml:space="preserve">  -&gt; geometry / reading order</w:t>
      </w:r>
      <w:r>
        <w:rPr>
          <w:rFonts w:ascii="Cascadia Mono" w:hAnsi="Cascadia Mono"/>
          <w:sz w:val="16"/>
        </w:rPr>
        <w:br/>
      </w:r>
      <w:r>
        <w:rPr>
          <w:rStyle w:val="VerbatimChar"/>
          <w:rFonts w:ascii="Cascadia Mono" w:hAnsi="Cascadia Mono"/>
          <w:sz w:val="16"/>
        </w:rPr>
        <w:t xml:space="preserve">  -&gt; document grammar induction</w:t>
      </w:r>
      <w:r>
        <w:rPr>
          <w:rFonts w:ascii="Cascadia Mono" w:hAnsi="Cascadia Mono"/>
          <w:sz w:val="16"/>
        </w:rPr>
        <w:br/>
      </w:r>
      <w:r>
        <w:rPr>
          <w:rStyle w:val="VerbatimChar"/>
          <w:rFonts w:ascii="Cascadia Mono" w:hAnsi="Cascadia Mono"/>
          <w:sz w:val="16"/>
        </w:rPr>
        <w:t xml:space="preserve">  -&gt; page/region mapping</w:t>
      </w:r>
      <w:r>
        <w:rPr>
          <w:rFonts w:ascii="Cascadia Mono" w:hAnsi="Cascadia Mono"/>
          <w:sz w:val="16"/>
        </w:rPr>
        <w:br/>
      </w:r>
      <w:r>
        <w:rPr>
          <w:rStyle w:val="VerbatimChar"/>
          <w:rFonts w:ascii="Cascadia Mono" w:hAnsi="Cascadia Mono"/>
          <w:sz w:val="16"/>
        </w:rPr>
        <w:t xml:space="preserve">  -&gt; multi-hypothesis structure discovery</w:t>
      </w:r>
      <w:r>
        <w:rPr>
          <w:rFonts w:ascii="Cascadia Mono" w:hAnsi="Cascadia Mono"/>
          <w:sz w:val="16"/>
        </w:rPr>
        <w:br/>
      </w:r>
      <w:r>
        <w:rPr>
          <w:rStyle w:val="VerbatimChar"/>
          <w:rFonts w:ascii="Cascadia Mono" w:hAnsi="Cascadia Mono"/>
          <w:sz w:val="16"/>
        </w:rPr>
        <w:t xml:space="preserve">  -&gt; evidence graph</w:t>
      </w:r>
      <w:r>
        <w:rPr>
          <w:rFonts w:ascii="Cascadia Mono" w:hAnsi="Cascadia Mono"/>
          <w:sz w:val="16"/>
        </w:rPr>
        <w:br/>
      </w:r>
      <w:r>
        <w:rPr>
          <w:rStyle w:val="VerbatimChar"/>
          <w:rFonts w:ascii="Cascadia Mono" w:hAnsi="Cascadia Mono"/>
          <w:sz w:val="16"/>
        </w:rPr>
        <w:t xml:space="preserve">  -&gt; semantic extraction</w:t>
      </w:r>
      <w:r>
        <w:rPr>
          <w:rFonts w:ascii="Cascadia Mono" w:hAnsi="Cascadia Mono"/>
          <w:sz w:val="16"/>
        </w:rPr>
        <w:br/>
      </w:r>
      <w:r>
        <w:rPr>
          <w:rStyle w:val="VerbatimChar"/>
          <w:rFonts w:ascii="Cascadia Mono" w:hAnsi="Cascadia Mono"/>
          <w:sz w:val="16"/>
        </w:rPr>
        <w:t xml:space="preserve">  -&gt; multi-engine consensus</w:t>
      </w:r>
      <w:r>
        <w:rPr>
          <w:rFonts w:ascii="Cascadia Mono" w:hAnsi="Cascadia Mono"/>
          <w:sz w:val="16"/>
        </w:rPr>
        <w:br/>
      </w:r>
      <w:r>
        <w:rPr>
          <w:rStyle w:val="VerbatimChar"/>
          <w:rFonts w:ascii="Cascadia Mono" w:hAnsi="Cascadia Mono"/>
          <w:sz w:val="16"/>
        </w:rPr>
        <w:t xml:space="preserve">  -&gt; source verification</w:t>
      </w:r>
      <w:r>
        <w:rPr>
          <w:rFonts w:ascii="Cascadia Mono" w:hAnsi="Cascadia Mono"/>
          <w:sz w:val="16"/>
        </w:rPr>
        <w:br/>
      </w:r>
      <w:r>
        <w:rPr>
          <w:rStyle w:val="VerbatimChar"/>
          <w:rFonts w:ascii="Cascadia Mono" w:hAnsi="Cascadia Mono"/>
          <w:sz w:val="16"/>
        </w:rPr>
        <w:t xml:space="preserve">  -&gt; constraint solving</w:t>
      </w:r>
      <w:r>
        <w:rPr>
          <w:rFonts w:ascii="Cascadia Mono" w:hAnsi="Cascadia Mono"/>
          <w:sz w:val="16"/>
        </w:rPr>
        <w:br/>
      </w:r>
      <w:r>
        <w:rPr>
          <w:rStyle w:val="VerbatimChar"/>
          <w:rFonts w:ascii="Cascadia Mono" w:hAnsi="Cascadia Mono"/>
          <w:sz w:val="16"/>
        </w:rPr>
        <w:t xml:space="preserve">  -&gt; adversarial self-critique</w:t>
      </w:r>
      <w:r>
        <w:rPr>
          <w:rFonts w:ascii="Cascadia Mono" w:hAnsi="Cascadia Mono"/>
          <w:sz w:val="16"/>
        </w:rPr>
        <w:br/>
      </w:r>
      <w:r>
        <w:rPr>
          <w:rStyle w:val="VerbatimChar"/>
          <w:rFonts w:ascii="Cascadia Mono" w:hAnsi="Cascadia Mono"/>
          <w:sz w:val="16"/>
        </w:rPr>
        <w:t xml:space="preserve">  -&gt; targeted recovery</w:t>
      </w:r>
      <w:r>
        <w:rPr>
          <w:rFonts w:ascii="Cascadia Mono" w:hAnsi="Cascadia Mono"/>
          <w:sz w:val="16"/>
        </w:rPr>
        <w:br/>
      </w:r>
      <w:r>
        <w:rPr>
          <w:rStyle w:val="VerbatimChar"/>
          <w:rFonts w:ascii="Cascadia Mono" w:hAnsi="Cascadia Mono"/>
          <w:sz w:val="16"/>
        </w:rPr>
        <w:t xml:space="preserve">  -&gt; calibrated abstention</w:t>
      </w:r>
      <w:r>
        <w:rPr>
          <w:rFonts w:ascii="Cascadia Mono" w:hAnsi="Cascadia Mono"/>
          <w:sz w:val="16"/>
        </w:rPr>
        <w:br/>
      </w:r>
      <w:r>
        <w:rPr>
          <w:rStyle w:val="VerbatimChar"/>
          <w:rFonts w:ascii="Cascadia Mono" w:hAnsi="Cascadia Mono"/>
          <w:sz w:val="16"/>
        </w:rPr>
        <w:t xml:space="preserve">  -&gt; deterministic JSON</w:t>
      </w:r>
    </w:p>
    <w:p>
      <w:pPr>
        <w:pStyle w:val="FirstParagraph"/>
      </w:pPr>
      <w:r>
        <w:t xml:space="preserve">The design target is</w:t>
      </w:r>
      <w:r>
        <w:t xml:space="preserve"> </w:t>
      </w:r>
      <w:r>
        <w:rPr>
          <w:b/>
          <w:bCs/>
        </w:rPr>
        <w:t xml:space="preserve">honest accuracy</w:t>
      </w:r>
      <w:r>
        <w:t xml:space="preserve">: extract aggressively where evidence is strong, and explicitly declare uncertainty where evidence cannot support a reliable result.</w:t>
      </w:r>
    </w:p>
    <w:bookmarkEnd w:id="22"/>
    <w:bookmarkStart w:id="23" w:name="score-oriented-engineering"/>
    <w:p>
      <w:pPr>
        <w:pStyle w:val="Heading2"/>
      </w:pPr>
      <w:r>
        <w:t xml:space="preserve">1.2 Score-oriented engineering</w:t>
      </w:r>
    </w:p>
    <w:p>
      <w:pPr>
        <w:pStyle w:val="FirstParagraph"/>
      </w:pPr>
      <w:r>
        <w:t xml:space="preserve">A useful internal objective is:</w:t>
      </w:r>
    </w:p>
    <w:p>
      <w:pPr>
        <w:pStyle w:val="SourceCode"/>
      </w:pPr>
      <w:r>
        <w:rPr>
          <w:rStyle w:val="VerbatimChar"/>
          <w:rFonts w:ascii="Cascadia Mono" w:hAnsi="Cascadia Mono"/>
          <w:sz w:val="16"/>
        </w:rPr>
        <w:t xml:space="preserve">quality =</w:t>
      </w:r>
      <w:r>
        <w:rPr>
          <w:rFonts w:ascii="Cascadia Mono" w:hAnsi="Cascadia Mono"/>
          <w:sz w:val="16"/>
        </w:rPr>
        <w:br/>
      </w:r>
      <w:r>
        <w:rPr>
          <w:rStyle w:val="VerbatimChar"/>
          <w:rFonts w:ascii="Cascadia Mono" w:hAnsi="Cascadia Mono"/>
          <w:sz w:val="16"/>
        </w:rPr>
        <w:t xml:space="preserve">    course_recall</w:t>
      </w:r>
      <w:r>
        <w:rPr>
          <w:rFonts w:ascii="Cascadia Mono" w:hAnsi="Cascadia Mono"/>
          <w:sz w:val="16"/>
        </w:rPr>
        <w:br/>
      </w:r>
      <w:r>
        <w:rPr>
          <w:rStyle w:val="VerbatimChar"/>
          <w:rFonts w:ascii="Cascadia Mono" w:hAnsi="Cascadia Mono"/>
          <w:sz w:val="16"/>
        </w:rPr>
        <w:t xml:space="preserve">  + field_accuracy</w:t>
      </w:r>
      <w:r>
        <w:rPr>
          <w:rFonts w:ascii="Cascadia Mono" w:hAnsi="Cascadia Mono"/>
          <w:sz w:val="16"/>
        </w:rPr>
        <w:br/>
      </w:r>
      <w:r>
        <w:rPr>
          <w:rStyle w:val="VerbatimChar"/>
          <w:rFonts w:ascii="Cascadia Mono" w:hAnsi="Cascadia Mono"/>
          <w:sz w:val="16"/>
        </w:rPr>
        <w:t xml:space="preserve">  + faithfulness</w:t>
      </w:r>
      <w:r>
        <w:rPr>
          <w:rFonts w:ascii="Cascadia Mono" w:hAnsi="Cascadia Mono"/>
          <w:sz w:val="16"/>
        </w:rPr>
        <w:br/>
      </w:r>
      <w:r>
        <w:rPr>
          <w:rStyle w:val="VerbatimChar"/>
          <w:rFonts w:ascii="Cascadia Mono" w:hAnsi="Cascadia Mono"/>
          <w:sz w:val="16"/>
        </w:rPr>
        <w:t xml:space="preserve">  + completeness</w:t>
      </w:r>
      <w:r>
        <w:rPr>
          <w:rFonts w:ascii="Cascadia Mono" w:hAnsi="Cascadia Mono"/>
          <w:sz w:val="16"/>
        </w:rPr>
        <w:br/>
      </w:r>
      <w:r>
        <w:rPr>
          <w:rStyle w:val="VerbatimChar"/>
          <w:rFonts w:ascii="Cascadia Mono" w:hAnsi="Cascadia Mono"/>
          <w:sz w:val="16"/>
        </w:rPr>
        <w:t xml:space="preserve">  + unseen_format_robustness</w:t>
      </w:r>
      <w:r>
        <w:rPr>
          <w:rFonts w:ascii="Cascadia Mono" w:hAnsi="Cascadia Mono"/>
          <w:sz w:val="16"/>
        </w:rPr>
        <w:br/>
      </w:r>
      <w:r>
        <w:rPr>
          <w:rStyle w:val="VerbatimChar"/>
          <w:rFonts w:ascii="Cascadia Mono" w:hAnsi="Cascadia Mono"/>
          <w:sz w:val="16"/>
        </w:rPr>
        <w:t xml:space="preserve">  + speed</w:t>
      </w:r>
      <w:r>
        <w:rPr>
          <w:rFonts w:ascii="Cascadia Mono" w:hAnsi="Cascadia Mono"/>
          <w:sz w:val="16"/>
        </w:rPr>
        <w:br/>
      </w:r>
      <w:r>
        <w:rPr>
          <w:rStyle w:val="VerbatimChar"/>
          <w:rFonts w:ascii="Cascadia Mono" w:hAnsi="Cascadia Mono"/>
          <w:sz w:val="16"/>
        </w:rPr>
        <w:t xml:space="preserve">  + honest_failure_quality</w:t>
      </w:r>
      <w:r>
        <w:rPr>
          <w:rFonts w:ascii="Cascadia Mono" w:hAnsi="Cascadia Mono"/>
          <w:sz w:val="16"/>
        </w:rPr>
        <w:br/>
      </w:r>
      <w:r>
        <w:rPr>
          <w:rStyle w:val="VerbatimChar"/>
          <w:rFonts w:ascii="Cascadia Mono" w:hAnsi="Cascadia Mono"/>
          <w:sz w:val="16"/>
        </w:rPr>
        <w:t xml:space="preserve">  + repeatability</w:t>
      </w:r>
    </w:p>
    <w:p>
      <w:pPr>
        <w:pStyle w:val="FirstParagraph"/>
      </w:pPr>
      <w:r>
        <w:t xml:space="preserve">This is not a substitute for the evaluator’s actual scoring formula; it is a design guide that keeps engineering effort aligned with the rubric.</w:t>
      </w:r>
    </w:p>
    <w:bookmarkEnd w:id="23"/>
    <w:bookmarkStart w:id="24" w:name="why-six-independent-solutions-matters"/>
    <w:p>
      <w:pPr>
        <w:pStyle w:val="Heading2"/>
      </w:pPr>
      <w:r>
        <w:t xml:space="preserve">1.3 Why six independent solutions matters</w:t>
      </w:r>
    </w:p>
    <w:p>
      <w:pPr>
        <w:pStyle w:val="FirstParagraph"/>
      </w:pPr>
      <w:r>
        <w:t xml:space="preserve">The evaluation setup explicitly uses independent approaches. That is a clue that the difficult differences will appear in ambiguous regions:</w:t>
      </w:r>
    </w:p>
    <w:p>
      <w:pPr>
        <w:pStyle w:val="Compact"/>
        <w:numPr>
          <w:ilvl w:val="0"/>
          <w:numId w:val="1003"/>
        </w:numPr>
      </w:pPr>
      <w:r>
        <w:t xml:space="preserve">course boundaries;</w:t>
      </w:r>
    </w:p>
    <w:p>
      <w:pPr>
        <w:pStyle w:val="Compact"/>
        <w:numPr>
          <w:ilvl w:val="0"/>
          <w:numId w:val="1003"/>
        </w:numPr>
      </w:pPr>
      <w:r>
        <w:t xml:space="preserve">topic segmentation;</w:t>
      </w:r>
    </w:p>
    <w:p>
      <w:pPr>
        <w:pStyle w:val="Compact"/>
        <w:numPr>
          <w:ilvl w:val="0"/>
          <w:numId w:val="1003"/>
        </w:numPr>
      </w:pPr>
      <w:r>
        <w:t xml:space="preserve">Bloom inference;</w:t>
      </w:r>
    </w:p>
    <w:p>
      <w:pPr>
        <w:pStyle w:val="Compact"/>
        <w:numPr>
          <w:ilvl w:val="0"/>
          <w:numId w:val="1003"/>
        </w:numPr>
      </w:pPr>
      <w:r>
        <w:t xml:space="preserve">matrix parsing;</w:t>
      </w:r>
    </w:p>
    <w:p>
      <w:pPr>
        <w:pStyle w:val="Compact"/>
        <w:numPr>
          <w:ilvl w:val="0"/>
          <w:numId w:val="1003"/>
        </w:numPr>
      </w:pPr>
      <w:r>
        <w:t xml:space="preserve">book slot extraction;</w:t>
      </w:r>
    </w:p>
    <w:p>
      <w:pPr>
        <w:pStyle w:val="Compact"/>
        <w:numPr>
          <w:ilvl w:val="0"/>
          <w:numId w:val="1003"/>
        </w:numPr>
      </w:pPr>
      <w:r>
        <w:t xml:space="preserve">document-specific conventions.</w:t>
      </w:r>
    </w:p>
    <w:p>
      <w:pPr>
        <w:pStyle w:val="FirstParagraph"/>
      </w:pPr>
      <w:r>
        <w:t xml:space="preserve">The system must therefore represent competing hypotheses internally rather than collapsing every ambiguity to one early guess.</w:t>
      </w:r>
    </w:p>
    <w:bookmarkEnd w:id="24"/>
    <w:bookmarkEnd w:id="25"/>
    <w:bookmarkStart w:id="27" w:name="design-axioms"/>
    <w:p>
      <w:pPr>
        <w:pStyle w:val="Heading1"/>
      </w:pPr>
      <w:r>
        <w:t xml:space="preserve">2. Design Axioms</w:t>
      </w:r>
    </w:p>
    <w:p>
      <w:pPr>
        <w:pStyle w:val="FirstParagraph"/>
      </w:pPr>
      <w:r>
        <w:t xml:space="preserve">These are enforced in code.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ID</w:t>
            </w:r>
          </w:p>
        </w:tc>
        <w:tc>
          <w:tcPr/>
          <w:p>
            <w:pPr>
              <w:pStyle w:val="Compact"/>
              <w:jc w:val="left"/>
            </w:pPr>
            <w:r>
              <w:t xml:space="preserve">Axiom</w:t>
            </w:r>
          </w:p>
        </w:tc>
        <w:tc>
          <w:tcPr/>
          <w:p>
            <w:pPr>
              <w:pStyle w:val="Compact"/>
              <w:jc w:val="left"/>
            </w:pPr>
            <w:r>
              <w:t xml:space="preserve">Enforcement</w:t>
            </w:r>
          </w:p>
        </w:tc>
      </w:tr>
      <w:tr>
        <w:trPr>
          <w:cantSplit/>
        </w:trPr>
        <w:tc>
          <w:tcPr/>
          <w:p>
            <w:pPr>
              <w:pStyle w:val="Compact"/>
              <w:jc w:val="left"/>
            </w:pPr>
            <w:r>
              <w:t xml:space="preserve">A1</w:t>
            </w:r>
          </w:p>
        </w:tc>
        <w:tc>
          <w:tcPr/>
          <w:p>
            <w:pPr>
              <w:pStyle w:val="Compact"/>
              <w:jc w:val="left"/>
            </w:pPr>
            <w:r>
              <w:t xml:space="preserve">The source document is the only authority for document-derived content.</w:t>
            </w:r>
          </w:p>
        </w:tc>
        <w:tc>
          <w:tcPr/>
          <w:p>
            <w:pPr>
              <w:pStyle w:val="Compact"/>
              <w:jc w:val="left"/>
            </w:pPr>
            <w:r>
              <w:t xml:space="preserve">No external syllabus knowledge can populate output fields.</w:t>
            </w:r>
          </w:p>
        </w:tc>
      </w:tr>
      <w:tr>
        <w:trPr>
          <w:cantSplit/>
        </w:trPr>
        <w:tc>
          <w:tcPr/>
          <w:p>
            <w:pPr>
              <w:pStyle w:val="Compact"/>
              <w:jc w:val="left"/>
            </w:pPr>
            <w:r>
              <w:t xml:space="preserve">A2</w:t>
            </w:r>
          </w:p>
        </w:tc>
        <w:tc>
          <w:tcPr/>
          <w:p>
            <w:pPr>
              <w:pStyle w:val="Compact"/>
              <w:jc w:val="left"/>
            </w:pPr>
            <w:r>
              <w:t xml:space="preserve">Every emitted document-text field is grounded to source evidence.</w:t>
            </w:r>
          </w:p>
        </w:tc>
        <w:tc>
          <w:tcPr/>
          <w:p>
            <w:pPr>
              <w:pStyle w:val="Compact"/>
              <w:jc w:val="left"/>
            </w:pPr>
            <w:r>
              <w:t xml:space="preserve">Source-span provenance is mandatory.</w:t>
            </w:r>
          </w:p>
        </w:tc>
      </w:tr>
      <w:tr>
        <w:trPr>
          <w:cantSplit/>
        </w:trPr>
        <w:tc>
          <w:tcPr/>
          <w:p>
            <w:pPr>
              <w:pStyle w:val="Compact"/>
              <w:jc w:val="left"/>
            </w:pPr>
            <w:r>
              <w:t xml:space="preserve">A3</w:t>
            </w:r>
          </w:p>
        </w:tc>
        <w:tc>
          <w:tcPr/>
          <w:p>
            <w:pPr>
              <w:pStyle w:val="Compact"/>
              <w:jc w:val="left"/>
            </w:pPr>
            <w:r>
              <w:t xml:space="preserve">Normalization is for finding; raw text is for emitting.</w:t>
            </w:r>
          </w:p>
        </w:tc>
        <w:tc>
          <w:tcPr/>
          <w:p>
            <w:pPr>
              <w:pStyle w:val="Compact"/>
              <w:jc w:val="left"/>
            </w:pPr>
            <w:r>
              <w:rPr>
                <w:rStyle w:val="VerbatimChar"/>
              </w:rPr>
              <w:t xml:space="preserve">NormIndex</w:t>
            </w:r>
            <w:r>
              <w:t xml:space="preserve"> </w:t>
            </w:r>
            <w:r>
              <w:t xml:space="preserve">keeps a bidirectional mapping.</w:t>
            </w:r>
          </w:p>
        </w:tc>
      </w:tr>
      <w:tr>
        <w:trPr>
          <w:cantSplit/>
        </w:trPr>
        <w:tc>
          <w:tcPr/>
          <w:p>
            <w:pPr>
              <w:pStyle w:val="Compact"/>
              <w:jc w:val="left"/>
            </w:pPr>
            <w:r>
              <w:t xml:space="preserve">A4</w:t>
            </w:r>
          </w:p>
        </w:tc>
        <w:tc>
          <w:tcPr/>
          <w:p>
            <w:pPr>
              <w:pStyle w:val="Compact"/>
              <w:jc w:val="left"/>
            </w:pPr>
            <w:r>
              <w:t xml:space="preserve">Every non-trivial extraction is a hypothesis with evidence.</w:t>
            </w:r>
          </w:p>
        </w:tc>
        <w:tc>
          <w:tcPr/>
          <w:p>
            <w:pPr>
              <w:pStyle w:val="Compact"/>
              <w:jc w:val="left"/>
            </w:pPr>
            <w:r>
              <w:t xml:space="preserve">Candidate objects carry method, confidence, and provenance.</w:t>
            </w:r>
          </w:p>
        </w:tc>
      </w:tr>
      <w:tr>
        <w:trPr>
          <w:cantSplit/>
        </w:trPr>
        <w:tc>
          <w:tcPr/>
          <w:p>
            <w:pPr>
              <w:pStyle w:val="Compact"/>
              <w:jc w:val="left"/>
            </w:pPr>
            <w:r>
              <w:t xml:space="preserve">A5</w:t>
            </w:r>
          </w:p>
        </w:tc>
        <w:tc>
          <w:tcPr/>
          <w:p>
            <w:pPr>
              <w:pStyle w:val="Compact"/>
              <w:jc w:val="left"/>
            </w:pPr>
            <w:r>
              <w:t xml:space="preserve">Ambiguity is first-class.</w:t>
            </w:r>
          </w:p>
        </w:tc>
        <w:tc>
          <w:tcPr/>
          <w:p>
            <w:pPr>
              <w:pStyle w:val="Compact"/>
              <w:jc w:val="left"/>
            </w:pPr>
            <w:r>
              <w:t xml:space="preserve">Recovery and</w:t>
            </w:r>
            <w:r>
              <w:t xml:space="preserve"> </w:t>
            </w:r>
            <w:r>
              <w:rPr>
                <w:rStyle w:val="VerbatimChar"/>
              </w:rPr>
              <w:t xml:space="preserve">not_extracted</w:t>
            </w:r>
            <w:r>
              <w:t xml:space="preserve"> </w:t>
            </w:r>
            <w:r>
              <w:t xml:space="preserve">are explicit stages.</w:t>
            </w:r>
          </w:p>
        </w:tc>
      </w:tr>
      <w:tr>
        <w:trPr>
          <w:cantSplit/>
        </w:trPr>
        <w:tc>
          <w:tcPr/>
          <w:p>
            <w:pPr>
              <w:pStyle w:val="Compact"/>
              <w:jc w:val="left"/>
            </w:pPr>
            <w:r>
              <w:t xml:space="preserve">A6</w:t>
            </w:r>
          </w:p>
        </w:tc>
        <w:tc>
          <w:tcPr/>
          <w:p>
            <w:pPr>
              <w:pStyle w:val="Compact"/>
              <w:jc w:val="left"/>
            </w:pPr>
            <w:r>
              <w:t xml:space="preserve">Missing information is not guessed.</w:t>
            </w:r>
          </w:p>
        </w:tc>
        <w:tc>
          <w:tcPr/>
          <w:p>
            <w:pPr>
              <w:pStyle w:val="Compact"/>
              <w:jc w:val="left"/>
            </w:pPr>
            <w:r>
              <w:t xml:space="preserve">Total schema with</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null</w:t>
            </w:r>
            <w:r>
              <w:t xml:space="preserve">.</w:t>
            </w:r>
          </w:p>
        </w:tc>
      </w:tr>
      <w:tr>
        <w:trPr>
          <w:cantSplit/>
        </w:trPr>
        <w:tc>
          <w:tcPr/>
          <w:p>
            <w:pPr>
              <w:pStyle w:val="Compact"/>
              <w:jc w:val="left"/>
            </w:pPr>
            <w:r>
              <w:t xml:space="preserve">A7</w:t>
            </w:r>
          </w:p>
        </w:tc>
        <w:tc>
          <w:tcPr/>
          <w:p>
            <w:pPr>
              <w:pStyle w:val="Compact"/>
              <w:jc w:val="left"/>
            </w:pPr>
            <w:r>
              <w:t xml:space="preserve">The document’s grammar is induced at runtime.</w:t>
            </w:r>
          </w:p>
        </w:tc>
        <w:tc>
          <w:tcPr/>
          <w:p>
            <w:pPr>
              <w:pStyle w:val="Compact"/>
              <w:jc w:val="left"/>
            </w:pPr>
            <w:r>
              <w:t xml:space="preserve">No college-specific template is encoded.</w:t>
            </w:r>
          </w:p>
        </w:tc>
      </w:tr>
      <w:tr>
        <w:trPr>
          <w:cantSplit/>
        </w:trPr>
        <w:tc>
          <w:tcPr/>
          <w:p>
            <w:pPr>
              <w:pStyle w:val="Compact"/>
              <w:jc w:val="left"/>
            </w:pPr>
            <w:r>
              <w:t xml:space="preserve">A8</w:t>
            </w:r>
          </w:p>
        </w:tc>
        <w:tc>
          <w:tcPr/>
          <w:p>
            <w:pPr>
              <w:pStyle w:val="Compact"/>
              <w:jc w:val="left"/>
            </w:pPr>
            <w:r>
              <w:t xml:space="preserve">Multiple independent signals should agree before high-confidence emission.</w:t>
            </w:r>
          </w:p>
        </w:tc>
        <w:tc>
          <w:tcPr/>
          <w:p>
            <w:pPr>
              <w:pStyle w:val="Compact"/>
              <w:jc w:val="left"/>
            </w:pPr>
            <w:r>
              <w:t xml:space="preserve">Consensus and cross-section constraints.</w:t>
            </w:r>
          </w:p>
        </w:tc>
      </w:tr>
      <w:tr>
        <w:trPr>
          <w:cantSplit/>
        </w:trPr>
        <w:tc>
          <w:tcPr/>
          <w:p>
            <w:pPr>
              <w:pStyle w:val="Compact"/>
              <w:jc w:val="left"/>
            </w:pPr>
            <w:r>
              <w:t xml:space="preserve">A9</w:t>
            </w:r>
          </w:p>
        </w:tc>
        <w:tc>
          <w:tcPr/>
          <w:p>
            <w:pPr>
              <w:pStyle w:val="Compact"/>
              <w:jc w:val="left"/>
            </w:pPr>
            <w:r>
              <w:t xml:space="preserve">Hard failures reject a candidate; soft failures downgrade it.</w:t>
            </w:r>
          </w:p>
        </w:tc>
        <w:tc>
          <w:tcPr/>
          <w:p>
            <w:pPr>
              <w:pStyle w:val="Compact"/>
              <w:jc w:val="left"/>
            </w:pPr>
            <w:r>
              <w:t xml:space="preserve">Constraint engine with hard/soft rules.</w:t>
            </w:r>
          </w:p>
        </w:tc>
      </w:tr>
      <w:tr>
        <w:trPr>
          <w:cantSplit/>
        </w:trPr>
        <w:tc>
          <w:tcPr/>
          <w:p>
            <w:pPr>
              <w:pStyle w:val="Compact"/>
              <w:jc w:val="left"/>
            </w:pPr>
            <w:r>
              <w:t xml:space="preserve">A10</w:t>
            </w:r>
          </w:p>
        </w:tc>
        <w:tc>
          <w:tcPr/>
          <w:p>
            <w:pPr>
              <w:pStyle w:val="Compact"/>
              <w:jc w:val="left"/>
            </w:pPr>
            <w:r>
              <w:t xml:space="preserve">Determinism is structural.</w:t>
            </w:r>
          </w:p>
        </w:tc>
        <w:tc>
          <w:tcPr/>
          <w:p>
            <w:pPr>
              <w:pStyle w:val="Compact"/>
              <w:jc w:val="left"/>
            </w:pPr>
            <w:r>
              <w:t xml:space="preserve">Stable ordering, caching, fixed seeds where supported, pinned dependencies.</w:t>
            </w:r>
          </w:p>
        </w:tc>
      </w:tr>
      <w:tr>
        <w:trPr>
          <w:cantSplit/>
        </w:trPr>
        <w:tc>
          <w:tcPr/>
          <w:p>
            <w:pPr>
              <w:pStyle w:val="Compact"/>
              <w:jc w:val="left"/>
            </w:pPr>
            <w:r>
              <w:t xml:space="preserve">A11</w:t>
            </w:r>
          </w:p>
        </w:tc>
        <w:tc>
          <w:tcPr/>
          <w:p>
            <w:pPr>
              <w:pStyle w:val="Compact"/>
              <w:jc w:val="left"/>
            </w:pPr>
            <w:r>
              <w:t xml:space="preserve">LLM output is proposal-only.</w:t>
            </w:r>
          </w:p>
        </w:tc>
        <w:tc>
          <w:tcPr/>
          <w:p>
            <w:pPr>
              <w:pStyle w:val="Compact"/>
              <w:jc w:val="left"/>
            </w:pPr>
            <w:r>
              <w:t xml:space="preserve">Final textual values are taken from verified source spans.</w:t>
            </w:r>
          </w:p>
        </w:tc>
      </w:tr>
      <w:tr>
        <w:trPr>
          <w:cantSplit/>
        </w:trPr>
        <w:tc>
          <w:tcPr/>
          <w:p>
            <w:pPr>
              <w:pStyle w:val="Compact"/>
              <w:jc w:val="left"/>
            </w:pPr>
            <w:r>
              <w:t xml:space="preserve">A12</w:t>
            </w:r>
          </w:p>
        </w:tc>
        <w:tc>
          <w:tcPr/>
          <w:p>
            <w:pPr>
              <w:pStyle w:val="Compact"/>
              <w:jc w:val="left"/>
            </w:pPr>
            <w:r>
              <w:t xml:space="preserve">The pipeline must degrade gracefully.</w:t>
            </w:r>
          </w:p>
        </w:tc>
        <w:tc>
          <w:tcPr/>
          <w:p>
            <w:pPr>
              <w:pStyle w:val="Compact"/>
              <w:jc w:val="left"/>
            </w:pPr>
            <w:r>
              <w:t xml:space="preserve">Native text -&gt; table parser -&gt; OCR -&gt; VLM -&gt; rules-only.</w:t>
            </w:r>
          </w:p>
        </w:tc>
      </w:tr>
      <w:tr>
        <w:trPr>
          <w:cantSplit/>
        </w:trPr>
        <w:tc>
          <w:tcPr/>
          <w:p>
            <w:pPr>
              <w:pStyle w:val="Compact"/>
              <w:jc w:val="left"/>
            </w:pPr>
            <w:r>
              <w:t xml:space="preserve">A13</w:t>
            </w:r>
          </w:p>
        </w:tc>
        <w:tc>
          <w:tcPr/>
          <w:p>
            <w:pPr>
              <w:pStyle w:val="Compact"/>
              <w:jc w:val="left"/>
            </w:pPr>
            <w:r>
              <w:t xml:space="preserve">No output may cross course boundaries accidentally.</w:t>
            </w:r>
          </w:p>
        </w:tc>
        <w:tc>
          <w:tcPr/>
          <w:p>
            <w:pPr>
              <w:pStyle w:val="Compact"/>
              <w:jc w:val="left"/>
            </w:pPr>
            <w:r>
              <w:t xml:space="preserve">Scope validation uses course interval + semantic region evidence.</w:t>
            </w:r>
          </w:p>
        </w:tc>
      </w:tr>
      <w:tr>
        <w:trPr>
          <w:cantSplit/>
        </w:trPr>
        <w:tc>
          <w:tcPr/>
          <w:p>
            <w:pPr>
              <w:pStyle w:val="Compact"/>
              <w:jc w:val="left"/>
            </w:pPr>
            <w:r>
              <w:t xml:space="preserve">A14</w:t>
            </w:r>
          </w:p>
        </w:tc>
        <w:tc>
          <w:tcPr/>
          <w:p>
            <w:pPr>
              <w:pStyle w:val="Compact"/>
              <w:jc w:val="left"/>
            </w:pPr>
            <w:r>
              <w:t xml:space="preserve">Completeness is closed-world.</w:t>
            </w:r>
          </w:p>
        </w:tc>
        <w:tc>
          <w:tcPr/>
          <w:p>
            <w:pPr>
              <w:pStyle w:val="Compact"/>
              <w:jc w:val="left"/>
            </w:pPr>
            <w:r>
              <w:t xml:space="preserve">Every meaningful unit-region span must be accounted for or declared unresolved.</w:t>
            </w:r>
          </w:p>
        </w:tc>
      </w:tr>
    </w:tbl>
    <w:bookmarkStart w:id="26" w:name="the-source-slice-invariant-refined"/>
    <w:p>
      <w:pPr>
        <w:pStyle w:val="Heading2"/>
      </w:pPr>
      <w:r>
        <w:t xml:space="preserve">2.1 The Source-Slice Invariant, refined</w:t>
      </w:r>
    </w:p>
    <w:p>
      <w:pPr>
        <w:pStyle w:val="FirstParagraph"/>
      </w:pPr>
      <w:r>
        <w:t xml:space="preserve">The strongest invariant is:</w:t>
      </w:r>
    </w:p>
    <w:p>
      <w:pPr>
        <w:pStyle w:val="BlockText"/>
      </w:pPr>
      <w:r>
        <w:rPr>
          <w:b/>
          <w:bCs/>
        </w:rPr>
        <w:t xml:space="preserve">Every emitted document-text field is a verified raw source slice.</w:t>
      </w:r>
    </w:p>
    <w:p>
      <w:pPr>
        <w:pStyle w:val="FirstParagraph"/>
      </w:pPr>
      <w:r>
        <w:t xml:space="preserve">There are controlled exceptions for values that are explicitly required to be</w:t>
      </w:r>
      <w:r>
        <w:t xml:space="preserve"> </w:t>
      </w:r>
      <w:r>
        <w:rPr>
          <w:b/>
          <w:bCs/>
        </w:rPr>
        <w:t xml:space="preserve">derived</w:t>
      </w:r>
      <w:r>
        <w:t xml:space="preserve"> </w:t>
      </w:r>
      <w:r>
        <w:t xml:space="preserve">by the schema:</w:t>
      </w:r>
    </w:p>
    <w:p>
      <w:pPr>
        <w:pStyle w:val="Compact"/>
        <w:numPr>
          <w:ilvl w:val="0"/>
          <w:numId w:val="1004"/>
        </w:numPr>
      </w:pPr>
      <w:r>
        <w:rPr>
          <w:rStyle w:val="VerbatimChar"/>
        </w:rPr>
        <w:t xml:space="preserve">course_count</w:t>
      </w:r>
      <w:r>
        <w:t xml:space="preserve">;</w:t>
      </w:r>
    </w:p>
    <w:p>
      <w:pPr>
        <w:pStyle w:val="Compact"/>
        <w:numPr>
          <w:ilvl w:val="0"/>
          <w:numId w:val="1004"/>
        </w:numPr>
      </w:pPr>
      <w:r>
        <w:t xml:space="preserve">numeric page numbers;</w:t>
      </w:r>
    </w:p>
    <w:p>
      <w:pPr>
        <w:pStyle w:val="Compact"/>
        <w:numPr>
          <w:ilvl w:val="0"/>
          <w:numId w:val="1004"/>
        </w:numPr>
      </w:pPr>
      <w:r>
        <w:t xml:space="preserve">normalized internal identifiers used as object keys;</w:t>
      </w:r>
    </w:p>
    <w:p>
      <w:pPr>
        <w:pStyle w:val="Compact"/>
        <w:numPr>
          <w:ilvl w:val="0"/>
          <w:numId w:val="1004"/>
        </w:numPr>
      </w:pPr>
      <w:r>
        <w:t xml:space="preserve">Bloom labels (</w:t>
      </w:r>
      <w:r>
        <w:rPr>
          <w:rStyle w:val="VerbatimChar"/>
        </w:rPr>
        <w:t xml:space="preserve">remember</w:t>
      </w:r>
      <w:r>
        <w:t xml:space="preserve">…</w:t>
      </w:r>
      <w:r>
        <w:rPr>
          <w:rStyle w:val="VerbatimChar"/>
        </w:rPr>
        <w:t xml:space="preserve">create</w:t>
      </w:r>
      <w:r>
        <w:t xml:space="preserve">) when</w:t>
      </w:r>
      <w:r>
        <w:t xml:space="preserve"> </w:t>
      </w:r>
      <w:r>
        <w:rPr>
          <w:rStyle w:val="VerbatimChar"/>
        </w:rPr>
        <w:t xml:space="preserve">bloom_source = "inferred"</w:t>
      </w:r>
      <w:r>
        <w:t xml:space="preserve">;</w:t>
      </w:r>
    </w:p>
    <w:p>
      <w:pPr>
        <w:pStyle w:val="Compact"/>
        <w:numPr>
          <w:ilvl w:val="0"/>
          <w:numId w:val="1004"/>
        </w:numPr>
      </w:pPr>
      <w:r>
        <w:rPr>
          <w:rStyle w:val="VerbatimChar"/>
        </w:rPr>
        <w:t xml:space="preserve">bloom_source</w:t>
      </w:r>
      <w:r>
        <w:t xml:space="preserve"> </w:t>
      </w:r>
      <w:r>
        <w:t xml:space="preserve">itself;</w:t>
      </w:r>
    </w:p>
    <w:p>
      <w:pPr>
        <w:pStyle w:val="Compact"/>
        <w:numPr>
          <w:ilvl w:val="0"/>
          <w:numId w:val="1004"/>
        </w:numPr>
      </w:pPr>
      <w:r>
        <w:t xml:space="preserve">numeric unit number when Roman numerals are converted to an integer.</w:t>
      </w:r>
    </w:p>
    <w:p>
      <w:pPr>
        <w:pStyle w:val="FirstParagraph"/>
      </w:pPr>
      <w:r>
        <w:t xml:space="preserve">These derived values are still evidence-backed. The architecture never treats a model-generated paragraph as a document-derived string.</w:t>
      </w:r>
    </w:p>
    <w:bookmarkEnd w:id="26"/>
    <w:bookmarkEnd w:id="27"/>
    <w:bookmarkStart w:id="35" w:name="system-architecture"/>
    <w:p>
      <w:pPr>
        <w:pStyle w:val="Heading1"/>
      </w:pPr>
      <w:r>
        <w:t xml:space="preserve">3. System Architecture</w:t>
      </w:r>
    </w:p>
    <w:p>
      <w:pPr>
        <w:pStyle w:val="CaptionedFigure"/>
      </w:pPr>
      <w:r>
        <w:drawing>
          <wp:inline>
            <wp:extent cx="5334000" cy="9357360"/>
            <wp:effectExtent b="0" l="0" r="0" t="0"/>
            <wp:docPr descr="SYLEX-ΩX overall architecture" title="" id="29" name="Picture"/>
            <a:graphic>
              <a:graphicData uri="http://schemas.openxmlformats.org/drawingml/2006/picture">
                <pic:pic>
                  <pic:nvPicPr>
                    <pic:cNvPr descr="sylex_omegax_assets/overall_vertical.png" id="30" name="Picture"/>
                    <pic:cNvPicPr>
                      <a:picLocks noChangeArrowheads="1" noChangeAspect="1"/>
                    </pic:cNvPicPr>
                  </pic:nvPicPr>
                  <pic:blipFill>
                    <a:blip r:embed="rId28"/>
                    <a:stretch>
                      <a:fillRect/>
                    </a:stretch>
                  </pic:blipFill>
                  <pic:spPr bwMode="auto">
                    <a:xfrm>
                      <a:off x="0" y="0"/>
                      <a:ext cx="5334000" cy="9357360"/>
                    </a:xfrm>
                    <a:prstGeom prst="rect">
                      <a:avLst/>
                    </a:prstGeom>
                    <a:noFill/>
                    <a:ln w="9525">
                      <a:noFill/>
                      <a:headEnd/>
                      <a:tailEnd/>
                    </a:ln>
                  </pic:spPr>
                </pic:pic>
              </a:graphicData>
            </a:graphic>
          </wp:inline>
        </w:drawing>
      </w:r>
    </w:p>
    <w:p>
      <w:pPr>
        <w:pStyle w:val="ImageCaption"/>
      </w:pPr>
      <w:r>
        <w:t xml:space="preserve">SYLEX-ΩX overall architecture</w:t>
      </w:r>
    </w:p>
    <w:p>
      <w:pPr>
        <w:pStyle w:val="BodyText"/>
      </w:pPr>
      <w:r>
        <w:t xml:space="preserve">The overall architecture is organized into four conceptual planes.</w:t>
      </w:r>
    </w:p>
    <w:bookmarkStart w:id="31" w:name="plane-a-evidence-acquisition"/>
    <w:p>
      <w:pPr>
        <w:pStyle w:val="Heading2"/>
      </w:pPr>
      <w:r>
        <w:t xml:space="preserve">3.1 Plane A — Evidence acquisition</w:t>
      </w:r>
    </w:p>
    <w:p>
      <w:pPr>
        <w:pStyle w:val="SourceCode"/>
      </w:pPr>
      <w:r>
        <w:rPr>
          <w:rStyle w:val="VerbatimChar"/>
          <w:rFonts w:ascii="Cascadia Mono" w:hAnsi="Cascadia Mono"/>
          <w:sz w:val="16"/>
        </w:rPr>
        <w:t xml:space="preserve">PDF</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Document identity</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Native text + geometry</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Tables + drawings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Images / OCR where required</w:t>
      </w:r>
    </w:p>
    <w:bookmarkEnd w:id="31"/>
    <w:bookmarkStart w:id="32" w:name="plane-b-structure-reconstruction"/>
    <w:p>
      <w:pPr>
        <w:pStyle w:val="Heading2"/>
      </w:pPr>
      <w:r>
        <w:t xml:space="preserve">3.2 Plane B — Structure reconstruction</w:t>
      </w:r>
    </w:p>
    <w:p>
      <w:pPr>
        <w:pStyle w:val="SourceCode"/>
      </w:pPr>
      <w:r>
        <w:rPr>
          <w:rStyle w:val="VerbatimChar"/>
          <w:rFonts w:ascii="Cascadia Mono" w:hAnsi="Cascadia Mono"/>
          <w:sz w:val="16"/>
        </w:rPr>
        <w:t xml:space="preserve">reading order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page roles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document grammar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course boundaries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course sections</w:t>
      </w:r>
    </w:p>
    <w:bookmarkEnd w:id="32"/>
    <w:bookmarkStart w:id="33" w:name="plane-c-evidence-and-reasoning"/>
    <w:p>
      <w:pPr>
        <w:pStyle w:val="Heading2"/>
      </w:pPr>
      <w:r>
        <w:t xml:space="preserve">3.3 Plane C — Evidence and reasoning</w:t>
      </w:r>
    </w:p>
    <w:p>
      <w:pPr>
        <w:pStyle w:val="SourceCode"/>
      </w:pPr>
      <w:r>
        <w:rPr>
          <w:rStyle w:val="VerbatimChar"/>
          <w:rFonts w:ascii="Cascadia Mono" w:hAnsi="Cascadia Mono"/>
          <w:sz w:val="16"/>
        </w:rPr>
        <w:t xml:space="preserve">candidate hypotheses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semantic reasoning</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evidence graph</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multi-engine consensus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verification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constraint solving</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red-team critique</w:t>
      </w:r>
    </w:p>
    <w:bookmarkEnd w:id="33"/>
    <w:bookmarkStart w:id="34" w:name="plane-d-contract-enforcement"/>
    <w:p>
      <w:pPr>
        <w:pStyle w:val="Heading2"/>
      </w:pPr>
      <w:r>
        <w:t xml:space="preserve">3.4 Plane D — Contract enforcement</w:t>
      </w:r>
    </w:p>
    <w:p>
      <w:pPr>
        <w:pStyle w:val="SourceCode"/>
      </w:pPr>
      <w:r>
        <w:rPr>
          <w:rStyle w:val="VerbatimChar"/>
          <w:rFonts w:ascii="Cascadia Mono" w:hAnsi="Cascadia Mono"/>
          <w:sz w:val="16"/>
        </w:rPr>
        <w:t xml:space="preserve">verified IR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schema validation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deterministic ordering</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JSON serializer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stdout / output file</w:t>
      </w:r>
    </w:p>
    <w:bookmarkEnd w:id="34"/>
    <w:bookmarkEnd w:id="35"/>
    <w:bookmarkStart w:id="40" w:name="X8b8029764aa12a1d002692716352b1f1580f83f"/>
    <w:p>
      <w:pPr>
        <w:pStyle w:val="Heading1"/>
      </w:pPr>
      <w:r>
        <w:t xml:space="preserve">4. Core Innovation: Document Grammar Induction</w:t>
      </w:r>
    </w:p>
    <w:bookmarkStart w:id="36" w:name="what-grammar-means"/>
    <w:p>
      <w:pPr>
        <w:pStyle w:val="Heading2"/>
      </w:pPr>
      <w:r>
        <w:t xml:space="preserve">4.1 What grammar means</w:t>
      </w:r>
    </w:p>
    <w:p>
      <w:pPr>
        <w:pStyle w:val="FirstParagraph"/>
      </w:pPr>
      <w:r>
        <w:t xml:space="preserve">A syllabus document has a hidden</w:t>
      </w:r>
      <w:r>
        <w:t xml:space="preserve"> </w:t>
      </w:r>
      <w:r>
        <w:t xml:space="preserve">“</w:t>
      </w:r>
      <w:r>
        <w:t xml:space="preserve">grammar</w:t>
      </w:r>
      <w:r>
        <w:t xml:space="preserve">”</w:t>
      </w:r>
      <w:r>
        <w:t xml:space="preserve"> </w:t>
      </w:r>
      <w:r>
        <w:t xml:space="preserve">even when no formal schema is printed. The grammar includes:</w:t>
      </w:r>
    </w:p>
    <w:p>
      <w:pPr>
        <w:pStyle w:val="Compact"/>
        <w:numPr>
          <w:ilvl w:val="0"/>
          <w:numId w:val="1005"/>
        </w:numPr>
      </w:pPr>
      <w:r>
        <w:t xml:space="preserve">course-code patterns;</w:t>
      </w:r>
    </w:p>
    <w:p>
      <w:pPr>
        <w:pStyle w:val="Compact"/>
        <w:numPr>
          <w:ilvl w:val="0"/>
          <w:numId w:val="1005"/>
        </w:numPr>
      </w:pPr>
      <w:r>
        <w:t xml:space="preserve">label variants;</w:t>
      </w:r>
    </w:p>
    <w:p>
      <w:pPr>
        <w:pStyle w:val="Compact"/>
        <w:numPr>
          <w:ilvl w:val="0"/>
          <w:numId w:val="1005"/>
        </w:numPr>
      </w:pPr>
      <w:r>
        <w:t xml:space="preserve">typography for course starts;</w:t>
      </w:r>
    </w:p>
    <w:p>
      <w:pPr>
        <w:pStyle w:val="Compact"/>
        <w:numPr>
          <w:ilvl w:val="0"/>
          <w:numId w:val="1005"/>
        </w:numPr>
      </w:pPr>
      <w:r>
        <w:t xml:space="preserve">unit-heading conventions;</w:t>
      </w:r>
    </w:p>
    <w:p>
      <w:pPr>
        <w:pStyle w:val="Compact"/>
        <w:numPr>
          <w:ilvl w:val="0"/>
          <w:numId w:val="1005"/>
        </w:numPr>
      </w:pPr>
      <w:r>
        <w:t xml:space="preserve">CO/PO identifier styles;</w:t>
      </w:r>
    </w:p>
    <w:p>
      <w:pPr>
        <w:pStyle w:val="Compact"/>
        <w:numPr>
          <w:ilvl w:val="0"/>
          <w:numId w:val="1005"/>
        </w:numPr>
      </w:pPr>
      <w:r>
        <w:t xml:space="preserve">topic separators;</w:t>
      </w:r>
    </w:p>
    <w:p>
      <w:pPr>
        <w:pStyle w:val="Compact"/>
        <w:numPr>
          <w:ilvl w:val="0"/>
          <w:numId w:val="1005"/>
        </w:numPr>
      </w:pPr>
      <w:r>
        <w:t xml:space="preserve">matrix symbols;</w:t>
      </w:r>
    </w:p>
    <w:p>
      <w:pPr>
        <w:pStyle w:val="Compact"/>
        <w:numPr>
          <w:ilvl w:val="0"/>
          <w:numId w:val="1005"/>
        </w:numPr>
      </w:pPr>
      <w:r>
        <w:t xml:space="preserve">book-section naming;</w:t>
      </w:r>
    </w:p>
    <w:p>
      <w:pPr>
        <w:pStyle w:val="Compact"/>
        <w:numPr>
          <w:ilvl w:val="0"/>
          <w:numId w:val="1005"/>
        </w:numPr>
      </w:pPr>
      <w:r>
        <w:t xml:space="preserve">common page layout;</w:t>
      </w:r>
    </w:p>
    <w:p>
      <w:pPr>
        <w:pStyle w:val="Compact"/>
        <w:numPr>
          <w:ilvl w:val="0"/>
          <w:numId w:val="1005"/>
        </w:numPr>
      </w:pPr>
      <w:r>
        <w:t xml:space="preserve">L-T-P-C presentation style;</w:t>
      </w:r>
    </w:p>
    <w:p>
      <w:pPr>
        <w:pStyle w:val="Compact"/>
        <w:numPr>
          <w:ilvl w:val="0"/>
          <w:numId w:val="1005"/>
        </w:numPr>
      </w:pPr>
      <w:r>
        <w:t xml:space="preserve">TOC conventions.</w:t>
      </w:r>
    </w:p>
    <w:p>
      <w:pPr>
        <w:pStyle w:val="FirstParagraph"/>
      </w:pPr>
      <w:r>
        <w:t xml:space="preserve">Instead of hard-coding these details for one college, the system learns them from the document itself.</w:t>
      </w:r>
    </w:p>
    <w:bookmarkEnd w:id="36"/>
    <w:bookmarkStart w:id="37" w:name="runtime-induction-workflow"/>
    <w:p>
      <w:pPr>
        <w:pStyle w:val="Heading2"/>
      </w:pPr>
      <w:r>
        <w:t xml:space="preserve">4.2 Runtime induction workflow</w:t>
      </w:r>
    </w:p>
    <w:p>
      <w:pPr>
        <w:pStyle w:val="SourceCode"/>
      </w:pPr>
      <w:r>
        <w:rPr>
          <w:rStyle w:val="VerbatimChar"/>
          <w:rFonts w:ascii="Cascadia Mono" w:hAnsi="Cascadia Mono"/>
          <w:sz w:val="16"/>
        </w:rPr>
        <w:t xml:space="preserve">all pages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candidate anchors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context fingerprints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cluster repeated conventions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choose high-consistency clusters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DocumentGrammar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validate grammar on held-out pages</w:t>
      </w:r>
    </w:p>
    <w:p>
      <w:pPr>
        <w:pStyle w:val="FirstParagraph"/>
      </w:pPr>
      <w:r>
        <w:t xml:space="preserve">The grammar should prefer signals that:</w:t>
      </w:r>
    </w:p>
    <w:p>
      <w:pPr>
        <w:pStyle w:val="Compact"/>
        <w:numPr>
          <w:ilvl w:val="0"/>
          <w:numId w:val="1006"/>
        </w:numPr>
      </w:pPr>
      <w:r>
        <w:t xml:space="preserve">occur repeatedly;</w:t>
      </w:r>
    </w:p>
    <w:p>
      <w:pPr>
        <w:pStyle w:val="Compact"/>
        <w:numPr>
          <w:ilvl w:val="0"/>
          <w:numId w:val="1006"/>
        </w:numPr>
      </w:pPr>
      <w:r>
        <w:t xml:space="preserve">are internally consistent;</w:t>
      </w:r>
    </w:p>
    <w:p>
      <w:pPr>
        <w:pStyle w:val="Compact"/>
        <w:numPr>
          <w:ilvl w:val="0"/>
          <w:numId w:val="1006"/>
        </w:numPr>
      </w:pPr>
      <w:r>
        <w:t xml:space="preserve">occur across multiple pages;</w:t>
      </w:r>
    </w:p>
    <w:p>
      <w:pPr>
        <w:pStyle w:val="Compact"/>
        <w:numPr>
          <w:ilvl w:val="0"/>
          <w:numId w:val="1006"/>
        </w:numPr>
      </w:pPr>
      <w:r>
        <w:t xml:space="preserve">correlate with known course or section structures;</w:t>
      </w:r>
    </w:p>
    <w:p>
      <w:pPr>
        <w:pStyle w:val="Compact"/>
        <w:numPr>
          <w:ilvl w:val="0"/>
          <w:numId w:val="1006"/>
        </w:numPr>
      </w:pPr>
      <w:r>
        <w:t xml:space="preserve">survive a held-out consistency check.</w:t>
      </w:r>
    </w:p>
    <w:bookmarkEnd w:id="37"/>
    <w:bookmarkStart w:id="38" w:name="global-grammar-local-grammar"/>
    <w:p>
      <w:pPr>
        <w:pStyle w:val="Heading2"/>
      </w:pPr>
      <w:r>
        <w:t xml:space="preserve">4.3 Global grammar + local grammar</w:t>
      </w:r>
    </w:p>
    <w:p>
      <w:pPr>
        <w:pStyle w:val="FirstParagraph"/>
      </w:pPr>
      <w:r>
        <w:t xml:space="preserve">A major upgrade is to maintain two levels:</w:t>
      </w:r>
    </w:p>
    <w:p>
      <w:pPr>
        <w:pStyle w:val="SourceCode"/>
      </w:pPr>
      <w:r>
        <w:rPr>
          <w:rStyle w:val="VerbatimChar"/>
          <w:rFonts w:ascii="Cascadia Mono" w:hAnsi="Cascadia Mono"/>
          <w:sz w:val="16"/>
        </w:rPr>
        <w:t xml:space="preserve">GlobalGrammar</w:t>
      </w:r>
      <w:r>
        <w:rPr>
          <w:rFonts w:ascii="Cascadia Mono" w:hAnsi="Cascadia Mono"/>
          <w:sz w:val="16"/>
        </w:rPr>
        <w:br/>
      </w:r>
      <w:r>
        <w:rPr>
          <w:rStyle w:val="VerbatimChar"/>
          <w:rFonts w:ascii="Cascadia Mono" w:hAnsi="Cascadia Mono"/>
          <w:sz w:val="16"/>
        </w:rPr>
        <w:t xml:space="preserve">   ├── common labels</w:t>
      </w:r>
      <w:r>
        <w:rPr>
          <w:rFonts w:ascii="Cascadia Mono" w:hAnsi="Cascadia Mono"/>
          <w:sz w:val="16"/>
        </w:rPr>
        <w:br/>
      </w:r>
      <w:r>
        <w:rPr>
          <w:rStyle w:val="VerbatimChar"/>
          <w:rFonts w:ascii="Cascadia Mono" w:hAnsi="Cascadia Mono"/>
          <w:sz w:val="16"/>
        </w:rPr>
        <w:t xml:space="preserve">   ├── common typography</w:t>
      </w:r>
      <w:r>
        <w:rPr>
          <w:rFonts w:ascii="Cascadia Mono" w:hAnsi="Cascadia Mono"/>
          <w:sz w:val="16"/>
        </w:rPr>
        <w:br/>
      </w:r>
      <w:r>
        <w:rPr>
          <w:rStyle w:val="VerbatimChar"/>
          <w:rFonts w:ascii="Cascadia Mono" w:hAnsi="Cascadia Mono"/>
          <w:sz w:val="16"/>
        </w:rPr>
        <w:t xml:space="preserve">   ├── common identifiers</w:t>
      </w:r>
      <w:r>
        <w:rPr>
          <w:rFonts w:ascii="Cascadia Mono" w:hAnsi="Cascadia Mono"/>
          <w:sz w:val="16"/>
        </w:rPr>
        <w:br/>
      </w:r>
      <w:r>
        <w:rPr>
          <w:rStyle w:val="VerbatimChar"/>
          <w:rFonts w:ascii="Cascadia Mono" w:hAnsi="Cascadia Mono"/>
          <w:sz w:val="16"/>
        </w:rPr>
        <w:t xml:space="preserve">   └── common separators</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LocalGrammar</w:t>
      </w:r>
      <w:r>
        <w:rPr>
          <w:rFonts w:ascii="Cascadia Mono" w:hAnsi="Cascadia Mono"/>
          <w:sz w:val="16"/>
        </w:rPr>
        <w:br/>
      </w:r>
      <w:r>
        <w:rPr>
          <w:rStyle w:val="VerbatimChar"/>
          <w:rFonts w:ascii="Cascadia Mono" w:hAnsi="Cascadia Mono"/>
          <w:sz w:val="16"/>
        </w:rPr>
        <w:t xml:space="preserve">   ├── current section style</w:t>
      </w:r>
      <w:r>
        <w:rPr>
          <w:rFonts w:ascii="Cascadia Mono" w:hAnsi="Cascadia Mono"/>
          <w:sz w:val="16"/>
        </w:rPr>
        <w:br/>
      </w:r>
      <w:r>
        <w:rPr>
          <w:rStyle w:val="VerbatimChar"/>
          <w:rFonts w:ascii="Cascadia Mono" w:hAnsi="Cascadia Mono"/>
          <w:sz w:val="16"/>
        </w:rPr>
        <w:t xml:space="preserve">   ├── current table style</w:t>
      </w:r>
      <w:r>
        <w:rPr>
          <w:rFonts w:ascii="Cascadia Mono" w:hAnsi="Cascadia Mono"/>
          <w:sz w:val="16"/>
        </w:rPr>
        <w:br/>
      </w:r>
      <w:r>
        <w:rPr>
          <w:rStyle w:val="VerbatimChar"/>
          <w:rFonts w:ascii="Cascadia Mono" w:hAnsi="Cascadia Mono"/>
          <w:sz w:val="16"/>
        </w:rPr>
        <w:t xml:space="preserve">   ├── local topic formatting</w:t>
      </w:r>
      <w:r>
        <w:rPr>
          <w:rFonts w:ascii="Cascadia Mono" w:hAnsi="Cascadia Mono"/>
          <w:sz w:val="16"/>
        </w:rPr>
        <w:br/>
      </w:r>
      <w:r>
        <w:rPr>
          <w:rStyle w:val="VerbatimChar"/>
          <w:rFonts w:ascii="Cascadia Mono" w:hAnsi="Cascadia Mono"/>
          <w:sz w:val="16"/>
        </w:rPr>
        <w:t xml:space="preserve">   └── local heading exceptions</w:t>
      </w:r>
    </w:p>
    <w:p>
      <w:pPr>
        <w:pStyle w:val="FirstParagraph"/>
      </w:pPr>
      <w:r>
        <w:t xml:space="preserve">The local grammar can override the global grammar when the document intentionally mixes styles.</w:t>
      </w:r>
    </w:p>
    <w:p>
      <w:pPr>
        <w:pStyle w:val="BodyText"/>
      </w:pPr>
      <w:r>
        <w:t xml:space="preserve">This prevents a common failure mode where the first course is formatted differently from later courses.</w:t>
      </w:r>
    </w:p>
    <w:bookmarkEnd w:id="38"/>
    <w:bookmarkStart w:id="39" w:name="grammar-persistence"/>
    <w:p>
      <w:pPr>
        <w:pStyle w:val="Heading2"/>
      </w:pPr>
      <w:r>
        <w:t xml:space="preserve">4.4 Grammar persistence</w:t>
      </w:r>
    </w:p>
    <w:p>
      <w:pPr>
        <w:pStyle w:val="FirstParagraph"/>
      </w:pPr>
      <w:r>
        <w:t xml:space="preserve">The learned grammar may be written to:</w:t>
      </w:r>
    </w:p>
    <w:p>
      <w:pPr>
        <w:pStyle w:val="SourceCode"/>
      </w:pPr>
      <w:r>
        <w:rPr>
          <w:rStyle w:val="VerbatimChar"/>
          <w:rFonts w:ascii="Cascadia Mono" w:hAnsi="Cascadia Mono"/>
          <w:sz w:val="16"/>
        </w:rPr>
        <w:t xml:space="preserve">.sylex/debug/grammar.json</w:t>
      </w:r>
    </w:p>
    <w:p>
      <w:pPr>
        <w:pStyle w:val="FirstParagraph"/>
      </w:pPr>
      <w:r>
        <w:t xml:space="preserve">for inspection and calibration, but it must never be compiled into college-specific extraction code.</w:t>
      </w:r>
    </w:p>
    <w:bookmarkEnd w:id="39"/>
    <w:bookmarkEnd w:id="40"/>
    <w:bookmarkStart w:id="44" w:name="canonical-document-model"/>
    <w:p>
      <w:pPr>
        <w:pStyle w:val="Heading1"/>
      </w:pPr>
      <w:r>
        <w:t xml:space="preserve">5. Canonical Document Model</w:t>
      </w:r>
    </w:p>
    <w:bookmarkStart w:id="41" w:name="why-a-canonical-model-is-required"/>
    <w:p>
      <w:pPr>
        <w:pStyle w:val="Heading2"/>
      </w:pPr>
      <w:r>
        <w:t xml:space="preserve">5.1 Why a canonical model is required</w:t>
      </w:r>
    </w:p>
    <w:p>
      <w:pPr>
        <w:pStyle w:val="FirstParagraph"/>
      </w:pPr>
      <w:r>
        <w:t xml:space="preserve">Plain text loses crucial information:</w:t>
      </w:r>
    </w:p>
    <w:p>
      <w:pPr>
        <w:pStyle w:val="Compact"/>
        <w:numPr>
          <w:ilvl w:val="0"/>
          <w:numId w:val="1007"/>
        </w:numPr>
      </w:pPr>
      <w:r>
        <w:t xml:space="preserve">column position;</w:t>
      </w:r>
    </w:p>
    <w:p>
      <w:pPr>
        <w:pStyle w:val="Compact"/>
        <w:numPr>
          <w:ilvl w:val="0"/>
          <w:numId w:val="1007"/>
        </w:numPr>
      </w:pPr>
      <w:r>
        <w:t xml:space="preserve">table cell boundaries;</w:t>
      </w:r>
    </w:p>
    <w:p>
      <w:pPr>
        <w:pStyle w:val="Compact"/>
        <w:numPr>
          <w:ilvl w:val="0"/>
          <w:numId w:val="1007"/>
        </w:numPr>
      </w:pPr>
      <w:r>
        <w:t xml:space="preserve">font changes;</w:t>
      </w:r>
    </w:p>
    <w:p>
      <w:pPr>
        <w:pStyle w:val="Compact"/>
        <w:numPr>
          <w:ilvl w:val="0"/>
          <w:numId w:val="1007"/>
        </w:numPr>
      </w:pPr>
      <w:r>
        <w:t xml:space="preserve">heading typography;</w:t>
      </w:r>
    </w:p>
    <w:p>
      <w:pPr>
        <w:pStyle w:val="Compact"/>
        <w:numPr>
          <w:ilvl w:val="0"/>
          <w:numId w:val="1007"/>
        </w:numPr>
      </w:pPr>
      <w:r>
        <w:t xml:space="preserve">visual regions;</w:t>
      </w:r>
    </w:p>
    <w:p>
      <w:pPr>
        <w:pStyle w:val="Compact"/>
        <w:numPr>
          <w:ilvl w:val="0"/>
          <w:numId w:val="1007"/>
        </w:numPr>
      </w:pPr>
      <w:r>
        <w:t xml:space="preserve">source offsets.</w:t>
      </w:r>
    </w:p>
    <w:p>
      <w:pPr>
        <w:pStyle w:val="FirstParagraph"/>
      </w:pPr>
      <w:r>
        <w:t xml:space="preserve">The system therefore creates a canonical representation that can answer both:</w:t>
      </w:r>
    </w:p>
    <w:p>
      <w:pPr>
        <w:pStyle w:val="BlockText"/>
      </w:pPr>
      <w:r>
        <w:t xml:space="preserve">“</w:t>
      </w:r>
      <w:r>
        <w:t xml:space="preserve">What does this page say?</w:t>
      </w:r>
      <w:r>
        <w:t xml:space="preserve">”</w:t>
      </w:r>
    </w:p>
    <w:p>
      <w:pPr>
        <w:pStyle w:val="FirstParagraph"/>
      </w:pPr>
      <w:r>
        <w:t xml:space="preserve">and:</w:t>
      </w:r>
    </w:p>
    <w:p>
      <w:pPr>
        <w:pStyle w:val="BlockText"/>
      </w:pPr>
      <w:r>
        <w:t xml:space="preserve">“</w:t>
      </w:r>
      <w:r>
        <w:t xml:space="preserve">Where exactly on the page does it say it?</w:t>
      </w:r>
      <w:r>
        <w:t xml:space="preserve">”</w:t>
      </w:r>
    </w:p>
    <w:bookmarkEnd w:id="41"/>
    <w:bookmarkStart w:id="42" w:name="canonical-model"/>
    <w:p>
      <w:pPr>
        <w:pStyle w:val="Heading2"/>
      </w:pPr>
      <w:r>
        <w:t xml:space="preserve">5.2 Canonical model</w:t>
      </w:r>
    </w:p>
    <w:p>
      <w:pPr>
        <w:pStyle w:val="SourceCode"/>
      </w:pPr>
      <w:r>
        <w:rPr>
          <w:rStyle w:val="AttributeTok"/>
          <w:rFonts w:ascii="Cascadia Mono" w:hAnsi="Cascadia Mono"/>
          <w:sz w:val="16"/>
        </w:rPr>
        <w:t xml:space="preserve">@dataclass</w:t>
      </w:r>
      <w:r>
        <w:rPr>
          <w:rStyle w:val="NormalTok"/>
          <w:rFonts w:ascii="Cascadia Mono" w:hAnsi="Cascadia Mono"/>
          <w:sz w:val="16"/>
        </w:rPr>
        <w:t xml:space="preserve">(frozen</w:t>
      </w:r>
      <w:r>
        <w:rPr>
          <w:rStyle w:val="OperatorTok"/>
          <w:rFonts w:ascii="Cascadia Mono" w:hAnsi="Cascadia Mono"/>
          <w:sz w:val="16"/>
        </w:rPr>
        <w:t xml:space="preserve">=</w:t>
      </w:r>
      <w:r>
        <w:rPr>
          <w:rStyle w:val="VariableTok"/>
          <w:rFonts w:ascii="Cascadia Mono" w:hAnsi="Cascadia Mono"/>
          <w:sz w:val="16"/>
        </w:rPr>
        <w:t xml:space="preserve">True</w:t>
      </w:r>
      <w:r>
        <w:rPr>
          <w:rStyle w:val="NormalTok"/>
          <w:rFonts w:ascii="Cascadia Mono" w:hAnsi="Cascadia Mono"/>
          <w:sz w:val="16"/>
        </w:rPr>
        <w:t xml:space="preserve">)</w:t>
      </w:r>
      <w:r>
        <w:rPr>
          <w:rFonts w:ascii="Cascadia Mono" w:hAnsi="Cascadia Mono"/>
          <w:sz w:val="16"/>
        </w:rPr>
        <w:br/>
      </w:r>
      <w:r>
        <w:rPr>
          <w:rStyle w:val="KeywordTok"/>
          <w:rFonts w:ascii="Cascadia Mono" w:hAnsi="Cascadia Mono"/>
          <w:sz w:val="16"/>
        </w:rPr>
        <w:t xml:space="preserve">class</w:t>
      </w:r>
      <w:r>
        <w:rPr>
          <w:rStyle w:val="NormalTok"/>
          <w:rFonts w:ascii="Cascadia Mono" w:hAnsi="Cascadia Mono"/>
          <w:sz w:val="16"/>
        </w:rPr>
        <w:t xml:space="preserve"> Word:</w:t>
      </w:r>
      <w:r>
        <w:rPr>
          <w:rFonts w:ascii="Cascadia Mono" w:hAnsi="Cascadia Mono"/>
          <w:sz w:val="16"/>
        </w:rPr>
        <w:br/>
      </w:r>
      <w:r>
        <w:rPr>
          <w:rStyle w:val="NormalTok"/>
          <w:rFonts w:ascii="Cascadia Mono" w:hAnsi="Cascadia Mono"/>
          <w:sz w:val="16"/>
        </w:rPr>
        <w:t xml:space="preserve">    text: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x0: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y0: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x1: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y1: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font: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size: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bold: </w:t>
      </w:r>
      <w:r>
        <w:rPr>
          <w:rStyle w:val="BuiltInTok"/>
          <w:rFonts w:ascii="Cascadia Mono" w:hAnsi="Cascadia Mono"/>
          <w:sz w:val="16"/>
        </w:rPr>
        <w:t xml:space="preserve">bool</w:t>
      </w:r>
      <w:r>
        <w:rPr>
          <w:rFonts w:ascii="Cascadia Mono" w:hAnsi="Cascadia Mono"/>
          <w:sz w:val="16"/>
        </w:rPr>
        <w:br/>
      </w:r>
      <w:r>
        <w:rPr>
          <w:rStyle w:val="NormalTok"/>
          <w:rFonts w:ascii="Cascadia Mono" w:hAnsi="Cascadia Mono"/>
          <w:sz w:val="16"/>
        </w:rPr>
        <w:t xml:space="preserve">    italic: </w:t>
      </w:r>
      <w:r>
        <w:rPr>
          <w:rStyle w:val="BuiltInTok"/>
          <w:rFonts w:ascii="Cascadia Mono" w:hAnsi="Cascadia Mono"/>
          <w:sz w:val="16"/>
        </w:rPr>
        <w:t xml:space="preserve">bool</w:t>
      </w:r>
      <w:r>
        <w:rPr>
          <w:rFonts w:ascii="Cascadia Mono" w:hAnsi="Cascadia Mono"/>
          <w:sz w:val="16"/>
        </w:rPr>
        <w:br/>
      </w:r>
      <w:r>
        <w:rPr>
          <w:rStyle w:val="NormalTok"/>
          <w:rFonts w:ascii="Cascadia Mono" w:hAnsi="Cascadia Mono"/>
          <w:sz w:val="16"/>
        </w:rPr>
        <w:t xml:space="preserve">    page: </w:t>
      </w:r>
      <w:r>
        <w:rPr>
          <w:rStyle w:val="BuiltInTok"/>
          <w:rFonts w:ascii="Cascadia Mono" w:hAnsi="Cascadia Mono"/>
          <w:sz w:val="16"/>
        </w:rPr>
        <w:t xml:space="preserve">int</w:t>
      </w:r>
      <w:r>
        <w:rPr>
          <w:rFonts w:ascii="Cascadia Mono" w:hAnsi="Cascadia Mono"/>
          <w:sz w:val="16"/>
        </w:rPr>
        <w:br/>
      </w:r>
      <w:r>
        <w:rPr>
          <w:rStyle w:val="NormalTok"/>
          <w:rFonts w:ascii="Cascadia Mono" w:hAnsi="Cascadia Mono"/>
          <w:sz w:val="16"/>
        </w:rPr>
        <w:t xml:space="preserve">    char_start: </w:t>
      </w:r>
      <w:r>
        <w:rPr>
          <w:rStyle w:val="BuiltInTok"/>
          <w:rFonts w:ascii="Cascadia Mono" w:hAnsi="Cascadia Mono"/>
          <w:sz w:val="16"/>
        </w:rPr>
        <w:t xml:space="preserve">int</w:t>
      </w:r>
      <w:r>
        <w:rPr>
          <w:rFonts w:ascii="Cascadia Mono" w:hAnsi="Cascadia Mono"/>
          <w:sz w:val="16"/>
        </w:rPr>
        <w:br/>
      </w:r>
      <w:r>
        <w:rPr>
          <w:rStyle w:val="NormalTok"/>
          <w:rFonts w:ascii="Cascadia Mono" w:hAnsi="Cascadia Mono"/>
          <w:sz w:val="16"/>
        </w:rPr>
        <w:t xml:space="preserve">    char_end: </w:t>
      </w:r>
      <w:r>
        <w:rPr>
          <w:rStyle w:val="BuiltInTok"/>
          <w:rFonts w:ascii="Cascadia Mono" w:hAnsi="Cascadia Mono"/>
          <w:sz w:val="16"/>
        </w:rPr>
        <w:t xml:space="preserve">int</w:t>
      </w:r>
      <w:r>
        <w:rPr>
          <w:rFonts w:ascii="Cascadia Mono" w:hAnsi="Cascadia Mono"/>
          <w:sz w:val="16"/>
        </w:rPr>
        <w:br/>
      </w:r>
      <w:r>
        <w:rPr>
          <w:rFonts w:ascii="Cascadia Mono" w:hAnsi="Cascadia Mono"/>
          <w:sz w:val="16"/>
        </w:rPr>
        <w:br/>
      </w:r>
      <w:r>
        <w:rPr>
          <w:rStyle w:val="AttributeTok"/>
          <w:rFonts w:ascii="Cascadia Mono" w:hAnsi="Cascadia Mono"/>
          <w:sz w:val="16"/>
        </w:rPr>
        <w:t xml:space="preserve">@dataclass</w:t>
      </w:r>
      <w:r>
        <w:rPr>
          <w:rFonts w:ascii="Cascadia Mono" w:hAnsi="Cascadia Mono"/>
          <w:sz w:val="16"/>
        </w:rPr>
        <w:br/>
      </w:r>
      <w:r>
        <w:rPr>
          <w:rStyle w:val="KeywordTok"/>
          <w:rFonts w:ascii="Cascadia Mono" w:hAnsi="Cascadia Mono"/>
          <w:sz w:val="16"/>
        </w:rPr>
        <w:t xml:space="preserve">class</w:t>
      </w:r>
      <w:r>
        <w:rPr>
          <w:rStyle w:val="NormalTok"/>
          <w:rFonts w:ascii="Cascadia Mono" w:hAnsi="Cascadia Mono"/>
          <w:sz w:val="16"/>
        </w:rPr>
        <w:t xml:space="preserve"> Page:</w:t>
      </w:r>
      <w:r>
        <w:rPr>
          <w:rFonts w:ascii="Cascadia Mono" w:hAnsi="Cascadia Mono"/>
          <w:sz w:val="16"/>
        </w:rPr>
        <w:br/>
      </w:r>
      <w:r>
        <w:rPr>
          <w:rStyle w:val="NormalTok"/>
          <w:rFonts w:ascii="Cascadia Mono" w:hAnsi="Cascadia Mono"/>
          <w:sz w:val="16"/>
        </w:rPr>
        <w:t xml:space="preserve">    number: </w:t>
      </w:r>
      <w:r>
        <w:rPr>
          <w:rStyle w:val="BuiltInTok"/>
          <w:rFonts w:ascii="Cascadia Mono" w:hAnsi="Cascadia Mono"/>
          <w:sz w:val="16"/>
        </w:rPr>
        <w:t xml:space="preserve">int</w:t>
      </w:r>
      <w:r>
        <w:rPr>
          <w:rFonts w:ascii="Cascadia Mono" w:hAnsi="Cascadia Mono"/>
          <w:sz w:val="16"/>
        </w:rPr>
        <w:br/>
      </w:r>
      <w:r>
        <w:rPr>
          <w:rStyle w:val="NormalTok"/>
          <w:rFonts w:ascii="Cascadia Mono" w:hAnsi="Cascadia Mono"/>
          <w:sz w:val="16"/>
        </w:rPr>
        <w:t xml:space="preserve">    width: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height: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raw_text: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words: </w:t>
      </w:r>
      <w:r>
        <w:rPr>
          <w:rStyle w:val="BuiltInTok"/>
          <w:rFonts w:ascii="Cascadia Mono" w:hAnsi="Cascadia Mono"/>
          <w:sz w:val="16"/>
        </w:rPr>
        <w:t xml:space="preserve">list</w:t>
      </w:r>
      <w:r>
        <w:rPr>
          <w:rStyle w:val="NormalTok"/>
          <w:rFonts w:ascii="Cascadia Mono" w:hAnsi="Cascadia Mono"/>
          <w:sz w:val="16"/>
        </w:rPr>
        <w:t xml:space="preserve">[Word]</w:t>
      </w:r>
      <w:r>
        <w:rPr>
          <w:rFonts w:ascii="Cascadia Mono" w:hAnsi="Cascadia Mono"/>
          <w:sz w:val="16"/>
        </w:rPr>
        <w:br/>
      </w:r>
      <w:r>
        <w:rPr>
          <w:rStyle w:val="NormalTok"/>
          <w:rFonts w:ascii="Cascadia Mono" w:hAnsi="Cascadia Mono"/>
          <w:sz w:val="16"/>
        </w:rPr>
        <w:t xml:space="preserve">    blocks: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tables: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drawings: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images: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is_scanned: </w:t>
      </w:r>
      <w:r>
        <w:rPr>
          <w:rStyle w:val="BuiltInTok"/>
          <w:rFonts w:ascii="Cascadia Mono" w:hAnsi="Cascadia Mono"/>
          <w:sz w:val="16"/>
        </w:rPr>
        <w:t xml:space="preserve">bool</w:t>
      </w:r>
      <w:r>
        <w:rPr>
          <w:rFonts w:ascii="Cascadia Mono" w:hAnsi="Cascadia Mono"/>
          <w:sz w:val="16"/>
        </w:rPr>
        <w:br/>
      </w:r>
      <w:r>
        <w:rPr>
          <w:rStyle w:val="NormalTok"/>
          <w:rFonts w:ascii="Cascadia Mono" w:hAnsi="Cascadia Mono"/>
          <w:sz w:val="16"/>
        </w:rPr>
        <w:t xml:space="preserve">    ocr_confidence: </w:t>
      </w:r>
      <w:r>
        <w:rPr>
          <w:rStyle w:val="BuiltInTok"/>
          <w:rFonts w:ascii="Cascadia Mono" w:hAnsi="Cascadia Mono"/>
          <w:sz w:val="16"/>
        </w:rPr>
        <w:t xml:space="preserve">float</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w:t>
      </w:r>
      <w:r>
        <w:rPr>
          <w:rStyle w:val="VariableTok"/>
          <w:rFonts w:ascii="Cascadia Mono" w:hAnsi="Cascadia Mono"/>
          <w:sz w:val="16"/>
        </w:rPr>
        <w:t xml:space="preserve">None</w:t>
      </w:r>
      <w:r>
        <w:rPr>
          <w:rFonts w:ascii="Cascadia Mono" w:hAnsi="Cascadia Mono"/>
          <w:sz w:val="16"/>
        </w:rPr>
        <w:br/>
      </w:r>
      <w:r>
        <w:rPr>
          <w:rStyle w:val="NormalTok"/>
          <w:rFonts w:ascii="Cascadia Mono" w:hAnsi="Cascadia Mono"/>
          <w:sz w:val="16"/>
        </w:rPr>
        <w:t xml:space="preserve">    norm_index: </w:t>
      </w:r>
      <w:r>
        <w:rPr>
          <w:rStyle w:val="StringTok"/>
          <w:rFonts w:ascii="Cascadia Mono" w:hAnsi="Cascadia Mono"/>
          <w:sz w:val="16"/>
        </w:rPr>
        <w:t xml:space="preserve">"NormIndex"</w:t>
      </w:r>
      <w:r>
        <w:rPr>
          <w:rFonts w:ascii="Cascadia Mono" w:hAnsi="Cascadia Mono"/>
          <w:sz w:val="16"/>
        </w:rPr>
        <w:br/>
      </w:r>
      <w:r>
        <w:rPr>
          <w:rFonts w:ascii="Cascadia Mono" w:hAnsi="Cascadia Mono"/>
          <w:sz w:val="16"/>
        </w:rPr>
        <w:br/>
      </w:r>
      <w:r>
        <w:rPr>
          <w:rStyle w:val="AttributeTok"/>
          <w:rFonts w:ascii="Cascadia Mono" w:hAnsi="Cascadia Mono"/>
          <w:sz w:val="16"/>
        </w:rPr>
        <w:t xml:space="preserve">@dataclass</w:t>
      </w:r>
      <w:r>
        <w:rPr>
          <w:rFonts w:ascii="Cascadia Mono" w:hAnsi="Cascadia Mono"/>
          <w:sz w:val="16"/>
        </w:rPr>
        <w:br/>
      </w:r>
      <w:r>
        <w:rPr>
          <w:rStyle w:val="KeywordTok"/>
          <w:rFonts w:ascii="Cascadia Mono" w:hAnsi="Cascadia Mono"/>
          <w:sz w:val="16"/>
        </w:rPr>
        <w:t xml:space="preserve">class</w:t>
      </w:r>
      <w:r>
        <w:rPr>
          <w:rStyle w:val="NormalTok"/>
          <w:rFonts w:ascii="Cascadia Mono" w:hAnsi="Cascadia Mono"/>
          <w:sz w:val="16"/>
        </w:rPr>
        <w:t xml:space="preserve"> Document:</w:t>
      </w:r>
      <w:r>
        <w:rPr>
          <w:rFonts w:ascii="Cascadia Mono" w:hAnsi="Cascadia Mono"/>
          <w:sz w:val="16"/>
        </w:rPr>
        <w:br/>
      </w:r>
      <w:r>
        <w:rPr>
          <w:rStyle w:val="NormalTok"/>
          <w:rFonts w:ascii="Cascadia Mono" w:hAnsi="Cascadia Mono"/>
          <w:sz w:val="16"/>
        </w:rPr>
        <w:t xml:space="preserve">    path: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filename: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sha256: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pages: </w:t>
      </w:r>
      <w:r>
        <w:rPr>
          <w:rStyle w:val="BuiltInTok"/>
          <w:rFonts w:ascii="Cascadia Mono" w:hAnsi="Cascadia Mono"/>
          <w:sz w:val="16"/>
        </w:rPr>
        <w:t xml:space="preserve">list</w:t>
      </w:r>
      <w:r>
        <w:rPr>
          <w:rStyle w:val="NormalTok"/>
          <w:rFonts w:ascii="Cascadia Mono" w:hAnsi="Cascadia Mono"/>
          <w:sz w:val="16"/>
        </w:rPr>
        <w:t xml:space="preserve">[Page]</w:t>
      </w:r>
      <w:r>
        <w:rPr>
          <w:rFonts w:ascii="Cascadia Mono" w:hAnsi="Cascadia Mono"/>
          <w:sz w:val="16"/>
        </w:rPr>
        <w:br/>
      </w:r>
      <w:r>
        <w:rPr>
          <w:rStyle w:val="NormalTok"/>
          <w:rFonts w:ascii="Cascadia Mono" w:hAnsi="Cascadia Mono"/>
          <w:sz w:val="16"/>
        </w:rPr>
        <w:t xml:space="preserve">    outline: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metadata: </w:t>
      </w:r>
      <w:r>
        <w:rPr>
          <w:rStyle w:val="BuiltInTok"/>
          <w:rFonts w:ascii="Cascadia Mono" w:hAnsi="Cascadia Mono"/>
          <w:sz w:val="16"/>
        </w:rPr>
        <w:t xml:space="preserve">dict</w:t>
      </w:r>
    </w:p>
    <w:bookmarkEnd w:id="42"/>
    <w:bookmarkStart w:id="43" w:name="fidelity-rule"/>
    <w:p>
      <w:pPr>
        <w:pStyle w:val="Heading2"/>
      </w:pPr>
      <w:r>
        <w:t xml:space="preserve">5.3 Fidelity rule</w:t>
      </w:r>
    </w:p>
    <w:p>
      <w:r>
        <w:t>Unicode and script fidelity are part of the Source-Slice Invariant.</w:t>
      </w:r>
    </w:p>
    <w:p>
      <w:pPr>
        <w:pStyle w:val="Compact"/>
      </w:pPr>
      <w:r>
        <w:t>Preserve visible scripts exactly; never transliterate or translate document text.</w:t>
      </w:r>
    </w:p>
    <w:p>
      <w:pPr>
        <w:pStyle w:val="Compact"/>
      </w:pPr>
      <w:r>
        <w:t>Normalization is for retrieval only; the emitted value comes from the original source representation.</w:t>
      </w:r>
    </w:p>
    <w:p>
      <w:pPr>
        <w:pStyle w:val="Compact"/>
      </w:pPr>
      <w:r>
        <w:t>Test Indic/combining-script text and font-substitution pages separately.</w:t>
      </w:r>
    </w:p>
    <w:p>
      <w:pPr>
        <w:pStyle w:val="Compact"/>
      </w:pPr>
      <w:r>
        <w:t>If native text contains a material replacement-character rate or missing glyph mapping, escalate to OCR/vision and retain the evidence tier.</w:t>
      </w:r>
    </w:p>
    <w:p>
      <w:pPr>
        <w:pStyle w:val="FirstParagraph"/>
      </w:pPr>
      <w:r>
        <w:rPr>
          <w:rStyle w:val="VerbatimChar"/>
        </w:rPr>
        <w:t xml:space="preserve">raw_text</w:t>
      </w:r>
      <w:r>
        <w:t xml:space="preserve"> </w:t>
      </w:r>
      <w:r>
        <w:t xml:space="preserve">is never autocorrected.</w:t>
      </w:r>
    </w:p>
    <w:p>
      <w:pPr>
        <w:pStyle w:val="BodyText"/>
      </w:pPr>
      <w:r>
        <w:t xml:space="preserve">Do not:</w:t>
      </w:r>
    </w:p>
    <w:p>
      <w:pPr>
        <w:pStyle w:val="Compact"/>
        <w:numPr>
          <w:ilvl w:val="0"/>
          <w:numId w:val="1008"/>
        </w:numPr>
      </w:pPr>
      <w:r>
        <w:t xml:space="preserve">title-case;</w:t>
      </w:r>
    </w:p>
    <w:p>
      <w:pPr>
        <w:pStyle w:val="Compact"/>
        <w:numPr>
          <w:ilvl w:val="0"/>
          <w:numId w:val="1008"/>
        </w:numPr>
      </w:pPr>
      <w:r>
        <w:t xml:space="preserve">expand abbreviations;</w:t>
      </w:r>
    </w:p>
    <w:p>
      <w:pPr>
        <w:pStyle w:val="Compact"/>
        <w:numPr>
          <w:ilvl w:val="0"/>
          <w:numId w:val="1008"/>
        </w:numPr>
      </w:pPr>
      <w:r>
        <w:t xml:space="preserve">silently repair spelling;</w:t>
      </w:r>
    </w:p>
    <w:p>
      <w:pPr>
        <w:pStyle w:val="Compact"/>
        <w:numPr>
          <w:ilvl w:val="0"/>
          <w:numId w:val="1008"/>
        </w:numPr>
      </w:pPr>
      <w:r>
        <w:t xml:space="preserve">de-hyphenate in the raw source;</w:t>
      </w:r>
    </w:p>
    <w:p>
      <w:pPr>
        <w:pStyle w:val="Compact"/>
        <w:numPr>
          <w:ilvl w:val="0"/>
          <w:numId w:val="1008"/>
        </w:numPr>
      </w:pPr>
      <w:r>
        <w:t xml:space="preserve">remove punctuation;</w:t>
      </w:r>
    </w:p>
    <w:p>
      <w:pPr>
        <w:pStyle w:val="Compact"/>
        <w:numPr>
          <w:ilvl w:val="0"/>
          <w:numId w:val="1008"/>
        </w:numPr>
      </w:pPr>
      <w:r>
        <w:t xml:space="preserve">rewrite Unicode.</w:t>
      </w:r>
    </w:p>
    <w:p>
      <w:pPr>
        <w:pStyle w:val="FirstParagraph"/>
      </w:pPr>
      <w:r>
        <w:t xml:space="preserve">All such transformations, when needed for matching, belong only in parallel normalized indexes.</w:t>
      </w:r>
    </w:p>
    <w:bookmarkEnd w:id="43"/>
    <w:bookmarkEnd w:id="44"/>
    <w:bookmarkStart w:id="48" w:name="layout-and-reading-order"/>
    <w:p>
      <w:pPr>
        <w:pStyle w:val="Heading1"/>
      </w:pPr>
      <w:r>
        <w:t xml:space="preserve">6. Layout and Reading Order</w:t>
      </w:r>
    </w:p>
    <w:bookmarkStart w:id="45" w:name="geometry-first-order"/>
    <w:p>
      <w:pPr>
        <w:pStyle w:val="Heading2"/>
      </w:pPr>
      <w:r>
        <w:t xml:space="preserve">6.1 Geometry-first order</w:t>
      </w:r>
    </w:p>
    <w:p>
      <w:pPr>
        <w:pStyle w:val="FirstParagraph"/>
      </w:pPr>
      <w:r>
        <w:t xml:space="preserve">The reading-order engine uses block geometry and an adaptive XY-Cut strategy.</w:t>
      </w:r>
    </w:p>
    <w:p>
      <w:pPr>
        <w:pStyle w:val="SourceCode"/>
      </w:pPr>
      <w:r>
        <w:rPr>
          <w:rStyle w:val="KeywordTok"/>
          <w:rFonts w:ascii="Cascadia Mono" w:hAnsi="Cascadia Mono"/>
          <w:sz w:val="16"/>
        </w:rPr>
        <w:t xml:space="preserve">def</w:t>
      </w:r>
      <w:r>
        <w:rPr>
          <w:rStyle w:val="NormalTok"/>
          <w:rFonts w:ascii="Cascadia Mono" w:hAnsi="Cascadia Mono"/>
          <w:sz w:val="16"/>
        </w:rPr>
        <w:t xml:space="preserve"> xy_cut(blocks, page_width, page_height, depth</w:t>
      </w:r>
      <w:r>
        <w:rPr>
          <w:rStyle w:val="OperatorTok"/>
          <w:rFonts w:ascii="Cascadia Mono" w:hAnsi="Cascadia Mono"/>
          <w:sz w:val="16"/>
        </w:rPr>
        <w:t xml:space="preserve">=</w:t>
      </w:r>
      <w:r>
        <w:rPr>
          <w:rStyle w:val="DecValTok"/>
          <w:rFonts w:ascii="Cascadia Mono" w:hAnsi="Cascadia Mono"/>
          <w:sz w:val="16"/>
        </w:rPr>
        <w:t xml:space="preserve">0</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w:t>
      </w:r>
      <w:r>
        <w:rPr>
          <w:rStyle w:val="BuiltInTok"/>
          <w:rFonts w:ascii="Cascadia Mono" w:hAnsi="Cascadia Mono"/>
          <w:sz w:val="16"/>
        </w:rPr>
        <w:t xml:space="preserve">len</w:t>
      </w:r>
      <w:r>
        <w:rPr>
          <w:rStyle w:val="NormalTok"/>
          <w:rFonts w:ascii="Cascadia Mono" w:hAnsi="Cascadia Mono"/>
          <w:sz w:val="16"/>
        </w:rPr>
        <w:t xml:space="preserve">(blocks) </w:t>
      </w:r>
      <w:r>
        <w:rPr>
          <w:rStyle w:val="OperatorTok"/>
          <w:rFonts w:ascii="Cascadia Mono" w:hAnsi="Cascadia Mono"/>
          <w:sz w:val="16"/>
        </w:rPr>
        <w:t xml:space="preserve">&lt;=</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 </w:t>
      </w:r>
      <w:r>
        <w:rPr>
          <w:rStyle w:val="KeywordTok"/>
          <w:rFonts w:ascii="Cascadia Mono" w:hAnsi="Cascadia Mono"/>
          <w:sz w:val="16"/>
        </w:rPr>
        <w:t xml:space="preserve">or</w:t>
      </w:r>
      <w:r>
        <w:rPr>
          <w:rStyle w:val="NormalTok"/>
          <w:rFonts w:ascii="Cascadia Mono" w:hAnsi="Cascadia Mono"/>
          <w:sz w:val="16"/>
        </w:rPr>
        <w:t xml:space="preserve"> depth </w:t>
      </w:r>
      <w:r>
        <w:rPr>
          <w:rStyle w:val="OperatorTok"/>
          <w:rFonts w:ascii="Cascadia Mono" w:hAnsi="Cascadia Mono"/>
          <w:sz w:val="16"/>
        </w:rPr>
        <w:t xml:space="preserve">&gt;</w:t>
      </w:r>
      <w:r>
        <w:rPr>
          <w:rStyle w:val="NormalTok"/>
          <w:rFonts w:ascii="Cascadia Mono" w:hAnsi="Cascadia Mono"/>
          <w:sz w:val="16"/>
        </w:rPr>
        <w:t xml:space="preserve"> </w:t>
      </w:r>
      <w:r>
        <w:rPr>
          <w:rStyle w:val="DecValTok"/>
          <w:rFonts w:ascii="Cascadia Mono" w:hAnsi="Cascadia Mono"/>
          <w:sz w:val="16"/>
        </w:rPr>
        <w:t xml:space="preserve">6</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w:t>
      </w:r>
      <w:r>
        <w:rPr>
          <w:rStyle w:val="BuiltInTok"/>
          <w:rFonts w:ascii="Cascadia Mono" w:hAnsi="Cascadia Mono"/>
          <w:sz w:val="16"/>
        </w:rPr>
        <w:t xml:space="preserve">sorted</w:t>
      </w:r>
      <w:r>
        <w:rPr>
          <w:rStyle w:val="NormalTok"/>
          <w:rFonts w:ascii="Cascadia Mono" w:hAnsi="Cascadia Mono"/>
          <w:sz w:val="16"/>
        </w:rPr>
        <w:t xml:space="preserve">(blocks, key</w:t>
      </w:r>
      <w:r>
        <w:rPr>
          <w:rStyle w:val="OperatorTok"/>
          <w:rFonts w:ascii="Cascadia Mono" w:hAnsi="Cascadia Mono"/>
          <w:sz w:val="16"/>
        </w:rPr>
        <w:t xml:space="preserve">=</w:t>
      </w:r>
      <w:r>
        <w:rPr>
          <w:rStyle w:val="KeywordTok"/>
          <w:rFonts w:ascii="Cascadia Mono" w:hAnsi="Cascadia Mono"/>
          <w:sz w:val="16"/>
        </w:rPr>
        <w:t xml:space="preserve">lambda</w:t>
      </w:r>
      <w:r>
        <w:rPr>
          <w:rStyle w:val="NormalTok"/>
          <w:rFonts w:ascii="Cascadia Mono" w:hAnsi="Cascadia Mono"/>
          <w:sz w:val="16"/>
        </w:rPr>
        <w:t xml:space="preserve"> b: (b.y0, b.x0))</w:t>
      </w:r>
      <w:r>
        <w:rPr>
          <w:rFonts w:ascii="Cascadia Mono" w:hAnsi="Cascadia Mono"/>
          <w:sz w:val="16"/>
        </w:rPr>
        <w:br/>
      </w:r>
      <w:r>
        <w:rPr>
          <w:rFonts w:ascii="Cascadia Mono" w:hAnsi="Cascadia Mono"/>
          <w:sz w:val="16"/>
        </w:rPr>
        <w:br/>
      </w:r>
      <w:r>
        <w:rPr>
          <w:rStyle w:val="NormalTok"/>
          <w:rFonts w:ascii="Cascadia Mono" w:hAnsi="Cascadia Mono"/>
          <w:sz w:val="16"/>
        </w:rPr>
        <w:t xml:space="preserve">    vgap </w:t>
      </w:r>
      <w:r>
        <w:rPr>
          <w:rStyle w:val="OperatorTok"/>
          <w:rFonts w:ascii="Cascadia Mono" w:hAnsi="Cascadia Mono"/>
          <w:sz w:val="16"/>
        </w:rPr>
        <w:t xml:space="preserve">=</w:t>
      </w:r>
      <w:r>
        <w:rPr>
          <w:rStyle w:val="NormalTok"/>
          <w:rFonts w:ascii="Cascadia Mono" w:hAnsi="Cascadia Mono"/>
          <w:sz w:val="16"/>
        </w:rPr>
        <w:t xml:space="preserve"> widest_vertical_gap(blocks)</w:t>
      </w:r>
      <w:r>
        <w:rPr>
          <w:rFonts w:ascii="Cascadia Mono" w:hAnsi="Cascadia Mono"/>
          <w:sz w:val="16"/>
        </w:rPr>
        <w:br/>
      </w:r>
      <w:r>
        <w:rPr>
          <w:rStyle w:val="NormalTok"/>
          <w:rFonts w:ascii="Cascadia Mono" w:hAnsi="Cascadia Mono"/>
          <w:sz w:val="16"/>
        </w:rPr>
        <w:t xml:space="preserve">    hgap </w:t>
      </w:r>
      <w:r>
        <w:rPr>
          <w:rStyle w:val="OperatorTok"/>
          <w:rFonts w:ascii="Cascadia Mono" w:hAnsi="Cascadia Mono"/>
          <w:sz w:val="16"/>
        </w:rPr>
        <w:t xml:space="preserve">=</w:t>
      </w:r>
      <w:r>
        <w:rPr>
          <w:rStyle w:val="NormalTok"/>
          <w:rFonts w:ascii="Cascadia Mono" w:hAnsi="Cascadia Mono"/>
          <w:sz w:val="16"/>
        </w:rPr>
        <w:t xml:space="preserve"> widest_horizontal_gap(blocks)</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vgap.width </w:t>
      </w:r>
      <w:r>
        <w:rPr>
          <w:rStyle w:val="OperatorTok"/>
          <w:rFonts w:ascii="Cascadia Mono" w:hAnsi="Cascadia Mono"/>
          <w:sz w:val="16"/>
        </w:rPr>
        <w:t xml:space="preserve">&gt;</w:t>
      </w:r>
      <w:r>
        <w:rPr>
          <w:rStyle w:val="NormalTok"/>
          <w:rFonts w:ascii="Cascadia Mono" w:hAnsi="Cascadia Mono"/>
          <w:sz w:val="16"/>
        </w:rPr>
        <w:t xml:space="preserve"> </w:t>
      </w:r>
      <w:r>
        <w:rPr>
          <w:rStyle w:val="BuiltInTok"/>
          <w:rFonts w:ascii="Cascadia Mono" w:hAnsi="Cascadia Mono"/>
          <w:sz w:val="16"/>
        </w:rPr>
        <w:t xml:space="preserve">max</w:t>
      </w:r>
      <w:r>
        <w:rPr>
          <w:rStyle w:val="NormalTok"/>
          <w:rFonts w:ascii="Cascadia Mono" w:hAnsi="Cascadia Mono"/>
          <w:sz w:val="16"/>
        </w:rPr>
        <w:t xml:space="preserve">(</w:t>
      </w:r>
      <w:r>
        <w:rPr>
          <w:rStyle w:val="DecValTok"/>
          <w:rFonts w:ascii="Cascadia Mono" w:hAnsi="Cascadia Mono"/>
          <w:sz w:val="16"/>
        </w:rPr>
        <w:t xml:space="preserve">12</w:t>
      </w:r>
      <w:r>
        <w:rPr>
          <w:rStyle w:val="NormalTok"/>
          <w:rFonts w:ascii="Cascadia Mono" w:hAnsi="Cascadia Mono"/>
          <w:sz w:val="16"/>
        </w:rPr>
        <w:t xml:space="preserve">, </w:t>
      </w:r>
      <w:r>
        <w:rPr>
          <w:rStyle w:val="FloatTok"/>
          <w:rFonts w:ascii="Cascadia Mono" w:hAnsi="Cascadia Mono"/>
          <w:sz w:val="16"/>
        </w:rPr>
        <w:t xml:space="preserve">0.03</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page_width) </w:t>
      </w:r>
      <w:r>
        <w:rPr>
          <w:rStyle w:val="KeywordTok"/>
          <w:rFonts w:ascii="Cascadia Mono" w:hAnsi="Cascadia Mono"/>
          <w:sz w:val="16"/>
        </w:rPr>
        <w:t xml:space="preserve">and</w:t>
      </w:r>
      <w:r>
        <w:rPr>
          <w:rStyle w:val="NormalTok"/>
          <w:rFonts w:ascii="Cascadia Mono" w:hAnsi="Cascadia Mono"/>
          <w:sz w:val="16"/>
        </w:rPr>
        <w:t xml:space="preserve"> vgap.width </w:t>
      </w:r>
      <w:r>
        <w:rPr>
          <w:rStyle w:val="OperatorTok"/>
          <w:rFonts w:ascii="Cascadia Mono" w:hAnsi="Cascadia Mono"/>
          <w:sz w:val="16"/>
        </w:rPr>
        <w:t xml:space="preserve">&gt;=</w:t>
      </w:r>
      <w:r>
        <w:rPr>
          <w:rStyle w:val="NormalTok"/>
          <w:rFonts w:ascii="Cascadia Mono" w:hAnsi="Cascadia Mono"/>
          <w:sz w:val="16"/>
        </w:rPr>
        <w:t xml:space="preserve"> hgap.height:</w:t>
      </w:r>
      <w:r>
        <w:rPr>
          <w:rFonts w:ascii="Cascadia Mono" w:hAnsi="Cascadia Mono"/>
          <w:sz w:val="16"/>
        </w:rPr>
        <w:br/>
      </w:r>
      <w:r>
        <w:rPr>
          <w:rStyle w:val="NormalTok"/>
          <w:rFonts w:ascii="Cascadia Mono" w:hAnsi="Cascadia Mono"/>
          <w:sz w:val="16"/>
        </w:rPr>
        <w:t xml:space="preserve">        left, right </w:t>
      </w:r>
      <w:r>
        <w:rPr>
          <w:rStyle w:val="OperatorTok"/>
          <w:rFonts w:ascii="Cascadia Mono" w:hAnsi="Cascadia Mono"/>
          <w:sz w:val="16"/>
        </w:rPr>
        <w:t xml:space="preserve">=</w:t>
      </w:r>
      <w:r>
        <w:rPr>
          <w:rStyle w:val="NormalTok"/>
          <w:rFonts w:ascii="Cascadia Mono" w:hAnsi="Cascadia Mono"/>
          <w:sz w:val="16"/>
        </w:rPr>
        <w:t xml:space="preserve"> split_by_x(blocks, vgap.center)</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xy_cut(left, page_width, page_height, depth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w:t>
      </w:r>
      <w:r>
        <w:rPr>
          <w:rStyle w:val="Operato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xy_cut(right, page_width, page_height, depth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hgap.height </w:t>
      </w:r>
      <w:r>
        <w:rPr>
          <w:rStyle w:val="OperatorTok"/>
          <w:rFonts w:ascii="Cascadia Mono" w:hAnsi="Cascadia Mono"/>
          <w:sz w:val="16"/>
        </w:rPr>
        <w:t xml:space="preserve">&gt;</w:t>
      </w:r>
      <w:r>
        <w:rPr>
          <w:rStyle w:val="NormalTok"/>
          <w:rFonts w:ascii="Cascadia Mono" w:hAnsi="Cascadia Mono"/>
          <w:sz w:val="16"/>
        </w:rPr>
        <w:t xml:space="preserve"> </w:t>
      </w:r>
      <w:r>
        <w:rPr>
          <w:rStyle w:val="BuiltInTok"/>
          <w:rFonts w:ascii="Cascadia Mono" w:hAnsi="Cascadia Mono"/>
          <w:sz w:val="16"/>
        </w:rPr>
        <w:t xml:space="preserve">max</w:t>
      </w:r>
      <w:r>
        <w:rPr>
          <w:rStyle w:val="NormalTok"/>
          <w:rFonts w:ascii="Cascadia Mono" w:hAnsi="Cascadia Mono"/>
          <w:sz w:val="16"/>
        </w:rPr>
        <w:t xml:space="preserve">(</w:t>
      </w:r>
      <w:r>
        <w:rPr>
          <w:rStyle w:val="DecValTok"/>
          <w:rFonts w:ascii="Cascadia Mono" w:hAnsi="Cascadia Mono"/>
          <w:sz w:val="16"/>
        </w:rPr>
        <w:t xml:space="preserve">10</w:t>
      </w:r>
      <w:r>
        <w:rPr>
          <w:rStyle w:val="NormalTok"/>
          <w:rFonts w:ascii="Cascadia Mono" w:hAnsi="Cascadia Mono"/>
          <w:sz w:val="16"/>
        </w:rPr>
        <w:t xml:space="preserve">, </w:t>
      </w:r>
      <w:r>
        <w:rPr>
          <w:rStyle w:val="FloatTok"/>
          <w:rFonts w:ascii="Cascadia Mono" w:hAnsi="Cascadia Mono"/>
          <w:sz w:val="16"/>
        </w:rPr>
        <w:t xml:space="preserve">0.02</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page_height):</w:t>
      </w:r>
      <w:r>
        <w:rPr>
          <w:rFonts w:ascii="Cascadia Mono" w:hAnsi="Cascadia Mono"/>
          <w:sz w:val="16"/>
        </w:rPr>
        <w:br/>
      </w:r>
      <w:r>
        <w:rPr>
          <w:rStyle w:val="NormalTok"/>
          <w:rFonts w:ascii="Cascadia Mono" w:hAnsi="Cascadia Mono"/>
          <w:sz w:val="16"/>
        </w:rPr>
        <w:t xml:space="preserve">        top, bottom </w:t>
      </w:r>
      <w:r>
        <w:rPr>
          <w:rStyle w:val="OperatorTok"/>
          <w:rFonts w:ascii="Cascadia Mono" w:hAnsi="Cascadia Mono"/>
          <w:sz w:val="16"/>
        </w:rPr>
        <w:t xml:space="preserve">=</w:t>
      </w:r>
      <w:r>
        <w:rPr>
          <w:rStyle w:val="NormalTok"/>
          <w:rFonts w:ascii="Cascadia Mono" w:hAnsi="Cascadia Mono"/>
          <w:sz w:val="16"/>
        </w:rPr>
        <w:t xml:space="preserve"> split_by_y(blocks, hgap.center)</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xy_cut(top, page_width, page_height, depth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w:t>
      </w:r>
      <w:r>
        <w:rPr>
          <w:rStyle w:val="Operato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xy_cut(bottom, page_width, page_height, depth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w:t>
      </w:r>
      <w:r>
        <w:rPr>
          <w:rStyle w:val="BuiltInTok"/>
          <w:rFonts w:ascii="Cascadia Mono" w:hAnsi="Cascadia Mono"/>
          <w:sz w:val="16"/>
        </w:rPr>
        <w:t xml:space="preserve">sorted</w:t>
      </w:r>
      <w:r>
        <w:rPr>
          <w:rStyle w:val="NormalTok"/>
          <w:rFonts w:ascii="Cascadia Mono" w:hAnsi="Cascadia Mono"/>
          <w:sz w:val="16"/>
        </w:rPr>
        <w:t xml:space="preserve">(blocks, key</w:t>
      </w:r>
      <w:r>
        <w:rPr>
          <w:rStyle w:val="OperatorTok"/>
          <w:rFonts w:ascii="Cascadia Mono" w:hAnsi="Cascadia Mono"/>
          <w:sz w:val="16"/>
        </w:rPr>
        <w:t xml:space="preserve">=</w:t>
      </w:r>
      <w:r>
        <w:rPr>
          <w:rStyle w:val="KeywordTok"/>
          <w:rFonts w:ascii="Cascadia Mono" w:hAnsi="Cascadia Mono"/>
          <w:sz w:val="16"/>
        </w:rPr>
        <w:t xml:space="preserve">lambda</w:t>
      </w:r>
      <w:r>
        <w:rPr>
          <w:rStyle w:val="NormalTok"/>
          <w:rFonts w:ascii="Cascadia Mono" w:hAnsi="Cascadia Mono"/>
          <w:sz w:val="16"/>
        </w:rPr>
        <w:t xml:space="preserve"> b: (b.y0, b.x0))</w:t>
      </w:r>
    </w:p>
    <w:p>
      <w:pPr>
        <w:pStyle w:val="FirstParagraph"/>
      </w:pPr>
      <w:r>
        <w:t xml:space="preserve">The actual thresholds are configuration values tuned on the diverse test corpus rather than college-specific constants.</w:t>
      </w:r>
    </w:p>
    <w:bookmarkEnd w:id="45"/>
    <w:bookmarkStart w:id="46" w:name="furniture-detection"/>
    <w:p>
      <w:pPr>
        <w:pStyle w:val="Heading2"/>
      </w:pPr>
      <w:r>
        <w:t xml:space="preserve">6.2 Furniture detection</w:t>
      </w:r>
    </w:p>
    <w:p>
      <w:pPr>
        <w:pStyle w:val="FirstParagraph"/>
      </w:pPr>
      <w:r>
        <w:t xml:space="preserve">Repeated headers, footers, page numbers, and watermarks are marked as</w:t>
      </w:r>
      <w:r>
        <w:t xml:space="preserve"> </w:t>
      </w:r>
      <w:r>
        <w:t xml:space="preserve">“</w:t>
      </w:r>
      <w:r>
        <w:t xml:space="preserve">furniture</w:t>
      </w:r>
      <w:r>
        <w:t xml:space="preserve">”</w:t>
      </w:r>
      <w:r>
        <w:t xml:space="preserve">.</w:t>
      </w:r>
    </w:p>
    <w:p>
      <w:pPr>
        <w:pStyle w:val="BodyText"/>
      </w:pPr>
      <w:r>
        <w:t xml:space="preserve">A default rule is:</w:t>
      </w:r>
    </w:p>
    <w:p>
      <w:pPr>
        <w:pStyle w:val="SourceCode"/>
      </w:pPr>
      <w:r>
        <w:rPr>
          <w:rStyle w:val="VerbatimChar"/>
          <w:rFonts w:ascii="Cascadia Mono" w:hAnsi="Cascadia Mono"/>
          <w:sz w:val="16"/>
        </w:rPr>
        <w:t xml:space="preserve">repetition &gt;= 60%</w:t>
      </w:r>
      <w:r>
        <w:rPr>
          <w:rFonts w:ascii="Cascadia Mono" w:hAnsi="Cascadia Mono"/>
          <w:sz w:val="16"/>
        </w:rPr>
        <w:br/>
      </w:r>
      <w:r>
        <w:rPr>
          <w:rStyle w:val="VerbatimChar"/>
          <w:rFonts w:ascii="Cascadia Mono" w:hAnsi="Cascadia Mono"/>
          <w:sz w:val="16"/>
        </w:rPr>
        <w:t xml:space="preserve">fuzzy similarity &gt;= 0.90</w:t>
      </w:r>
      <w:r>
        <w:rPr>
          <w:rFonts w:ascii="Cascadia Mono" w:hAnsi="Cascadia Mono"/>
          <w:sz w:val="16"/>
        </w:rPr>
        <w:br/>
      </w:r>
      <w:r>
        <w:rPr>
          <w:rStyle w:val="VerbatimChar"/>
          <w:rFonts w:ascii="Cascadia Mono" w:hAnsi="Cascadia Mono"/>
          <w:sz w:val="16"/>
        </w:rPr>
        <w:t xml:space="preserve">top/bottom band &lt;= 8%</w:t>
      </w:r>
    </w:p>
    <w:p>
      <w:pPr>
        <w:pStyle w:val="FirstParagraph"/>
      </w:pPr>
      <w:r>
        <w:t xml:space="preserve">Furniture remains in</w:t>
      </w:r>
      <w:r>
        <w:t xml:space="preserve"> </w:t>
      </w:r>
      <w:r>
        <w:rPr>
          <w:rStyle w:val="VerbatimChar"/>
        </w:rPr>
        <w:t xml:space="preserve">raw_text</w:t>
      </w:r>
      <w:r>
        <w:t xml:space="preserve"> </w:t>
      </w:r>
      <w:r>
        <w:t xml:space="preserve">so offsets stay valid. Detectors simply know to ignore it.</w:t>
      </w:r>
    </w:p>
    <w:bookmarkEnd w:id="46"/>
    <w:bookmarkStart w:id="47" w:name="reading-order-confidence"/>
    <w:p>
      <w:pPr>
        <w:pStyle w:val="Heading2"/>
      </w:pPr>
      <w:r>
        <w:t xml:space="preserve">6.3 Reading-order confidence</w:t>
      </w:r>
    </w:p>
    <w:p>
      <w:pPr>
        <w:pStyle w:val="FirstParagraph"/>
      </w:pPr>
      <w:r>
        <w:t xml:space="preserve">Reading order itself is treated as an inference with competing candidates:</w:t>
      </w:r>
    </w:p>
    <w:p>
      <w:pPr>
        <w:pStyle w:val="Compact"/>
        <w:numPr>
          <w:ilvl w:val="0"/>
          <w:numId w:val="1009"/>
        </w:numPr>
      </w:pPr>
      <w:r>
        <w:t xml:space="preserve">native PDF order;</w:t>
      </w:r>
    </w:p>
    <w:p>
      <w:pPr>
        <w:pStyle w:val="Compact"/>
        <w:numPr>
          <w:ilvl w:val="0"/>
          <w:numId w:val="1009"/>
        </w:numPr>
      </w:pPr>
      <w:r>
        <w:t xml:space="preserve">geometry order;</w:t>
      </w:r>
    </w:p>
    <w:p>
      <w:pPr>
        <w:pStyle w:val="Compact"/>
        <w:numPr>
          <w:ilvl w:val="0"/>
          <w:numId w:val="1009"/>
        </w:numPr>
      </w:pPr>
      <w:r>
        <w:t xml:space="preserve">table-aware order;</w:t>
      </w:r>
    </w:p>
    <w:p>
      <w:pPr>
        <w:pStyle w:val="Compact"/>
        <w:numPr>
          <w:ilvl w:val="0"/>
          <w:numId w:val="1009"/>
        </w:numPr>
      </w:pPr>
      <w:r>
        <w:t xml:space="preserve">VLM visual order for difficult pages.</w:t>
      </w:r>
    </w:p>
    <w:p>
      <w:pPr>
        <w:pStyle w:val="FirstParagraph"/>
      </w:pPr>
      <w:r>
        <w:t xml:space="preserve">The system retains the winning ordering plus a disagreement marker when evidence conflicts.</w:t>
      </w:r>
    </w:p>
    <w:bookmarkEnd w:id="47"/>
    <w:bookmarkEnd w:id="48"/>
    <w:bookmarkStart w:id="52" w:name="normindex-the-grounding-keystone"/>
    <w:p>
      <w:pPr>
        <w:pStyle w:val="Heading1"/>
      </w:pPr>
      <w:r>
        <w:t xml:space="preserve">7. NormIndex: The Grounding Keystone</w:t>
      </w:r>
    </w:p>
    <w:bookmarkStart w:id="49" w:name="purpose"/>
    <w:p>
      <w:pPr>
        <w:pStyle w:val="Heading2"/>
      </w:pPr>
      <w:r>
        <w:t xml:space="preserve">7.1 Purpose</w:t>
      </w:r>
    </w:p>
    <w:p>
      <w:pPr>
        <w:pStyle w:val="FirstParagraph"/>
      </w:pPr>
      <w:r>
        <w:t xml:space="preserve">Matching needs normalization, but output needs original text.</w:t>
      </w:r>
      <w:r>
        <w:t xml:space="preserve"> </w:t>
      </w:r>
      <w:r>
        <w:rPr>
          <w:rStyle w:val="VerbatimChar"/>
        </w:rPr>
        <w:t xml:space="preserve">NormIndex</w:t>
      </w:r>
      <w:r>
        <w:t xml:space="preserve"> </w:t>
      </w:r>
      <w:r>
        <w:t xml:space="preserve">bridges those worlds.</w:t>
      </w:r>
    </w:p>
    <w:p>
      <w:pPr>
        <w:pStyle w:val="SourceCode"/>
      </w:pPr>
      <w:r>
        <w:rPr>
          <w:rStyle w:val="KeywordTok"/>
          <w:rFonts w:ascii="Cascadia Mono" w:hAnsi="Cascadia Mono"/>
          <w:sz w:val="16"/>
        </w:rPr>
        <w:t xml:space="preserve">class</w:t>
      </w:r>
      <w:r>
        <w:rPr>
          <w:rStyle w:val="NormalTok"/>
          <w:rFonts w:ascii="Cascadia Mono" w:hAnsi="Cascadia Mono"/>
          <w:sz w:val="16"/>
        </w:rPr>
        <w:t xml:space="preserve"> NormIndex:</w:t>
      </w:r>
      <w:r>
        <w:rPr>
          <w:rFonts w:ascii="Cascadia Mono" w:hAnsi="Cascadia Mono"/>
          <w:sz w:val="16"/>
        </w:rPr>
        <w:br/>
      </w:r>
      <w:r>
        <w:rPr>
          <w:rStyle w:val="NormalTok"/>
          <w:rFonts w:ascii="Cascadia Mono" w:hAnsi="Cascadia Mono"/>
          <w:sz w:val="16"/>
        </w:rPr>
        <w:t xml:space="preserve">    raw: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norm: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back: </w:t>
      </w:r>
      <w:r>
        <w:rPr>
          <w:rStyle w:val="BuiltInTok"/>
          <w:rFonts w:ascii="Cascadia Mono" w:hAnsi="Cascadia Mono"/>
          <w:sz w:val="16"/>
        </w:rPr>
        <w:t xml:space="preserve">list</w:t>
      </w:r>
      <w:r>
        <w:rPr>
          <w:rStyle w:val="NormalTok"/>
          <w:rFonts w:ascii="Cascadia Mono" w:hAnsi="Cascadia Mono"/>
          <w:sz w:val="16"/>
        </w:rPr>
        <w:t xml:space="preserve">[</w:t>
      </w:r>
      <w:r>
        <w:rPr>
          <w:rStyle w:val="BuiltInTok"/>
          <w:rFonts w:ascii="Cascadia Mono" w:hAnsi="Cascadia Mono"/>
          <w:sz w:val="16"/>
        </w:rPr>
        <w:t xml:space="preserve">int</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KeywordTok"/>
          <w:rFonts w:ascii="Cascadia Mono" w:hAnsi="Cascadia Mono"/>
          <w:sz w:val="16"/>
        </w:rPr>
        <w:t xml:space="preserve">def</w:t>
      </w:r>
      <w:r>
        <w:rPr>
          <w:rStyle w:val="NormalTok"/>
          <w:rFonts w:ascii="Cascadia Mono" w:hAnsi="Cascadia Mono"/>
          <w:sz w:val="16"/>
        </w:rPr>
        <w:t xml:space="preserve"> </w:t>
      </w:r>
      <w:r>
        <w:rPr>
          <w:rStyle w:val="BuiltInTok"/>
          <w:rFonts w:ascii="Cascadia Mono" w:hAnsi="Cascadia Mono"/>
          <w:sz w:val="16"/>
        </w:rPr>
        <w:t xml:space="preserve">slice</w:t>
      </w:r>
      <w:r>
        <w:rPr>
          <w:rStyle w:val="NormalTok"/>
          <w:rFonts w:ascii="Cascadia Mono" w:hAnsi="Cascadia Mono"/>
          <w:sz w:val="16"/>
        </w:rPr>
        <w:t xml:space="preserve">(</w:t>
      </w:r>
      <w:r>
        <w:rPr>
          <w:rStyle w:val="VariableTok"/>
          <w:rFonts w:ascii="Cascadia Mono" w:hAnsi="Cascadia Mono"/>
          <w:sz w:val="16"/>
        </w:rPr>
        <w:t xml:space="preserve">self</w:t>
      </w:r>
      <w:r>
        <w:rPr>
          <w:rStyle w:val="NormalTok"/>
          <w:rFonts w:ascii="Cascadia Mono" w:hAnsi="Cascadia Mono"/>
          <w:sz w:val="16"/>
        </w:rPr>
        <w:t xml:space="preserve">, start: </w:t>
      </w:r>
      <w:r>
        <w:rPr>
          <w:rStyle w:val="BuiltInTok"/>
          <w:rFonts w:ascii="Cascadia Mono" w:hAnsi="Cascadia Mono"/>
          <w:sz w:val="16"/>
        </w:rPr>
        <w:t xml:space="preserve">int</w:t>
      </w:r>
      <w:r>
        <w:rPr>
          <w:rStyle w:val="NormalTok"/>
          <w:rFonts w:ascii="Cascadia Mono" w:hAnsi="Cascadia Mono"/>
          <w:sz w:val="16"/>
        </w:rPr>
        <w:t xml:space="preserve">, end: </w:t>
      </w:r>
      <w:r>
        <w:rPr>
          <w:rStyle w:val="BuiltInTok"/>
          <w:rFonts w:ascii="Cascadia Mono" w:hAnsi="Cascadia Mono"/>
          <w:sz w:val="16"/>
        </w:rPr>
        <w:t xml:space="preserve">int</w:t>
      </w:r>
      <w:r>
        <w:rPr>
          <w:rStyle w:val="NormalTok"/>
          <w:rFonts w:ascii="Cascadia Mono" w:hAnsi="Cascadia Mono"/>
          <w:sz w:val="16"/>
        </w:rPr>
        <w:t xml:space="preserve">) </w:t>
      </w:r>
      <w:r>
        <w:rPr>
          <w:rStyle w:val="OperatorTok"/>
          <w:rFonts w:ascii="Cascadia Mono" w:hAnsi="Cascadia Mono"/>
          <w:sz w:val="16"/>
        </w:rPr>
        <w:t xml:space="preserve">-&gt;</w:t>
      </w:r>
      <w:r>
        <w:rPr>
          <w:rStyle w:val="NormalTok"/>
          <w:rFonts w:ascii="Cascadia Mono" w:hAnsi="Cascadia Mono"/>
          <w:sz w:val="16"/>
        </w:rPr>
        <w:t xml:space="preserve"> </w:t>
      </w:r>
      <w:r>
        <w:rPr>
          <w:rStyle w:val="BuiltInTok"/>
          <w:rFonts w:ascii="Cascadia Mono" w:hAnsi="Cascadia Mono"/>
          <w:sz w:val="16"/>
        </w:rPr>
        <w:t xml:space="preserve">tuple</w:t>
      </w:r>
      <w:r>
        <w:rPr>
          <w:rStyle w:val="NormalTok"/>
          <w:rFonts w:ascii="Cascadia Mono" w:hAnsi="Cascadia Mono"/>
          <w:sz w:val="16"/>
        </w:rPr>
        <w:t xml:space="preserve">[</w:t>
      </w:r>
      <w:r>
        <w:rPr>
          <w:rStyle w:val="BuiltInTok"/>
          <w:rFonts w:ascii="Cascadia Mono" w:hAnsi="Cascadia Mono"/>
          <w:sz w:val="16"/>
        </w:rPr>
        <w:t xml:space="preserve">int</w:t>
      </w:r>
      <w:r>
        <w:rPr>
          <w:rStyle w:val="NormalTok"/>
          <w:rFonts w:ascii="Cascadia Mono" w:hAnsi="Cascadia Mono"/>
          <w:sz w:val="16"/>
        </w:rPr>
        <w:t xml:space="preserve">, </w:t>
      </w:r>
      <w:r>
        <w:rPr>
          <w:rStyle w:val="BuiltInTok"/>
          <w:rFonts w:ascii="Cascadia Mono" w:hAnsi="Cascadia Mono"/>
          <w:sz w:val="16"/>
        </w:rPr>
        <w:t xml:space="preserve">int</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w:t>
      </w:r>
      <w:r>
        <w:rPr>
          <w:rStyle w:val="VariableTok"/>
          <w:rFonts w:ascii="Cascadia Mono" w:hAnsi="Cascadia Mono"/>
          <w:sz w:val="16"/>
        </w:rPr>
        <w:t xml:space="preserve">self</w:t>
      </w:r>
      <w:r>
        <w:rPr>
          <w:rStyle w:val="NormalTok"/>
          <w:rFonts w:ascii="Cascadia Mono" w:hAnsi="Cascadia Mono"/>
          <w:sz w:val="16"/>
        </w:rPr>
        <w:t xml:space="preserve">.back[start], </w:t>
      </w:r>
      <w:r>
        <w:rPr>
          <w:rStyle w:val="VariableTok"/>
          <w:rFonts w:ascii="Cascadia Mono" w:hAnsi="Cascadia Mono"/>
          <w:sz w:val="16"/>
        </w:rPr>
        <w:t xml:space="preserve">self</w:t>
      </w:r>
      <w:r>
        <w:rPr>
          <w:rStyle w:val="NormalTok"/>
          <w:rFonts w:ascii="Cascadia Mono" w:hAnsi="Cascadia Mono"/>
          <w:sz w:val="16"/>
        </w:rPr>
        <w:t xml:space="preserve">.back[end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NormalTok"/>
          <w:rFonts w:ascii="Cascadia Mono" w:hAnsi="Cascadia Mono"/>
          <w:sz w:val="16"/>
        </w:rPr>
        <w:t xml:space="preserve">] </w:t>
      </w:r>
      <w:r>
        <w:rPr>
          <w:rStyle w:val="Operato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p>
    <w:bookmarkEnd w:id="49"/>
    <w:bookmarkStart w:id="50" w:name="normalization-for-retrieval"/>
    <w:p>
      <w:pPr>
        <w:pStyle w:val="Heading2"/>
      </w:pPr>
      <w:r>
        <w:t xml:space="preserve">7.2 Normalization for retrieval</w:t>
      </w:r>
    </w:p>
    <w:p>
      <w:pPr>
        <w:pStyle w:val="FirstParagraph"/>
      </w:pPr>
      <w:r>
        <w:t xml:space="preserve">Typical normalization:</w:t>
      </w:r>
    </w:p>
    <w:p>
      <w:pPr>
        <w:pStyle w:val="SourceCode"/>
      </w:pP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unicodedata.normalize(</w:t>
      </w:r>
      <w:r>
        <w:rPr>
          <w:rStyle w:val="StringTok"/>
          <w:rFonts w:ascii="Cascadia Mono" w:hAnsi="Cascadia Mono"/>
          <w:sz w:val="16"/>
        </w:rPr>
        <w:t xml:space="preserve">"NFKC"</w:t>
      </w:r>
      <w:r>
        <w:rPr>
          <w:rStyle w:val="NormalTok"/>
          <w:rFonts w:ascii="Cascadia Mono" w:hAnsi="Cascadia Mono"/>
          <w:sz w:val="16"/>
        </w:rPr>
        <w:t xml:space="preserve">, s)</w:t>
      </w:r>
      <w:r>
        <w:rPr>
          <w:rFonts w:ascii="Cascadia Mono" w:hAnsi="Cascadia Mono"/>
          <w:sz w:val="16"/>
        </w:rPr>
        <w:br/>
      </w: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remove_soft_hyphen(s)</w:t>
      </w:r>
      <w:r>
        <w:rPr>
          <w:rFonts w:ascii="Cascadia Mono" w:hAnsi="Cascadia Mono"/>
          <w:sz w:val="16"/>
        </w:rPr>
        <w:br/>
      </w: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normalize_quotes(s)</w:t>
      </w:r>
      <w:r>
        <w:rPr>
          <w:rFonts w:ascii="Cascadia Mono" w:hAnsi="Cascadia Mono"/>
          <w:sz w:val="16"/>
        </w:rPr>
        <w:br/>
      </w: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normalize_dash_family(s)</w:t>
      </w:r>
      <w:r>
        <w:rPr>
          <w:rFonts w:ascii="Cascadia Mono" w:hAnsi="Cascadia Mono"/>
          <w:sz w:val="16"/>
        </w:rPr>
        <w:br/>
      </w: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normalize_nonbreaking_spaces(s)</w:t>
      </w:r>
      <w:r>
        <w:rPr>
          <w:rFonts w:ascii="Cascadia Mono" w:hAnsi="Cascadia Mono"/>
          <w:sz w:val="16"/>
        </w:rPr>
        <w:br/>
      </w:r>
      <w:r>
        <w:rPr>
          <w:rStyle w:val="NormalTok"/>
          <w:rFonts w:ascii="Cascadia Mono" w:hAnsi="Cascadia Mono"/>
          <w:sz w:val="16"/>
        </w:rPr>
        <w:t xml:space="preserve">s </w:t>
      </w:r>
      <w:r>
        <w:rPr>
          <w:rStyle w:val="OperatorTok"/>
          <w:rFonts w:ascii="Cascadia Mono" w:hAnsi="Cascadia Mono"/>
          <w:sz w:val="16"/>
        </w:rPr>
        <w:t xml:space="preserve">=</w:t>
      </w:r>
      <w:r>
        <w:rPr>
          <w:rStyle w:val="NormalTok"/>
          <w:rFonts w:ascii="Cascadia Mono" w:hAnsi="Cascadia Mono"/>
          <w:sz w:val="16"/>
        </w:rPr>
        <w:t xml:space="preserve"> collapse_horizontal_whitespace(s)</w:t>
      </w:r>
    </w:p>
    <w:p>
      <w:pPr>
        <w:pStyle w:val="FirstParagraph"/>
      </w:pPr>
      <w:r>
        <w:t xml:space="preserve">The raw representation remains untouched.</w:t>
      </w:r>
    </w:p>
    <w:bookmarkEnd w:id="50"/>
    <w:bookmarkStart w:id="51" w:name="matching-cascade"/>
    <w:p>
      <w:pPr>
        <w:pStyle w:val="Heading2"/>
      </w:pPr>
      <w:r>
        <w:t xml:space="preserve">7.3 Matching cascade</w:t>
      </w:r>
    </w:p>
    <w:p>
      <w:pPr>
        <w:pStyle w:val="SourceCode"/>
      </w:pPr>
      <w:r>
        <w:rPr>
          <w:rStyle w:val="VerbatimChar"/>
          <w:rFonts w:ascii="Cascadia Mono" w:hAnsi="Cascadia Mono"/>
          <w:sz w:val="16"/>
        </w:rPr>
        <w:t xml:space="preserve">1. exact normalized search</w:t>
      </w:r>
      <w:r>
        <w:rPr>
          <w:rFonts w:ascii="Cascadia Mono" w:hAnsi="Cascadia Mono"/>
          <w:sz w:val="16"/>
        </w:rPr>
        <w:br/>
      </w:r>
      <w:r>
        <w:rPr>
          <w:rStyle w:val="VerbatimChar"/>
          <w:rFonts w:ascii="Cascadia Mono" w:hAnsi="Cascadia Mono"/>
          <w:sz w:val="16"/>
        </w:rPr>
        <w:t xml:space="preserve">2. hyphen-aware exact search</w:t>
      </w:r>
      <w:r>
        <w:rPr>
          <w:rFonts w:ascii="Cascadia Mono" w:hAnsi="Cascadia Mono"/>
          <w:sz w:val="16"/>
        </w:rPr>
        <w:br/>
      </w:r>
      <w:r>
        <w:rPr>
          <w:rStyle w:val="VerbatimChar"/>
          <w:rFonts w:ascii="Cascadia Mono" w:hAnsi="Cascadia Mono"/>
          <w:sz w:val="16"/>
        </w:rPr>
        <w:t xml:space="preserve">3. whitespace-collapsed search</w:t>
      </w:r>
      <w:r>
        <w:rPr>
          <w:rFonts w:ascii="Cascadia Mono" w:hAnsi="Cascadia Mono"/>
          <w:sz w:val="16"/>
        </w:rPr>
        <w:br/>
      </w:r>
      <w:r>
        <w:rPr>
          <w:rStyle w:val="VerbatimChar"/>
          <w:rFonts w:ascii="Cascadia Mono" w:hAnsi="Cascadia Mono"/>
          <w:sz w:val="16"/>
        </w:rPr>
        <w:t xml:space="preserve">4. token-aware fuzzy window</w:t>
      </w:r>
      <w:r>
        <w:rPr>
          <w:rFonts w:ascii="Cascadia Mono" w:hAnsi="Cascadia Mono"/>
          <w:sz w:val="16"/>
        </w:rPr>
        <w:br/>
      </w:r>
      <w:r>
        <w:rPr>
          <w:rStyle w:val="VerbatimChar"/>
          <w:rFonts w:ascii="Cascadia Mono" w:hAnsi="Cascadia Mono"/>
          <w:sz w:val="16"/>
        </w:rPr>
        <w:t xml:space="preserve">5. adjacent-page search</w:t>
      </w:r>
      <w:r>
        <w:rPr>
          <w:rFonts w:ascii="Cascadia Mono" w:hAnsi="Cascadia Mono"/>
          <w:sz w:val="16"/>
        </w:rPr>
        <w:br/>
      </w:r>
      <w:r>
        <w:rPr>
          <w:rStyle w:val="VerbatimChar"/>
          <w:rFonts w:ascii="Cascadia Mono" w:hAnsi="Cascadia Mono"/>
          <w:sz w:val="16"/>
        </w:rPr>
        <w:t xml:space="preserve">6. global document search</w:t>
      </w:r>
      <w:r>
        <w:rPr>
          <w:rFonts w:ascii="Cascadia Mono" w:hAnsi="Cascadia Mono"/>
          <w:sz w:val="16"/>
        </w:rPr>
        <w:br/>
      </w:r>
      <w:r>
        <w:rPr>
          <w:rStyle w:val="VerbatimChar"/>
          <w:rFonts w:ascii="Cascadia Mono" w:hAnsi="Cascadia Mono"/>
          <w:sz w:val="16"/>
        </w:rPr>
        <w:t xml:space="preserve">7. targeted LLM locator re-ask</w:t>
      </w:r>
      <w:r>
        <w:rPr>
          <w:rFonts w:ascii="Cascadia Mono" w:hAnsi="Cascadia Mono"/>
          <w:sz w:val="16"/>
        </w:rPr>
        <w:br/>
      </w:r>
      <w:r>
        <w:rPr>
          <w:rStyle w:val="VerbatimChar"/>
          <w:rFonts w:ascii="Cascadia Mono" w:hAnsi="Cascadia Mono"/>
          <w:sz w:val="16"/>
        </w:rPr>
        <w:t xml:space="preserve">8. abstain</w:t>
      </w:r>
    </w:p>
    <w:p>
      <w:pPr>
        <w:pStyle w:val="FirstParagraph"/>
      </w:pPr>
      <w:r>
        <w:t xml:space="preserve">The final emitted string comes from the raw source after the match succeeds.</w:t>
      </w:r>
    </w:p>
    <w:bookmarkEnd w:id="51"/>
    <w:bookmarkEnd w:id="52"/>
    <w:bookmarkStart w:id="56" w:name="ocr-and-vision-strategy"/>
    <w:p>
      <w:pPr>
        <w:pStyle w:val="Heading1"/>
      </w:pPr>
      <w:r>
        <w:t xml:space="preserve">8. OCR and Vision Strategy</w:t>
      </w:r>
    </w:p>
    <w:bookmarkStart w:id="53" w:name="triage-before-ocr"/>
    <w:p>
      <w:pPr>
        <w:pStyle w:val="Heading2"/>
      </w:pPr>
      <w:r>
        <w:t xml:space="preserve">8.1 Triage before OCR</w:t>
      </w:r>
    </w:p>
    <w:p>
      <w:pPr>
        <w:pStyle w:val="FirstParagraph"/>
      </w:pPr>
      <w:r>
        <w:t xml:space="preserve">Never OCR the entire document blindly.</w:t>
      </w:r>
    </w:p>
    <w:p>
      <w:pPr>
        <w:pStyle w:val="BodyText"/>
      </w:pPr>
      <w:r>
        <w:t xml:space="preserve">A page or region enters OCR when one or more conditions hold:</w:t>
      </w:r>
    </w:p>
    <w:p>
      <w:pPr>
        <w:pStyle w:val="Compact"/>
        <w:numPr>
          <w:ilvl w:val="0"/>
          <w:numId w:val="1010"/>
        </w:numPr>
      </w:pPr>
      <w:r>
        <w:t xml:space="preserve">very little native text;</w:t>
      </w:r>
    </w:p>
    <w:p>
      <w:pPr>
        <w:pStyle w:val="Compact"/>
        <w:numPr>
          <w:ilvl w:val="0"/>
          <w:numId w:val="1010"/>
        </w:numPr>
      </w:pPr>
      <w:r>
        <w:t xml:space="preserve">image coverage is high;</w:t>
      </w:r>
    </w:p>
    <w:p>
      <w:pPr>
        <w:pStyle w:val="Compact"/>
        <w:numPr>
          <w:ilvl w:val="0"/>
          <w:numId w:val="1010"/>
        </w:numPr>
      </w:pPr>
      <w:r>
        <w:t xml:space="preserve">replacement-character rate is high;</w:t>
      </w:r>
    </w:p>
    <w:p>
      <w:pPr>
        <w:pStyle w:val="Compact"/>
        <w:numPr>
          <w:ilvl w:val="0"/>
          <w:numId w:val="1010"/>
        </w:numPr>
      </w:pPr>
      <w:r>
        <w:t xml:space="preserve">text extraction has suspiciously fragmented glyphs;</w:t>
      </w:r>
    </w:p>
    <w:p>
      <w:pPr>
        <w:pStyle w:val="Compact"/>
        <w:numPr>
          <w:ilvl w:val="0"/>
          <w:numId w:val="1010"/>
        </w:numPr>
      </w:pPr>
      <w:r>
        <w:t xml:space="preserve">a required table is visually present but parser output is empty;</w:t>
      </w:r>
    </w:p>
    <w:p>
      <w:pPr>
        <w:pStyle w:val="Compact"/>
        <w:numPr>
          <w:ilvl w:val="0"/>
          <w:numId w:val="1010"/>
        </w:numPr>
      </w:pPr>
      <w:r>
        <w:t xml:space="preserve">evidence verification repeatedly fails.</w:t>
      </w:r>
    </w:p>
    <w:bookmarkEnd w:id="53"/>
    <w:bookmarkStart w:id="54" w:name="escalation-ladder"/>
    <w:p>
      <w:pPr>
        <w:pStyle w:val="Heading2"/>
      </w:pPr>
      <w:r>
        <w:t xml:space="preserve">8.2 Escalation ladder</w:t>
      </w:r>
    </w:p>
    <w:p>
      <w:pPr>
        <w:pStyle w:val="SourceCode"/>
      </w:pPr>
      <w:r>
        <w:rPr>
          <w:rStyle w:val="VerbatimChar"/>
          <w:rFonts w:ascii="Cascadia Mono" w:hAnsi="Cascadia Mono"/>
          <w:sz w:val="16"/>
        </w:rPr>
        <w:t xml:space="preserve">native PDF</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Tesseract</w:t>
      </w:r>
      <w:r>
        <w:rPr>
          <w:rFonts w:ascii="Cascadia Mono" w:hAnsi="Cascadia Mono"/>
          <w:sz w:val="16"/>
        </w:rPr>
        <w:br/>
      </w:r>
      <w:r>
        <w:rPr>
          <w:rStyle w:val="VerbatimChar"/>
          <w:rFonts w:ascii="Cascadia Mono" w:hAnsi="Cascadia Mono"/>
          <w:sz w:val="16"/>
        </w:rPr>
        <w:t xml:space="preserve">    ↓ if insufficient</w:t>
      </w:r>
      <w:r>
        <w:rPr>
          <w:rFonts w:ascii="Cascadia Mono" w:hAnsi="Cascadia Mono"/>
          <w:sz w:val="16"/>
        </w:rPr>
        <w:br/>
      </w:r>
      <w:r>
        <w:rPr>
          <w:rStyle w:val="VerbatimChar"/>
          <w:rFonts w:ascii="Cascadia Mono" w:hAnsi="Cascadia Mono"/>
          <w:sz w:val="16"/>
        </w:rPr>
        <w:t xml:space="preserve">PaddleOCR / table-aware OCR</w:t>
      </w:r>
      <w:r>
        <w:rPr>
          <w:rFonts w:ascii="Cascadia Mono" w:hAnsi="Cascadia Mono"/>
          <w:sz w:val="16"/>
        </w:rPr>
        <w:br/>
      </w:r>
      <w:r>
        <w:rPr>
          <w:rStyle w:val="VerbatimChar"/>
          <w:rFonts w:ascii="Cascadia Mono" w:hAnsi="Cascadia Mono"/>
          <w:sz w:val="16"/>
        </w:rPr>
        <w:t xml:space="preserve">    ↓ if still insufficient</w:t>
      </w:r>
      <w:r>
        <w:rPr>
          <w:rFonts w:ascii="Cascadia Mono" w:hAnsi="Cascadia Mono"/>
          <w:sz w:val="16"/>
        </w:rPr>
        <w:br/>
      </w:r>
      <w:r>
        <w:rPr>
          <w:rStyle w:val="VerbatimChar"/>
          <w:rFonts w:ascii="Cascadia Mono" w:hAnsi="Cascadia Mono"/>
          <w:sz w:val="16"/>
        </w:rPr>
        <w:t xml:space="preserve">VLM page/region transcription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evidence reconciliation</w:t>
      </w:r>
    </w:p>
    <w:bookmarkEnd w:id="54"/>
    <w:bookmarkStart w:id="55" w:name="stronger-ocr-rule"/>
    <w:p>
      <w:pPr>
        <w:pStyle w:val="Heading2"/>
      </w:pPr>
      <w:r>
        <w:t xml:space="preserve">8.3 Stronger OCR rule</w:t>
      </w:r>
    </w:p>
    <w:p>
      <w:pPr>
        <w:pStyle w:val="FirstParagraph"/>
      </w:pPr>
      <w:r>
        <w:t xml:space="preserve">A low-confidence OCR result must not be treated as equivalent to clean native PDF text.</w:t>
      </w:r>
    </w:p>
    <w:p>
      <w:pPr>
        <w:pStyle w:val="BodyText"/>
      </w:pPr>
      <w:r>
        <w:t xml:space="preserve">Evidence tiers:</w:t>
      </w:r>
    </w:p>
    <w:tbl>
      <w:tblPr>
        <w:tblStyle w:val="Table"/>
        <w:tblW w:type="auto" w:w="0"/>
        <w:jc w:val="left"/>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Tier</w:t>
            </w:r>
          </w:p>
        </w:tc>
        <w:tc>
          <w:tcPr/>
          <w:p>
            <w:pPr>
              <w:pStyle w:val="Compact"/>
              <w:jc w:val="left"/>
            </w:pPr>
            <w:r>
              <w:t xml:space="preserve">Evidence</w:t>
            </w:r>
          </w:p>
        </w:tc>
        <w:tc>
          <w:tcPr/>
          <w:p>
            <w:pPr>
              <w:pStyle w:val="Compact"/>
              <w:jc w:val="right"/>
            </w:pPr>
            <w:r>
              <w:t xml:space="preserve">Typical trust</w:t>
            </w:r>
          </w:p>
        </w:tc>
      </w:tr>
      <w:tr>
        <w:trPr>
          <w:cantSplit/>
        </w:trPr>
        <w:tc>
          <w:tcPr/>
          <w:p>
            <w:pPr>
              <w:pStyle w:val="Compact"/>
              <w:jc w:val="left"/>
            </w:pPr>
            <w:r>
              <w:t xml:space="preserve">5</w:t>
            </w:r>
          </w:p>
        </w:tc>
        <w:tc>
          <w:tcPr/>
          <w:p>
            <w:pPr>
              <w:pStyle w:val="Compact"/>
              <w:jc w:val="left"/>
            </w:pPr>
            <w:r>
              <w:t xml:space="preserve">Native exact text + geometry</w:t>
            </w:r>
          </w:p>
        </w:tc>
        <w:tc>
          <w:tcPr/>
          <w:p>
            <w:pPr>
              <w:pStyle w:val="Compact"/>
              <w:jc w:val="right"/>
            </w:pPr>
            <w:r>
              <w:t xml:space="preserve">1.00</w:t>
            </w:r>
          </w:p>
        </w:tc>
      </w:tr>
      <w:tr>
        <w:trPr>
          <w:cantSplit/>
        </w:trPr>
        <w:tc>
          <w:tcPr/>
          <w:p>
            <w:pPr>
              <w:pStyle w:val="Compact"/>
              <w:jc w:val="left"/>
            </w:pPr>
            <w:r>
              <w:t xml:space="preserve">4</w:t>
            </w:r>
          </w:p>
        </w:tc>
        <w:tc>
          <w:tcPr/>
          <w:p>
            <w:pPr>
              <w:pStyle w:val="Compact"/>
              <w:jc w:val="left"/>
            </w:pPr>
            <w:r>
              <w:t xml:space="preserve">Native table cell / vector geometry</w:t>
            </w:r>
          </w:p>
        </w:tc>
        <w:tc>
          <w:tcPr/>
          <w:p>
            <w:pPr>
              <w:pStyle w:val="Compact"/>
              <w:jc w:val="right"/>
            </w:pPr>
            <w:r>
              <w:t xml:space="preserve">0.95+</w:t>
            </w:r>
          </w:p>
        </w:tc>
      </w:tr>
      <w:tr>
        <w:trPr>
          <w:cantSplit/>
        </w:trPr>
        <w:tc>
          <w:tcPr/>
          <w:p>
            <w:pPr>
              <w:pStyle w:val="Compact"/>
              <w:jc w:val="left"/>
            </w:pPr>
            <w:r>
              <w:t xml:space="preserve">3</w:t>
            </w:r>
          </w:p>
        </w:tc>
        <w:tc>
          <w:tcPr/>
          <w:p>
            <w:pPr>
              <w:pStyle w:val="Compact"/>
              <w:jc w:val="left"/>
            </w:pPr>
            <w:r>
              <w:t xml:space="preserve">OCR with independent agreement</w:t>
            </w:r>
          </w:p>
        </w:tc>
        <w:tc>
          <w:tcPr/>
          <w:p>
            <w:pPr>
              <w:pStyle w:val="Compact"/>
              <w:jc w:val="right"/>
            </w:pPr>
            <w:r>
              <w:t xml:space="preserve">~0.85-0.95</w:t>
            </w:r>
          </w:p>
        </w:tc>
      </w:tr>
      <w:tr>
        <w:trPr>
          <w:cantSplit/>
        </w:trPr>
        <w:tc>
          <w:tcPr/>
          <w:p>
            <w:pPr>
              <w:pStyle w:val="Compact"/>
              <w:jc w:val="left"/>
            </w:pPr>
            <w:r>
              <w:t xml:space="preserve">2</w:t>
            </w:r>
          </w:p>
        </w:tc>
        <w:tc>
          <w:tcPr/>
          <w:p>
            <w:pPr>
              <w:pStyle w:val="Compact"/>
              <w:jc w:val="left"/>
            </w:pPr>
            <w:r>
              <w:t xml:space="preserve">OCR only</w:t>
            </w:r>
          </w:p>
        </w:tc>
        <w:tc>
          <w:tcPr/>
          <w:p>
            <w:pPr>
              <w:pStyle w:val="Compact"/>
              <w:jc w:val="right"/>
            </w:pPr>
            <w:r>
              <w:t xml:space="preserve">~0.65-0.85</w:t>
            </w:r>
          </w:p>
        </w:tc>
      </w:tr>
      <w:tr>
        <w:trPr>
          <w:cantSplit/>
        </w:trPr>
        <w:tc>
          <w:tcPr/>
          <w:p>
            <w:pPr>
              <w:pStyle w:val="Compact"/>
              <w:jc w:val="left"/>
            </w:pPr>
            <w:r>
              <w:t xml:space="preserve">1</w:t>
            </w:r>
          </w:p>
        </w:tc>
        <w:tc>
          <w:tcPr/>
          <w:p>
            <w:pPr>
              <w:pStyle w:val="Compact"/>
              <w:jc w:val="left"/>
            </w:pPr>
            <w:r>
              <w:t xml:space="preserve">VLM-only semantic indication</w:t>
            </w:r>
          </w:p>
        </w:tc>
        <w:tc>
          <w:tcPr/>
          <w:p>
            <w:pPr>
              <w:pStyle w:val="Compact"/>
              <w:jc w:val="right"/>
            </w:pPr>
            <w:r>
              <w:t xml:space="preserve">proposal only</w:t>
            </w:r>
          </w:p>
        </w:tc>
      </w:tr>
    </w:tbl>
    <w:p>
      <w:pPr>
        <w:pStyle w:val="BodyText"/>
      </w:pPr>
      <w:r>
        <w:t xml:space="preserve">These values are calibration guides, not schema output.</w:t>
      </w:r>
    </w:p>
    <w:p>
      <w:pPr>
        <w:pStyle w:val="BodyText"/>
      </w:pPr>
      <w:r>
        <w:t xml:space="preserve">If evidence remains uncertain after recovery, the field is left empty/null as appropriate and the reason goes to</w:t>
      </w:r>
      <w:r>
        <w:t xml:space="preserve"> </w:t>
      </w:r>
      <w:r>
        <w:rPr>
          <w:rStyle w:val="VerbatimChar"/>
        </w:rPr>
        <w:t xml:space="preserve">not_extracted</w:t>
      </w:r>
      <w:r>
        <w:t xml:space="preserve">.</w:t>
      </w:r>
    </w:p>
    <w:bookmarkEnd w:id="55"/>
    <w:bookmarkEnd w:id="56"/>
    <w:bookmarkStart w:id="57" w:name="page-role-classification"/>
    <w:p>
      <w:pPr>
        <w:pStyle w:val="Heading1"/>
      </w:pPr>
      <w:r>
        <w:t xml:space="preserve">9. Page Role Classification</w:t>
      </w:r>
    </w:p>
    <w:p>
      <w:pPr>
        <w:pStyle w:val="FirstParagraph"/>
      </w:pPr>
      <w:r>
        <w:t xml:space="preserve">The page-role classifier prevents the extractor from applying course logic to unrelated pages.</w:t>
      </w:r>
    </w:p>
    <w:p>
      <w:pPr>
        <w:pStyle w:val="BodyText"/>
      </w:pPr>
      <w:r>
        <w:t xml:space="preserve">Roles:</w:t>
      </w:r>
    </w:p>
    <w:p>
      <w:pPr>
        <w:pStyle w:val="SourceCode"/>
      </w:pPr>
      <w:r>
        <w:rPr>
          <w:rStyle w:val="VerbatimChar"/>
          <w:rFonts w:ascii="Cascadia Mono" w:hAnsi="Cascadia Mono"/>
          <w:sz w:val="16"/>
        </w:rPr>
        <w:t xml:space="preserve">cover</w:t>
      </w:r>
      <w:r>
        <w:rPr>
          <w:rFonts w:ascii="Cascadia Mono" w:hAnsi="Cascadia Mono"/>
          <w:sz w:val="16"/>
        </w:rPr>
        <w:br/>
      </w:r>
      <w:r>
        <w:rPr>
          <w:rStyle w:val="VerbatimChar"/>
          <w:rFonts w:ascii="Cascadia Mono" w:hAnsi="Cascadia Mono"/>
          <w:sz w:val="16"/>
        </w:rPr>
        <w:t xml:space="preserve">toc</w:t>
      </w:r>
      <w:r>
        <w:rPr>
          <w:rFonts w:ascii="Cascadia Mono" w:hAnsi="Cascadia Mono"/>
          <w:sz w:val="16"/>
        </w:rPr>
        <w:br/>
      </w:r>
      <w:r>
        <w:rPr>
          <w:rStyle w:val="VerbatimChar"/>
          <w:rFonts w:ascii="Cascadia Mono" w:hAnsi="Cascadia Mono"/>
          <w:sz w:val="16"/>
        </w:rPr>
        <w:t xml:space="preserve">course_front</w:t>
      </w:r>
      <w:r>
        <w:rPr>
          <w:rFonts w:ascii="Cascadia Mono" w:hAnsi="Cascadia Mono"/>
          <w:sz w:val="16"/>
        </w:rPr>
        <w:br/>
      </w:r>
      <w:r>
        <w:rPr>
          <w:rStyle w:val="VerbatimChar"/>
          <w:rFonts w:ascii="Cascadia Mono" w:hAnsi="Cascadia Mono"/>
          <w:sz w:val="16"/>
        </w:rPr>
        <w:t xml:space="preserve">unit_body</w:t>
      </w:r>
      <w:r>
        <w:rPr>
          <w:rFonts w:ascii="Cascadia Mono" w:hAnsi="Cascadia Mono"/>
          <w:sz w:val="16"/>
        </w:rPr>
        <w:br/>
      </w:r>
      <w:r>
        <w:rPr>
          <w:rStyle w:val="VerbatimChar"/>
          <w:rFonts w:ascii="Cascadia Mono" w:hAnsi="Cascadia Mono"/>
          <w:sz w:val="16"/>
        </w:rPr>
        <w:t xml:space="preserve">course_outcomes</w:t>
      </w:r>
      <w:r>
        <w:rPr>
          <w:rFonts w:ascii="Cascadia Mono" w:hAnsi="Cascadia Mono"/>
          <w:sz w:val="16"/>
        </w:rPr>
        <w:br/>
      </w:r>
      <w:r>
        <w:rPr>
          <w:rStyle w:val="VerbatimChar"/>
          <w:rFonts w:ascii="Cascadia Mono" w:hAnsi="Cascadia Mono"/>
          <w:sz w:val="16"/>
        </w:rPr>
        <w:t xml:space="preserve">programme_outcomes</w:t>
      </w:r>
      <w:r>
        <w:rPr>
          <w:rFonts w:ascii="Cascadia Mono" w:hAnsi="Cascadia Mono"/>
          <w:sz w:val="16"/>
        </w:rPr>
        <w:br/>
      </w:r>
      <w:r>
        <w:rPr>
          <w:rStyle w:val="VerbatimChar"/>
          <w:rFonts w:ascii="Cascadia Mono" w:hAnsi="Cascadia Mono"/>
          <w:sz w:val="16"/>
        </w:rPr>
        <w:t xml:space="preserve">matrix</w:t>
      </w:r>
      <w:r>
        <w:rPr>
          <w:rFonts w:ascii="Cascadia Mono" w:hAnsi="Cascadia Mono"/>
          <w:sz w:val="16"/>
        </w:rPr>
        <w:br/>
      </w:r>
      <w:r>
        <w:rPr>
          <w:rStyle w:val="VerbatimChar"/>
          <w:rFonts w:ascii="Cascadia Mono" w:hAnsi="Cascadia Mono"/>
          <w:sz w:val="16"/>
        </w:rPr>
        <w:t xml:space="preserve">books</w:t>
      </w:r>
      <w:r>
        <w:rPr>
          <w:rFonts w:ascii="Cascadia Mono" w:hAnsi="Cascadia Mono"/>
          <w:sz w:val="16"/>
        </w:rPr>
        <w:br/>
      </w:r>
      <w:r>
        <w:rPr>
          <w:rStyle w:val="VerbatimChar"/>
          <w:rFonts w:ascii="Cascadia Mono" w:hAnsi="Cascadia Mono"/>
          <w:sz w:val="16"/>
        </w:rPr>
        <w:t xml:space="preserve">regulation_text</w:t>
      </w:r>
      <w:r>
        <w:rPr>
          <w:rFonts w:ascii="Cascadia Mono" w:hAnsi="Cascadia Mono"/>
          <w:sz w:val="16"/>
        </w:rPr>
        <w:br/>
      </w:r>
      <w:r>
        <w:rPr>
          <w:rStyle w:val="VerbatimChar"/>
          <w:rFonts w:ascii="Cascadia Mono" w:hAnsi="Cascadia Mono"/>
          <w:sz w:val="16"/>
        </w:rPr>
        <w:t xml:space="preserve">vision_mission</w:t>
      </w:r>
      <w:r>
        <w:rPr>
          <w:rFonts w:ascii="Cascadia Mono" w:hAnsi="Cascadia Mono"/>
          <w:sz w:val="16"/>
        </w:rPr>
        <w:br/>
      </w:r>
      <w:r>
        <w:rPr>
          <w:rStyle w:val="VerbatimChar"/>
          <w:rFonts w:ascii="Cascadia Mono" w:hAnsi="Cascadia Mono"/>
          <w:sz w:val="16"/>
        </w:rPr>
        <w:t xml:space="preserve">blank</w:t>
      </w:r>
      <w:r>
        <w:rPr>
          <w:rFonts w:ascii="Cascadia Mono" w:hAnsi="Cascadia Mono"/>
          <w:sz w:val="16"/>
        </w:rPr>
        <w:br/>
      </w:r>
      <w:r>
        <w:rPr>
          <w:rStyle w:val="VerbatimChar"/>
          <w:rFonts w:ascii="Cascadia Mono" w:hAnsi="Cascadia Mono"/>
          <w:sz w:val="16"/>
        </w:rPr>
        <w:t xml:space="preserve">other</w:t>
      </w:r>
    </w:p>
    <w:p>
      <w:pPr>
        <w:pStyle w:val="FirstParagraph"/>
      </w:pPr>
      <w:r>
        <w:t xml:space="preserve">Features include:</w:t>
      </w:r>
    </w:p>
    <w:p>
      <w:pPr>
        <w:pStyle w:val="Compact"/>
        <w:numPr>
          <w:ilvl w:val="0"/>
          <w:numId w:val="1011"/>
        </w:numPr>
      </w:pPr>
      <w:r>
        <w:t xml:space="preserve">code-like token count;</w:t>
      </w:r>
    </w:p>
    <w:p>
      <w:pPr>
        <w:pStyle w:val="Compact"/>
        <w:numPr>
          <w:ilvl w:val="0"/>
          <w:numId w:val="1011"/>
        </w:numPr>
      </w:pPr>
      <w:r>
        <w:t xml:space="preserve">label anchors;</w:t>
      </w:r>
    </w:p>
    <w:p>
      <w:pPr>
        <w:pStyle w:val="Compact"/>
        <w:numPr>
          <w:ilvl w:val="0"/>
          <w:numId w:val="1011"/>
        </w:numPr>
      </w:pPr>
      <w:r>
        <w:t xml:space="preserve">unit heading count;</w:t>
      </w:r>
    </w:p>
    <w:p>
      <w:pPr>
        <w:pStyle w:val="Compact"/>
        <w:numPr>
          <w:ilvl w:val="0"/>
          <w:numId w:val="1011"/>
        </w:numPr>
      </w:pPr>
      <w:r>
        <w:t xml:space="preserve">CO/PO count;</w:t>
      </w:r>
    </w:p>
    <w:p>
      <w:pPr>
        <w:pStyle w:val="Compact"/>
        <w:numPr>
          <w:ilvl w:val="0"/>
          <w:numId w:val="1011"/>
        </w:numPr>
      </w:pPr>
      <w:r>
        <w:t xml:space="preserve">matrix-like tables;</w:t>
      </w:r>
    </w:p>
    <w:p>
      <w:pPr>
        <w:pStyle w:val="Compact"/>
        <w:numPr>
          <w:ilvl w:val="0"/>
          <w:numId w:val="1011"/>
        </w:numPr>
      </w:pPr>
      <w:r>
        <w:t xml:space="preserve">books headings;</w:t>
      </w:r>
    </w:p>
    <w:p>
      <w:pPr>
        <w:pStyle w:val="Compact"/>
        <w:numPr>
          <w:ilvl w:val="0"/>
          <w:numId w:val="1011"/>
        </w:numPr>
      </w:pPr>
      <w:r>
        <w:t xml:space="preserve">uppercase ratio;</w:t>
      </w:r>
    </w:p>
    <w:p>
      <w:pPr>
        <w:pStyle w:val="Compact"/>
        <w:numPr>
          <w:ilvl w:val="0"/>
          <w:numId w:val="1011"/>
        </w:numPr>
      </w:pPr>
      <w:r>
        <w:t xml:space="preserve">digit ratio;</w:t>
      </w:r>
    </w:p>
    <w:p>
      <w:pPr>
        <w:pStyle w:val="Compact"/>
        <w:numPr>
          <w:ilvl w:val="0"/>
          <w:numId w:val="1011"/>
        </w:numPr>
      </w:pPr>
      <w:r>
        <w:t xml:space="preserve">bold ratio;</w:t>
      </w:r>
    </w:p>
    <w:p>
      <w:pPr>
        <w:pStyle w:val="Compact"/>
        <w:numPr>
          <w:ilvl w:val="0"/>
          <w:numId w:val="1011"/>
        </w:numPr>
      </w:pPr>
      <w:r>
        <w:t xml:space="preserve">font-size distribution;</w:t>
      </w:r>
    </w:p>
    <w:p>
      <w:pPr>
        <w:pStyle w:val="Compact"/>
        <w:numPr>
          <w:ilvl w:val="0"/>
          <w:numId w:val="1011"/>
        </w:numPr>
      </w:pPr>
      <w:r>
        <w:t xml:space="preserve">line count;</w:t>
      </w:r>
    </w:p>
    <w:p>
      <w:pPr>
        <w:pStyle w:val="Compact"/>
        <w:numPr>
          <w:ilvl w:val="0"/>
          <w:numId w:val="1011"/>
        </w:numPr>
      </w:pPr>
      <w:r>
        <w:t xml:space="preserve">table count;</w:t>
      </w:r>
    </w:p>
    <w:p>
      <w:pPr>
        <w:pStyle w:val="Compact"/>
        <w:numPr>
          <w:ilvl w:val="0"/>
          <w:numId w:val="1011"/>
        </w:numPr>
      </w:pPr>
      <w:r>
        <w:t xml:space="preserve">block position;</w:t>
      </w:r>
    </w:p>
    <w:p>
      <w:pPr>
        <w:pStyle w:val="Compact"/>
        <w:numPr>
          <w:ilvl w:val="0"/>
          <w:numId w:val="1011"/>
        </w:numPr>
      </w:pPr>
      <w:r>
        <w:t xml:space="preserve">vector-rule presence.</w:t>
      </w:r>
    </w:p>
    <w:p>
      <w:pPr>
        <w:pStyle w:val="FirstParagraph"/>
      </w:pPr>
      <w:r>
        <w:t xml:space="preserve">A small classifier can be trained on the diverse corpus; a deterministic rule scorer remains the mandatory fallback.</w:t>
      </w:r>
    </w:p>
    <w:bookmarkEnd w:id="57"/>
    <w:bookmarkStart w:id="61" w:name="toc-and-page-map-engine"/>
    <w:p>
      <w:pPr>
        <w:pStyle w:val="Heading1"/>
      </w:pPr>
      <w:r>
        <w:t xml:space="preserve">10. TOC and Page Map Engine</w:t>
      </w:r>
    </w:p>
    <w:bookmarkStart w:id="58" w:name="toc-as-evidence-not-truth"/>
    <w:p>
      <w:pPr>
        <w:pStyle w:val="Heading2"/>
      </w:pPr>
      <w:r>
        <w:t xml:space="preserve">10.1 TOC as evidence, not truth</w:t>
      </w:r>
    </w:p>
    <w:p>
      <w:pPr>
        <w:pStyle w:val="FirstParagraph"/>
      </w:pPr>
      <w:r>
        <w:t xml:space="preserve">TOC data is powerful but may contain printed page numbers that differ from PDF physical pages.</w:t>
      </w:r>
    </w:p>
    <w:p>
      <w:pPr>
        <w:pStyle w:val="BodyText"/>
      </w:pPr>
      <w:r>
        <w:t xml:space="preserve">The engine gathers:</w:t>
      </w:r>
    </w:p>
    <w:p>
      <w:pPr>
        <w:pStyle w:val="SourceCode"/>
      </w:pPr>
      <w:r>
        <w:rPr>
          <w:rStyle w:val="VerbatimChar"/>
          <w:rFonts w:ascii="Cascadia Mono" w:hAnsi="Cascadia Mono"/>
          <w:sz w:val="16"/>
        </w:rPr>
        <w:t xml:space="preserve">TOC entry</w:t>
      </w:r>
      <w:r>
        <w:rPr>
          <w:rFonts w:ascii="Cascadia Mono" w:hAnsi="Cascadia Mono"/>
          <w:sz w:val="16"/>
        </w:rPr>
        <w:br/>
      </w:r>
      <w:r>
        <w:rPr>
          <w:rStyle w:val="VerbatimChar"/>
          <w:rFonts w:ascii="Cascadia Mono" w:hAnsi="Cascadia Mono"/>
          <w:sz w:val="16"/>
        </w:rPr>
        <w:t xml:space="preserve">+ printed page</w:t>
      </w:r>
      <w:r>
        <w:rPr>
          <w:rFonts w:ascii="Cascadia Mono" w:hAnsi="Cascadia Mono"/>
          <w:sz w:val="16"/>
        </w:rPr>
        <w:br/>
      </w:r>
      <w:r>
        <w:rPr>
          <w:rStyle w:val="VerbatimChar"/>
          <w:rFonts w:ascii="Cascadia Mono" w:hAnsi="Cascadia Mono"/>
          <w:sz w:val="16"/>
        </w:rPr>
        <w:t xml:space="preserve">+ course-like title</w:t>
      </w:r>
    </w:p>
    <w:p>
      <w:pPr>
        <w:pStyle w:val="FirstParagraph"/>
      </w:pPr>
      <w:r>
        <w:t xml:space="preserve">and searches for the same title/code in candidate physical pages.</w:t>
      </w:r>
    </w:p>
    <w:bookmarkEnd w:id="58"/>
    <w:bookmarkStart w:id="59" w:name="offset-solving"/>
    <w:p>
      <w:pPr>
        <w:pStyle w:val="Heading2"/>
      </w:pPr>
      <w:r>
        <w:t xml:space="preserve">10.2 Offset solving</w:t>
      </w:r>
    </w:p>
    <w:p>
      <w:pPr>
        <w:pStyle w:val="FirstParagraph"/>
      </w:pPr>
      <w:r>
        <w:t xml:space="preserve">First try a constant offset:</w:t>
      </w:r>
    </w:p>
    <w:p>
      <w:pPr>
        <w:pStyle w:val="SourceCode"/>
      </w:pPr>
      <w:r>
        <w:rPr>
          <w:rStyle w:val="VerbatimChar"/>
          <w:rFonts w:ascii="Cascadia Mono" w:hAnsi="Cascadia Mono"/>
          <w:sz w:val="16"/>
        </w:rPr>
        <w:t xml:space="preserve">physical = printed + delta</w:t>
      </w:r>
    </w:p>
    <w:p>
      <w:pPr>
        <w:pStyle w:val="FirstParagraph"/>
      </w:pPr>
      <w:r>
        <w:t xml:space="preserve">over a modest delta range.</w:t>
      </w:r>
    </w:p>
    <w:p>
      <w:pPr>
        <w:pStyle w:val="BodyText"/>
      </w:pPr>
      <w:r>
        <w:t xml:space="preserve">Accept only when there is enough cross-document agreement.</w:t>
      </w:r>
    </w:p>
    <w:bookmarkEnd w:id="59"/>
    <w:bookmarkStart w:id="60" w:name="sequence-alignment-fallback"/>
    <w:p>
      <w:pPr>
        <w:pStyle w:val="Heading2"/>
      </w:pPr>
      <w:r>
        <w:t xml:space="preserve">10.3 Sequence-alignment fallback</w:t>
      </w:r>
    </w:p>
    <w:p>
      <w:pPr>
        <w:pStyle w:val="FirstParagraph"/>
      </w:pPr>
      <w:r>
        <w:t xml:space="preserve">If the page offset is not constant, use monotonic sequence alignment:</w:t>
      </w:r>
    </w:p>
    <w:p>
      <w:pPr>
        <w:pStyle w:val="SourceCode"/>
      </w:pPr>
      <w:r>
        <w:rPr>
          <w:rStyle w:val="VerbatimChar"/>
          <w:rFonts w:ascii="Cascadia Mono" w:hAnsi="Cascadia Mono"/>
          <w:sz w:val="16"/>
        </w:rPr>
        <w:t xml:space="preserve">TOC entry sequence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candidate page/title sequence</w:t>
      </w:r>
    </w:p>
    <w:p>
      <w:pPr>
        <w:pStyle w:val="FirstParagraph"/>
      </w:pPr>
      <w:r>
        <w:t xml:space="preserve">This handles inserted front matter or irregular pagination better than a single global offset.</w:t>
      </w:r>
    </w:p>
    <w:bookmarkEnd w:id="60"/>
    <w:bookmarkEnd w:id="61"/>
    <w:bookmarkStart w:id="68" w:name="course-segmentation-engine"/>
    <w:p>
      <w:pPr>
        <w:pStyle w:val="Heading1"/>
      </w:pPr>
      <w:r>
        <w:t xml:space="preserve">11. Course Segmentation Engine</w:t>
      </w:r>
    </w:p>
    <w:bookmarkStart w:id="62" w:name="multi-signal-course-detection"/>
    <w:p>
      <w:pPr>
        <w:pStyle w:val="Heading2"/>
      </w:pPr>
      <w:r>
        <w:t xml:space="preserve">11.1 Multi-signal course detection</w:t>
      </w:r>
    </w:p>
    <w:p>
      <w:pPr>
        <w:pStyle w:val="FirstParagraph"/>
      </w:pPr>
      <w:r>
        <w:t xml:space="preserve">Candidate course starts use multiple signals:</w:t>
      </w:r>
    </w:p>
    <w:tbl>
      <w:tblPr>
        <w:tblStyle w:val="Table"/>
        <w:tblW w:type="auto" w:w="0"/>
        <w:jc w:val="left"/>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Signal</w:t>
            </w:r>
          </w:p>
        </w:tc>
        <w:tc>
          <w:tcPr/>
          <w:p>
            <w:pPr>
              <w:pStyle w:val="Compact"/>
              <w:jc w:val="left"/>
            </w:pPr>
            <w:r>
              <w:t xml:space="preserve">Example</w:t>
            </w:r>
          </w:p>
        </w:tc>
      </w:tr>
      <w:tr>
        <w:trPr>
          <w:cantSplit/>
        </w:trPr>
        <w:tc>
          <w:tcPr/>
          <w:p>
            <w:pPr>
              <w:pStyle w:val="Compact"/>
              <w:jc w:val="left"/>
            </w:pPr>
            <w:r>
              <w:t xml:space="preserve">S0 Typography</w:t>
            </w:r>
          </w:p>
        </w:tc>
        <w:tc>
          <w:tcPr/>
          <w:p>
            <w:pPr>
              <w:pStyle w:val="Compact"/>
              <w:jc w:val="left"/>
            </w:pPr>
            <w:r>
              <w:t xml:space="preserve">larger/bolder title block</w:t>
            </w:r>
          </w:p>
        </w:tc>
      </w:tr>
      <w:tr>
        <w:trPr>
          <w:cantSplit/>
        </w:trPr>
        <w:tc>
          <w:tcPr/>
          <w:p>
            <w:pPr>
              <w:pStyle w:val="Compact"/>
              <w:jc w:val="left"/>
            </w:pPr>
            <w:r>
              <w:t xml:space="preserve">S1 Code</w:t>
            </w:r>
          </w:p>
        </w:tc>
        <w:tc>
          <w:tcPr/>
          <w:p>
            <w:pPr>
              <w:pStyle w:val="Compact"/>
              <w:jc w:val="left"/>
            </w:pPr>
            <w:r>
              <w:t xml:space="preserve">generic code-like pattern</w:t>
            </w:r>
          </w:p>
        </w:tc>
      </w:tr>
      <w:tr>
        <w:trPr>
          <w:cantSplit/>
        </w:trPr>
        <w:tc>
          <w:tcPr/>
          <w:p>
            <w:pPr>
              <w:pStyle w:val="Compact"/>
              <w:jc w:val="left"/>
            </w:pPr>
            <w:r>
              <w:t xml:space="preserve">S2 Labels</w:t>
            </w:r>
          </w:p>
        </w:tc>
        <w:tc>
          <w:tcPr/>
          <w:p>
            <w:pPr>
              <w:pStyle w:val="Compact"/>
              <w:jc w:val="left"/>
            </w:pPr>
            <w:r>
              <w:t xml:space="preserve">Course Code / Subject Code / Paper Code</w:t>
            </w:r>
          </w:p>
        </w:tc>
      </w:tr>
      <w:tr>
        <w:trPr>
          <w:cantSplit/>
        </w:trPr>
        <w:tc>
          <w:tcPr/>
          <w:p>
            <w:pPr>
              <w:pStyle w:val="Compact"/>
              <w:jc w:val="left"/>
            </w:pPr>
            <w:r>
              <w:t xml:space="preserve">S3 Credit tuple</w:t>
            </w:r>
          </w:p>
        </w:tc>
        <w:tc>
          <w:tcPr/>
          <w:p>
            <w:pPr>
              <w:pStyle w:val="Compact"/>
              <w:jc w:val="left"/>
            </w:pPr>
            <w:r>
              <w:t xml:space="preserve">L-T-P-C / credits</w:t>
            </w:r>
          </w:p>
        </w:tc>
      </w:tr>
      <w:tr>
        <w:trPr>
          <w:cantSplit/>
        </w:trPr>
        <w:tc>
          <w:tcPr/>
          <w:p>
            <w:pPr>
              <w:pStyle w:val="Compact"/>
              <w:jc w:val="left"/>
            </w:pPr>
            <w:r>
              <w:t xml:space="preserve">S4 Unit heading</w:t>
            </w:r>
          </w:p>
        </w:tc>
        <w:tc>
          <w:tcPr/>
          <w:p>
            <w:pPr>
              <w:pStyle w:val="Compact"/>
              <w:jc w:val="left"/>
            </w:pPr>
            <w:r>
              <w:t xml:space="preserve">UNIT I / Module 1 / Part A</w:t>
            </w:r>
          </w:p>
        </w:tc>
      </w:tr>
      <w:tr>
        <w:trPr>
          <w:cantSplit/>
        </w:trPr>
        <w:tc>
          <w:tcPr/>
          <w:p>
            <w:pPr>
              <w:pStyle w:val="Compact"/>
              <w:jc w:val="left"/>
            </w:pPr>
            <w:r>
              <w:t xml:space="preserve">S5 CO</w:t>
            </w:r>
          </w:p>
        </w:tc>
        <w:tc>
          <w:tcPr/>
          <w:p>
            <w:pPr>
              <w:pStyle w:val="Compact"/>
              <w:jc w:val="left"/>
            </w:pPr>
            <w:r>
              <w:t xml:space="preserve">repeated CO identifiers</w:t>
            </w:r>
          </w:p>
        </w:tc>
      </w:tr>
      <w:tr>
        <w:trPr>
          <w:cantSplit/>
        </w:trPr>
        <w:tc>
          <w:tcPr/>
          <w:p>
            <w:pPr>
              <w:pStyle w:val="Compact"/>
              <w:jc w:val="left"/>
            </w:pPr>
            <w:r>
              <w:t xml:space="preserve">S6 PO</w:t>
            </w:r>
          </w:p>
        </w:tc>
        <w:tc>
          <w:tcPr/>
          <w:p>
            <w:pPr>
              <w:pStyle w:val="Compact"/>
              <w:jc w:val="left"/>
            </w:pPr>
            <w:r>
              <w:t xml:space="preserve">repeated PO identifiers</w:t>
            </w:r>
          </w:p>
        </w:tc>
      </w:tr>
      <w:tr>
        <w:trPr>
          <w:cantSplit/>
        </w:trPr>
        <w:tc>
          <w:tcPr/>
          <w:p>
            <w:pPr>
              <w:pStyle w:val="Compact"/>
              <w:jc w:val="left"/>
            </w:pPr>
            <w:r>
              <w:t xml:space="preserve">S7 Books</w:t>
            </w:r>
          </w:p>
        </w:tc>
        <w:tc>
          <w:tcPr/>
          <w:p>
            <w:pPr>
              <w:pStyle w:val="Compact"/>
              <w:jc w:val="left"/>
            </w:pPr>
            <w:r>
              <w:t xml:space="preserve">Text Books / References</w:t>
            </w:r>
          </w:p>
        </w:tc>
      </w:tr>
      <w:tr>
        <w:trPr>
          <w:cantSplit/>
        </w:trPr>
        <w:tc>
          <w:tcPr/>
          <w:p>
            <w:pPr>
              <w:pStyle w:val="Compact"/>
              <w:jc w:val="left"/>
            </w:pPr>
            <w:r>
              <w:t xml:space="preserve">S8 TOC</w:t>
            </w:r>
          </w:p>
        </w:tc>
        <w:tc>
          <w:tcPr/>
          <w:p>
            <w:pPr>
              <w:pStyle w:val="Compact"/>
              <w:jc w:val="left"/>
            </w:pPr>
            <w:r>
              <w:t xml:space="preserve">matching TOC entry</w:t>
            </w:r>
          </w:p>
        </w:tc>
      </w:tr>
    </w:tbl>
    <w:p>
      <w:pPr>
        <w:pStyle w:val="BodyText"/>
      </w:pPr>
      <w:r>
        <w:t xml:space="preserve">Generic code pattern:</w:t>
      </w:r>
    </w:p>
    <w:p>
      <w:pPr>
        <w:pStyle w:val="SourceCode"/>
      </w:pPr>
      <w:r>
        <w:rPr>
          <w:rStyle w:val="VerbatimChar"/>
          <w:rFonts w:ascii="Cascadia Mono" w:hAnsi="Cascadia Mono"/>
          <w:sz w:val="16"/>
        </w:rPr>
        <w:t xml:space="preserve">\b(?=[A-Z0-9]{5,14}\b)</w:t>
      </w:r>
      <w:r>
        <w:rPr>
          <w:rFonts w:ascii="Cascadia Mono" w:hAnsi="Cascadia Mono"/>
          <w:sz w:val="16"/>
        </w:rPr>
        <w:br/>
      </w:r>
      <w:r>
        <w:rPr>
          <w:rStyle w:val="VerbatimChar"/>
          <w:rFonts w:ascii="Cascadia Mono" w:hAnsi="Cascadia Mono"/>
          <w:sz w:val="16"/>
        </w:rPr>
        <w:t xml:space="preserve">(?=[A-Z0-9-]*[A-Z])</w:t>
      </w:r>
      <w:r>
        <w:rPr>
          <w:rFonts w:ascii="Cascadia Mono" w:hAnsi="Cascadia Mono"/>
          <w:sz w:val="16"/>
        </w:rPr>
        <w:br/>
      </w:r>
      <w:r>
        <w:rPr>
          <w:rStyle w:val="VerbatimChar"/>
          <w:rFonts w:ascii="Cascadia Mono" w:hAnsi="Cascadia Mono"/>
          <w:sz w:val="16"/>
        </w:rPr>
        <w:t xml:space="preserve">(?=[A-Z0-9-]*\d)</w:t>
      </w:r>
      <w:r>
        <w:rPr>
          <w:rFonts w:ascii="Cascadia Mono" w:hAnsi="Cascadia Mono"/>
          <w:sz w:val="16"/>
        </w:rPr>
        <w:br/>
      </w:r>
      <w:r>
        <w:rPr>
          <w:rStyle w:val="VerbatimChar"/>
          <w:rFonts w:ascii="Cascadia Mono" w:hAnsi="Cascadia Mono"/>
          <w:sz w:val="16"/>
        </w:rPr>
        <w:t xml:space="preserve">[A-Z]{2,5}[- ]?\d{2,4}[A-Z]?\b</w:t>
      </w:r>
    </w:p>
    <w:p>
      <w:pPr>
        <w:pStyle w:val="FirstParagraph"/>
      </w:pPr>
      <w:r>
        <w:t xml:space="preserve">The pattern is only a candidate generator. It is never used alone as proof.</w:t>
      </w:r>
    </w:p>
    <w:bookmarkEnd w:id="62"/>
    <w:bookmarkStart w:id="63" w:name="adaptive-scoring"/>
    <w:p>
      <w:pPr>
        <w:pStyle w:val="Heading2"/>
      </w:pPr>
      <w:r>
        <w:t xml:space="preserve">11.2 Adaptive scoring</w:t>
      </w:r>
    </w:p>
    <w:p>
      <w:pPr>
        <w:pStyle w:val="FirstParagraph"/>
      </w:pPr>
      <w:r>
        <w:t xml:space="preserve">A course candidate score combines:</w:t>
      </w:r>
    </w:p>
    <w:p>
      <w:pPr>
        <w:pStyle w:val="SourceCode"/>
      </w:pPr>
      <w:r>
        <w:rPr>
          <w:rStyle w:val="VerbatimChar"/>
          <w:rFonts w:ascii="Cascadia Mono" w:hAnsi="Cascadia Mono"/>
          <w:sz w:val="16"/>
        </w:rPr>
        <w:t xml:space="preserve">typography</w:t>
      </w:r>
      <w:r>
        <w:rPr>
          <w:rFonts w:ascii="Cascadia Mono" w:hAnsi="Cascadia Mono"/>
          <w:sz w:val="16"/>
        </w:rPr>
        <w:br/>
      </w:r>
      <w:r>
        <w:rPr>
          <w:rStyle w:val="VerbatimChar"/>
          <w:rFonts w:ascii="Cascadia Mono" w:hAnsi="Cascadia Mono"/>
          <w:sz w:val="16"/>
        </w:rPr>
        <w:t xml:space="preserve">+ code signal</w:t>
      </w:r>
      <w:r>
        <w:rPr>
          <w:rFonts w:ascii="Cascadia Mono" w:hAnsi="Cascadia Mono"/>
          <w:sz w:val="16"/>
        </w:rPr>
        <w:br/>
      </w:r>
      <w:r>
        <w:rPr>
          <w:rStyle w:val="VerbatimChar"/>
          <w:rFonts w:ascii="Cascadia Mono" w:hAnsi="Cascadia Mono"/>
          <w:sz w:val="16"/>
        </w:rPr>
        <w:t xml:space="preserve">+ label signal</w:t>
      </w:r>
      <w:r>
        <w:rPr>
          <w:rFonts w:ascii="Cascadia Mono" w:hAnsi="Cascadia Mono"/>
          <w:sz w:val="16"/>
        </w:rPr>
        <w:br/>
      </w:r>
      <w:r>
        <w:rPr>
          <w:rStyle w:val="VerbatimChar"/>
          <w:rFonts w:ascii="Cascadia Mono" w:hAnsi="Cascadia Mono"/>
          <w:sz w:val="16"/>
        </w:rPr>
        <w:t xml:space="preserve">+ metadata signal</w:t>
      </w:r>
      <w:r>
        <w:rPr>
          <w:rFonts w:ascii="Cascadia Mono" w:hAnsi="Cascadia Mono"/>
          <w:sz w:val="16"/>
        </w:rPr>
        <w:br/>
      </w:r>
      <w:r>
        <w:rPr>
          <w:rStyle w:val="VerbatimChar"/>
          <w:rFonts w:ascii="Cascadia Mono" w:hAnsi="Cascadia Mono"/>
          <w:sz w:val="16"/>
        </w:rPr>
        <w:t xml:space="preserve">+ section signal</w:t>
      </w:r>
      <w:r>
        <w:rPr>
          <w:rFonts w:ascii="Cascadia Mono" w:hAnsi="Cascadia Mono"/>
          <w:sz w:val="16"/>
        </w:rPr>
        <w:br/>
      </w:r>
      <w:r>
        <w:rPr>
          <w:rStyle w:val="VerbatimChar"/>
          <w:rFonts w:ascii="Cascadia Mono" w:hAnsi="Cascadia Mono"/>
          <w:sz w:val="16"/>
        </w:rPr>
        <w:t xml:space="preserve">+ TOC support</w:t>
      </w:r>
      <w:r>
        <w:rPr>
          <w:rFonts w:ascii="Cascadia Mono" w:hAnsi="Cascadia Mono"/>
          <w:sz w:val="16"/>
        </w:rPr>
        <w:br/>
      </w:r>
      <w:r>
        <w:rPr>
          <w:rStyle w:val="VerbatimChar"/>
          <w:rFonts w:ascii="Cascadia Mono" w:hAnsi="Cascadia Mono"/>
          <w:sz w:val="16"/>
        </w:rPr>
        <w:t xml:space="preserve">+ repeated-format support</w:t>
      </w:r>
      <w:r>
        <w:rPr>
          <w:rFonts w:ascii="Cascadia Mono" w:hAnsi="Cascadia Mono"/>
          <w:sz w:val="16"/>
        </w:rPr>
        <w:br/>
      </w:r>
      <w:r>
        <w:rPr>
          <w:rStyle w:val="VerbatimChar"/>
          <w:rFonts w:ascii="Cascadia Mono" w:hAnsi="Cascadia Mono"/>
          <w:sz w:val="16"/>
        </w:rPr>
        <w:t xml:space="preserve">- furniture penalty</w:t>
      </w:r>
      <w:r>
        <w:rPr>
          <w:rFonts w:ascii="Cascadia Mono" w:hAnsi="Cascadia Mono"/>
          <w:sz w:val="16"/>
        </w:rPr>
        <w:br/>
      </w:r>
      <w:r>
        <w:rPr>
          <w:rStyle w:val="VerbatimChar"/>
          <w:rFonts w:ascii="Cascadia Mono" w:hAnsi="Cascadia Mono"/>
          <w:sz w:val="16"/>
        </w:rPr>
        <w:t xml:space="preserve">- continuation penalty</w:t>
      </w:r>
      <w:r>
        <w:rPr>
          <w:rFonts w:ascii="Cascadia Mono" w:hAnsi="Cascadia Mono"/>
          <w:sz w:val="16"/>
        </w:rPr>
        <w:br/>
      </w:r>
      <w:r>
        <w:rPr>
          <w:rStyle w:val="VerbatimChar"/>
          <w:rFonts w:ascii="Cascadia Mono" w:hAnsi="Cascadia Mono"/>
          <w:sz w:val="16"/>
        </w:rPr>
        <w:t xml:space="preserve">- conflicting-course penalty</w:t>
      </w:r>
    </w:p>
    <w:p>
      <w:pPr>
        <w:pStyle w:val="FirstParagraph"/>
      </w:pPr>
      <w:r>
        <w:t xml:space="preserve">The exact weights live in configuration and are tuned against a multi-college corpus.</w:t>
      </w:r>
    </w:p>
    <w:bookmarkEnd w:id="63"/>
    <w:bookmarkStart w:id="64" w:name="multi-hypothesis-boundaries"/>
    <w:p>
      <w:pPr>
        <w:pStyle w:val="Heading2"/>
      </w:pPr>
      <w:r>
        <w:t xml:space="preserve">11.3 Multi-hypothesis boundaries</w:t>
      </w:r>
    </w:p>
    <w:p>
      <w:pPr>
        <w:pStyle w:val="FirstParagraph"/>
      </w:pPr>
      <w:r>
        <w:t xml:space="preserve">Instead of making one irreversible boundary decision:</w:t>
      </w:r>
    </w:p>
    <w:p>
      <w:pPr>
        <w:pStyle w:val="SourceCode"/>
      </w:pPr>
      <w:r>
        <w:rPr>
          <w:rStyle w:val="VerbatimChar"/>
          <w:rFonts w:ascii="Cascadia Mono" w:hAnsi="Cascadia Mono"/>
          <w:sz w:val="16"/>
        </w:rPr>
        <w:t xml:space="preserve">Page 41 = 0.91 course start</w:t>
      </w:r>
      <w:r>
        <w:rPr>
          <w:rFonts w:ascii="Cascadia Mono" w:hAnsi="Cascadia Mono"/>
          <w:sz w:val="16"/>
        </w:rPr>
        <w:br/>
      </w:r>
      <w:r>
        <w:rPr>
          <w:rStyle w:val="VerbatimChar"/>
          <w:rFonts w:ascii="Cascadia Mono" w:hAnsi="Cascadia Mono"/>
          <w:sz w:val="16"/>
        </w:rPr>
        <w:t xml:space="preserve">Page 42 = 0.58 continuation</w:t>
      </w:r>
      <w:r>
        <w:rPr>
          <w:rFonts w:ascii="Cascadia Mono" w:hAnsi="Cascadia Mono"/>
          <w:sz w:val="16"/>
        </w:rPr>
        <w:br/>
      </w:r>
      <w:r>
        <w:rPr>
          <w:rStyle w:val="VerbatimChar"/>
          <w:rFonts w:ascii="Cascadia Mono" w:hAnsi="Cascadia Mono"/>
          <w:sz w:val="16"/>
        </w:rPr>
        <w:t xml:space="preserve">Page 43 = 0.87 course start</w:t>
      </w:r>
    </w:p>
    <w:p>
      <w:pPr>
        <w:pStyle w:val="FirstParagraph"/>
      </w:pPr>
      <w:r>
        <w:t xml:space="preserve">the system can retain alternate boundary hypotheses until downstream evidence is available.</w:t>
      </w:r>
    </w:p>
    <w:p>
      <w:pPr>
        <w:pStyle w:val="BodyText"/>
      </w:pPr>
      <w:r>
        <w:t xml:space="preserve">A boundary is strengthened by:</w:t>
      </w:r>
    </w:p>
    <w:p>
      <w:pPr>
        <w:pStyle w:val="Compact"/>
        <w:numPr>
          <w:ilvl w:val="0"/>
          <w:numId w:val="1012"/>
        </w:numPr>
      </w:pPr>
      <w:r>
        <w:t xml:space="preserve">matching code/title;</w:t>
      </w:r>
    </w:p>
    <w:p>
      <w:pPr>
        <w:pStyle w:val="Compact"/>
        <w:numPr>
          <w:ilvl w:val="0"/>
          <w:numId w:val="1012"/>
        </w:numPr>
      </w:pPr>
      <w:r>
        <w:t xml:space="preserve">TOC support;</w:t>
      </w:r>
    </w:p>
    <w:p>
      <w:pPr>
        <w:pStyle w:val="Compact"/>
        <w:numPr>
          <w:ilvl w:val="0"/>
          <w:numId w:val="1012"/>
        </w:numPr>
      </w:pPr>
      <w:r>
        <w:t xml:space="preserve">new unit sequence;</w:t>
      </w:r>
    </w:p>
    <w:p>
      <w:pPr>
        <w:pStyle w:val="Compact"/>
        <w:numPr>
          <w:ilvl w:val="0"/>
          <w:numId w:val="1012"/>
        </w:numPr>
      </w:pPr>
      <w:r>
        <w:t xml:space="preserve">new L-T-P-C block;</w:t>
      </w:r>
    </w:p>
    <w:p>
      <w:pPr>
        <w:pStyle w:val="Compact"/>
        <w:numPr>
          <w:ilvl w:val="0"/>
          <w:numId w:val="1012"/>
        </w:numPr>
      </w:pPr>
      <w:r>
        <w:t xml:space="preserve">new CO section;</w:t>
      </w:r>
    </w:p>
    <w:p>
      <w:pPr>
        <w:pStyle w:val="Compact"/>
        <w:numPr>
          <w:ilvl w:val="0"/>
          <w:numId w:val="1012"/>
        </w:numPr>
      </w:pPr>
      <w:r>
        <w:t xml:space="preserve">typography reset;</w:t>
      </w:r>
    </w:p>
    <w:p>
      <w:pPr>
        <w:pStyle w:val="Compact"/>
        <w:numPr>
          <w:ilvl w:val="0"/>
          <w:numId w:val="1012"/>
        </w:numPr>
      </w:pPr>
      <w:r>
        <w:t xml:space="preserve">new books section.</w:t>
      </w:r>
    </w:p>
    <w:p>
      <w:pPr>
        <w:pStyle w:val="FirstParagraph"/>
      </w:pPr>
      <w:r>
        <w:t xml:space="preserve">A boundary is weakened by:</w:t>
      </w:r>
    </w:p>
    <w:p>
      <w:pPr>
        <w:pStyle w:val="Compact"/>
        <w:numPr>
          <w:ilvl w:val="0"/>
          <w:numId w:val="1013"/>
        </w:numPr>
      </w:pPr>
      <w:r>
        <w:t xml:space="preserve">continuation punctuation;</w:t>
      </w:r>
    </w:p>
    <w:p>
      <w:pPr>
        <w:pStyle w:val="Compact"/>
        <w:numPr>
          <w:ilvl w:val="0"/>
          <w:numId w:val="1013"/>
        </w:numPr>
      </w:pPr>
      <w:r>
        <w:t xml:space="preserve">repeated same course code;</w:t>
      </w:r>
    </w:p>
    <w:p>
      <w:pPr>
        <w:pStyle w:val="Compact"/>
        <w:numPr>
          <w:ilvl w:val="0"/>
          <w:numId w:val="1013"/>
        </w:numPr>
      </w:pPr>
      <w:r>
        <w:t xml:space="preserve">same typography pattern within current course;</w:t>
      </w:r>
    </w:p>
    <w:p>
      <w:pPr>
        <w:pStyle w:val="Compact"/>
        <w:numPr>
          <w:ilvl w:val="0"/>
          <w:numId w:val="1013"/>
        </w:numPr>
      </w:pPr>
      <w:r>
        <w:t xml:space="preserve">continuation from a table;</w:t>
      </w:r>
    </w:p>
    <w:p>
      <w:pPr>
        <w:pStyle w:val="Compact"/>
        <w:numPr>
          <w:ilvl w:val="0"/>
          <w:numId w:val="1013"/>
        </w:numPr>
      </w:pPr>
      <w:r>
        <w:t xml:space="preserve">TOC indicating previous course spans the page.</w:t>
      </w:r>
    </w:p>
    <w:bookmarkEnd w:id="64"/>
    <w:bookmarkStart w:id="65" w:name="same-page-courses"/>
    <w:p>
      <w:pPr>
        <w:pStyle w:val="Heading2"/>
      </w:pPr>
      <w:r>
        <w:t xml:space="preserve">11.4 Same-page courses</w:t>
      </w:r>
    </w:p>
    <w:p>
      <w:pPr>
        <w:pStyle w:val="FirstParagraph"/>
      </w:pPr>
      <w:r>
        <w:t xml:space="preserve">Some syllabi may place two courses on one page.</w:t>
      </w:r>
    </w:p>
    <w:p>
      <w:pPr>
        <w:pStyle w:val="BodyText"/>
      </w:pPr>
      <w:r>
        <w:t xml:space="preserve">The engine can emit two courses sharing the same physical page when there are distinct, independently supported course headers.</w:t>
      </w:r>
    </w:p>
    <w:bookmarkEnd w:id="65"/>
    <w:bookmarkStart w:id="66" w:name="code-less-courses"/>
    <w:p>
      <w:pPr>
        <w:pStyle w:val="Heading2"/>
      </w:pPr>
      <w:r>
        <w:t xml:space="preserve">11.5 Code-less courses</w:t>
      </w:r>
    </w:p>
    <w:p>
      <w:pPr>
        <w:pStyle w:val="FirstParagraph"/>
      </w:pPr>
      <w:r>
        <w:t xml:space="preserve">If the document clearly presents a course title plus course structure but no course code, output:</w:t>
      </w:r>
    </w:p>
    <w:p>
      <w:pPr>
        <w:pStyle w:val="SourceCode"/>
      </w:pPr>
      <w:r>
        <w:rPr>
          <w:rStyle w:val="ErrorTok"/>
          <w:rFonts w:ascii="Cascadia Mono" w:hAnsi="Cascadia Mono"/>
          <w:sz w:val="16"/>
        </w:rPr>
        <w:t xml:space="preserve">"code":</w:t>
      </w:r>
      <w:r>
        <w:rPr>
          <w:rStyle w:val="NormalTok"/>
          <w:rFonts w:ascii="Cascadia Mono" w:hAnsi="Cascadia Mono"/>
          <w:sz w:val="16"/>
        </w:rPr>
        <w:t xml:space="preserve"> </w:t>
      </w:r>
      <w:r>
        <w:rPr>
          <w:rStyle w:val="ErrorTok"/>
          <w:rFonts w:ascii="Cascadia Mono" w:hAnsi="Cascadia Mono"/>
          <w:sz w:val="16"/>
        </w:rPr>
        <w:t xml:space="preserve">""</w:t>
      </w:r>
    </w:p>
    <w:p>
      <w:pPr>
        <w:pStyle w:val="FirstParagraph"/>
      </w:pPr>
      <w:r>
        <w:t xml:space="preserve">and keep the title exactly as sourced.</w:t>
      </w:r>
    </w:p>
    <w:bookmarkEnd w:id="66"/>
    <w:bookmarkStart w:id="67" w:name="duplicate-and-alias-handling"/>
    <w:p>
      <w:pPr>
        <w:pStyle w:val="Heading2"/>
      </w:pPr>
      <w:r>
        <w:t xml:space="preserve">11.6 Duplicate and alias handling</w:t>
      </w:r>
    </w:p>
    <w:p>
      <w:pPr>
        <w:pStyle w:val="Compact"/>
        <w:numPr>
          <w:ilvl w:val="0"/>
          <w:numId w:val="1014"/>
        </w:numPr>
      </w:pPr>
      <w:r>
        <w:t xml:space="preserve">Same</w:t>
      </w:r>
      <w:r>
        <w:t xml:space="preserve"> </w:t>
      </w:r>
      <w:r>
        <w:rPr>
          <w:rStyle w:val="VerbatimChar"/>
        </w:rPr>
        <w:t xml:space="preserve">(code,title)</w:t>
      </w:r>
      <w:r>
        <w:t xml:space="preserve"> </w:t>
      </w:r>
      <w:r>
        <w:t xml:space="preserve">repeated because of TOC/body duplication: deduplicate.</w:t>
      </w:r>
    </w:p>
    <w:p>
      <w:pPr>
        <w:pStyle w:val="Compact"/>
        <w:numPr>
          <w:ilvl w:val="0"/>
          <w:numId w:val="1014"/>
        </w:numPr>
      </w:pPr>
      <w:r>
        <w:t xml:space="preserve">Same code with genuinely different course titles: do not silently merge.</w:t>
      </w:r>
    </w:p>
    <w:p>
      <w:pPr>
        <w:pStyle w:val="Compact"/>
        <w:numPr>
          <w:ilvl w:val="0"/>
          <w:numId w:val="1014"/>
        </w:numPr>
      </w:pPr>
      <w:r>
        <w:t xml:space="preserve">Trailing</w:t>
      </w:r>
      <w:r>
        <w:t xml:space="preserve"> </w:t>
      </w:r>
      <w:r>
        <w:rPr>
          <w:rStyle w:val="VerbatimChar"/>
        </w:rPr>
        <w:t xml:space="preserve">P</w:t>
      </w:r>
      <w:r>
        <w:t xml:space="preserve">,</w:t>
      </w:r>
      <w:r>
        <w:t xml:space="preserve"> </w:t>
      </w:r>
      <w:r>
        <w:rPr>
          <w:rStyle w:val="VerbatimChar"/>
        </w:rPr>
        <w:t xml:space="preserve">L</w:t>
      </w:r>
      <w:r>
        <w:t xml:space="preserve">,</w:t>
      </w:r>
      <w:r>
        <w:t xml:space="preserve"> </w:t>
      </w:r>
      <w:r>
        <w:rPr>
          <w:rStyle w:val="VerbatimChar"/>
        </w:rPr>
        <w:t xml:space="preserve">T</w:t>
      </w:r>
      <w:r>
        <w:t xml:space="preserve">, or similar suffixes remain distinct when the source treats them as distinct courses.</w:t>
      </w:r>
    </w:p>
    <w:p>
      <w:pPr>
        <w:pStyle w:val="Compact"/>
        <w:numPr>
          <w:ilvl w:val="0"/>
          <w:numId w:val="1014"/>
        </w:numPr>
      </w:pPr>
      <w:r>
        <w:t xml:space="preserve">Lookup for</w:t>
      </w:r>
      <w:r>
        <w:t xml:space="preserve"> </w:t>
      </w:r>
      <w:r>
        <w:rPr>
          <w:rStyle w:val="VerbatimChar"/>
        </w:rPr>
        <w:t xml:space="preserve">--course</w:t>
      </w:r>
      <w:r>
        <w:t xml:space="preserve"> </w:t>
      </w:r>
      <w:r>
        <w:t xml:space="preserve">may be case-insensitive, but emitted text preserves the printed form.</w:t>
      </w:r>
    </w:p>
    <w:bookmarkEnd w:id="67"/>
    <w:bookmarkEnd w:id="68"/>
    <w:bookmarkStart w:id="73" w:name="multi-hypothesis-extraction-engine"/>
    <w:p>
      <w:pPr>
        <w:pStyle w:val="Heading1"/>
      </w:pPr>
      <w:r>
        <w:t xml:space="preserve">12. Multi-Hypothesis Extraction Engine</w:t>
      </w:r>
    </w:p>
    <w:bookmarkStart w:id="69" w:name="why-candidates-instead-of-one-answer"/>
    <w:p>
      <w:pPr>
        <w:pStyle w:val="Heading2"/>
      </w:pPr>
      <w:r>
        <w:t xml:space="preserve">12.1 Why candidates instead of one answer</w:t>
      </w:r>
    </w:p>
    <w:p>
      <w:pPr>
        <w:pStyle w:val="FirstParagraph"/>
      </w:pPr>
      <w:r>
        <w:t xml:space="preserve">Every important field may have multiple evidence sources.</w:t>
      </w:r>
    </w:p>
    <w:p>
      <w:pPr>
        <w:pStyle w:val="BodyText"/>
      </w:pPr>
      <w:r>
        <w:t xml:space="preserve">Example:</w:t>
      </w:r>
    </w:p>
    <w:p>
      <w:pPr>
        <w:pStyle w:val="SourceCode"/>
      </w:pPr>
      <w:r>
        <w:rPr>
          <w:rStyle w:val="VerbatimChar"/>
          <w:rFonts w:ascii="Cascadia Mono" w:hAnsi="Cascadia Mono"/>
          <w:sz w:val="16"/>
        </w:rPr>
        <w:t xml:space="preserve">course.title</w:t>
      </w:r>
      <w:r>
        <w:rPr>
          <w:rFonts w:ascii="Cascadia Mono" w:hAnsi="Cascadia Mono"/>
          <w:sz w:val="16"/>
        </w:rPr>
        <w:br/>
      </w:r>
      <w:r>
        <w:rPr>
          <w:rStyle w:val="VerbatimChar"/>
          <w:rFonts w:ascii="Cascadia Mono" w:hAnsi="Cascadia Mono"/>
          <w:sz w:val="16"/>
        </w:rPr>
        <w:t xml:space="preserve">  H1 = label-following line</w:t>
      </w:r>
      <w:r>
        <w:rPr>
          <w:rFonts w:ascii="Cascadia Mono" w:hAnsi="Cascadia Mono"/>
          <w:sz w:val="16"/>
        </w:rPr>
        <w:br/>
      </w:r>
      <w:r>
        <w:rPr>
          <w:rStyle w:val="VerbatimChar"/>
          <w:rFonts w:ascii="Cascadia Mono" w:hAnsi="Cascadia Mono"/>
          <w:sz w:val="16"/>
        </w:rPr>
        <w:t xml:space="preserve">  H2 = largest-font heading</w:t>
      </w:r>
      <w:r>
        <w:rPr>
          <w:rFonts w:ascii="Cascadia Mono" w:hAnsi="Cascadia Mono"/>
          <w:sz w:val="16"/>
        </w:rPr>
        <w:br/>
      </w:r>
      <w:r>
        <w:rPr>
          <w:rStyle w:val="VerbatimChar"/>
          <w:rFonts w:ascii="Cascadia Mono" w:hAnsi="Cascadia Mono"/>
          <w:sz w:val="16"/>
        </w:rPr>
        <w:t xml:space="preserve">  H3 = TOC title</w:t>
      </w:r>
      <w:r>
        <w:rPr>
          <w:rFonts w:ascii="Cascadia Mono" w:hAnsi="Cascadia Mono"/>
          <w:sz w:val="16"/>
        </w:rPr>
        <w:br/>
      </w:r>
      <w:r>
        <w:rPr>
          <w:rStyle w:val="VerbatimChar"/>
          <w:rFonts w:ascii="Cascadia Mono" w:hAnsi="Cascadia Mono"/>
          <w:sz w:val="16"/>
        </w:rPr>
        <w:t xml:space="preserve">  H4 = LLM-grounded quote</w:t>
      </w:r>
    </w:p>
    <w:p>
      <w:pPr>
        <w:pStyle w:val="FirstParagraph"/>
      </w:pPr>
      <w:r>
        <w:t xml:space="preserve">The system does not ask</w:t>
      </w:r>
      <w:r>
        <w:t xml:space="preserve"> </w:t>
      </w:r>
      <w:r>
        <w:t xml:space="preserve">“</w:t>
      </w:r>
      <w:r>
        <w:t xml:space="preserve">which looks nice?</w:t>
      </w:r>
      <w:r>
        <w:t xml:space="preserve">”</w:t>
      </w:r>
      <w:r>
        <w:t xml:space="preserve"> </w:t>
      </w:r>
      <w:r>
        <w:t xml:space="preserve">It asks</w:t>
      </w:r>
      <w:r>
        <w:t xml:space="preserve"> </w:t>
      </w:r>
      <w:r>
        <w:t xml:space="preserve">“</w:t>
      </w:r>
      <w:r>
        <w:t xml:space="preserve">which candidate best survives evidence and constraints?</w:t>
      </w:r>
      <w:r>
        <w:t xml:space="preserve">”</w:t>
      </w:r>
    </w:p>
    <w:bookmarkEnd w:id="69"/>
    <w:bookmarkStart w:id="70" w:name="hypothesis-object"/>
    <w:p>
      <w:pPr>
        <w:pStyle w:val="Heading2"/>
      </w:pPr>
      <w:r>
        <w:t xml:space="preserve">12.2 Hypothesis object</w:t>
      </w:r>
    </w:p>
    <w:p>
      <w:pPr>
        <w:pStyle w:val="SourceCode"/>
      </w:pPr>
      <w:r>
        <w:rPr>
          <w:rStyle w:val="AttributeTok"/>
          <w:rFonts w:ascii="Cascadia Mono" w:hAnsi="Cascadia Mono"/>
          <w:sz w:val="16"/>
        </w:rPr>
        <w:t xml:space="preserve">@dataclass</w:t>
      </w:r>
      <w:r>
        <w:rPr>
          <w:rFonts w:ascii="Cascadia Mono" w:hAnsi="Cascadia Mono"/>
          <w:sz w:val="16"/>
        </w:rPr>
        <w:br/>
      </w:r>
      <w:r>
        <w:rPr>
          <w:rStyle w:val="KeywordTok"/>
          <w:rFonts w:ascii="Cascadia Mono" w:hAnsi="Cascadia Mono"/>
          <w:sz w:val="16"/>
        </w:rPr>
        <w:t xml:space="preserve">class</w:t>
      </w:r>
      <w:r>
        <w:rPr>
          <w:rStyle w:val="NormalTok"/>
          <w:rFonts w:ascii="Cascadia Mono" w:hAnsi="Cascadia Mono"/>
          <w:sz w:val="16"/>
        </w:rPr>
        <w:t xml:space="preserve"> Hypothesis:</w:t>
      </w:r>
      <w:r>
        <w:rPr>
          <w:rFonts w:ascii="Cascadia Mono" w:hAnsi="Cascadia Mono"/>
          <w:sz w:val="16"/>
        </w:rPr>
        <w:br/>
      </w:r>
      <w:r>
        <w:rPr>
          <w:rStyle w:val="NormalTok"/>
          <w:rFonts w:ascii="Cascadia Mono" w:hAnsi="Cascadia Mono"/>
          <w:sz w:val="16"/>
        </w:rPr>
        <w:t xml:space="preserve">    field_path: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value_or_quote: </w:t>
      </w:r>
      <w:r>
        <w:rPr>
          <w:rStyle w:val="BuiltInTok"/>
          <w:rFonts w:ascii="Cascadia Mono" w:hAnsi="Cascadia Mono"/>
          <w:sz w:val="16"/>
        </w:rPr>
        <w:t xml:space="preserve">object</w:t>
      </w:r>
      <w:r>
        <w:rPr>
          <w:rFonts w:ascii="Cascadia Mono" w:hAnsi="Cascadia Mono"/>
          <w:sz w:val="16"/>
        </w:rPr>
        <w:br/>
      </w:r>
      <w:r>
        <w:rPr>
          <w:rStyle w:val="NormalTok"/>
          <w:rFonts w:ascii="Cascadia Mono" w:hAnsi="Cascadia Mono"/>
          <w:sz w:val="16"/>
        </w:rPr>
        <w:t xml:space="preserve">    evidence: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method: </w:t>
      </w:r>
      <w:r>
        <w:rPr>
          <w:rStyle w:val="BuiltInTok"/>
          <w:rFonts w:ascii="Cascadia Mono" w:hAnsi="Cascadia Mono"/>
          <w:sz w:val="16"/>
        </w:rPr>
        <w:t xml:space="preserve">str</w:t>
      </w:r>
      <w:r>
        <w:rPr>
          <w:rFonts w:ascii="Cascadia Mono" w:hAnsi="Cascadia Mono"/>
          <w:sz w:val="16"/>
        </w:rPr>
        <w:br/>
      </w:r>
      <w:r>
        <w:rPr>
          <w:rStyle w:val="NormalTok"/>
          <w:rFonts w:ascii="Cascadia Mono" w:hAnsi="Cascadia Mono"/>
          <w:sz w:val="16"/>
        </w:rPr>
        <w:t xml:space="preserve">    source_tier: </w:t>
      </w:r>
      <w:r>
        <w:rPr>
          <w:rStyle w:val="BuiltInTok"/>
          <w:rFonts w:ascii="Cascadia Mono" w:hAnsi="Cascadia Mono"/>
          <w:sz w:val="16"/>
        </w:rPr>
        <w:t xml:space="preserve">int</w:t>
      </w:r>
      <w:r>
        <w:rPr>
          <w:rFonts w:ascii="Cascadia Mono" w:hAnsi="Cascadia Mono"/>
          <w:sz w:val="16"/>
        </w:rPr>
        <w:br/>
      </w:r>
      <w:r>
        <w:rPr>
          <w:rStyle w:val="NormalTok"/>
          <w:rFonts w:ascii="Cascadia Mono" w:hAnsi="Cascadia Mono"/>
          <w:sz w:val="16"/>
        </w:rPr>
        <w:t xml:space="preserve">    confidence: </w:t>
      </w:r>
      <w:r>
        <w:rPr>
          <w:rStyle w:val="BuiltInTok"/>
          <w:rFonts w:ascii="Cascadia Mono" w:hAnsi="Cascadia Mono"/>
          <w:sz w:val="16"/>
        </w:rPr>
        <w:t xml:space="preserve">float</w:t>
      </w:r>
      <w:r>
        <w:rPr>
          <w:rFonts w:ascii="Cascadia Mono" w:hAnsi="Cascadia Mono"/>
          <w:sz w:val="16"/>
        </w:rPr>
        <w:br/>
      </w:r>
      <w:r>
        <w:rPr>
          <w:rStyle w:val="NormalTok"/>
          <w:rFonts w:ascii="Cascadia Mono" w:hAnsi="Cascadia Mono"/>
          <w:sz w:val="16"/>
        </w:rPr>
        <w:t xml:space="preserve">    violations: </w:t>
      </w:r>
      <w:r>
        <w:rPr>
          <w:rStyle w:val="BuiltInTok"/>
          <w:rFonts w:ascii="Cascadia Mono" w:hAnsi="Cascadia Mono"/>
          <w:sz w:val="16"/>
        </w:rPr>
        <w:t xml:space="preserve">list</w:t>
      </w:r>
      <w:r>
        <w:rPr>
          <w:rFonts w:ascii="Cascadia Mono" w:hAnsi="Cascadia Mono"/>
          <w:sz w:val="16"/>
        </w:rPr>
        <w:br/>
      </w:r>
      <w:r>
        <w:rPr>
          <w:rStyle w:val="NormalTok"/>
          <w:rFonts w:ascii="Cascadia Mono" w:hAnsi="Cascadia Mono"/>
          <w:sz w:val="16"/>
        </w:rPr>
        <w:t xml:space="preserve">    dependencies: </w:t>
      </w:r>
      <w:r>
        <w:rPr>
          <w:rStyle w:val="BuiltInTok"/>
          <w:rFonts w:ascii="Cascadia Mono" w:hAnsi="Cascadia Mono"/>
          <w:sz w:val="16"/>
        </w:rPr>
        <w:t xml:space="preserve">list</w:t>
      </w:r>
    </w:p>
    <w:bookmarkEnd w:id="70"/>
    <w:bookmarkStart w:id="71" w:name="candidate-score"/>
    <w:p>
      <w:pPr>
        <w:pStyle w:val="Heading2"/>
      </w:pPr>
      <w:r>
        <w:t xml:space="preserve">12.3 Candidate score</w:t>
      </w:r>
    </w:p>
    <w:p>
      <w:pPr>
        <w:pStyle w:val="SourceCode"/>
      </w:pPr>
      <w:r>
        <w:rPr>
          <w:rStyle w:val="VerbatimChar"/>
          <w:rFonts w:ascii="Cascadia Mono" w:hAnsi="Cascadia Mono"/>
          <w:sz w:val="16"/>
        </w:rPr>
        <w:t xml:space="preserve">score =</w:t>
      </w:r>
      <w:r>
        <w:rPr>
          <w:rFonts w:ascii="Cascadia Mono" w:hAnsi="Cascadia Mono"/>
          <w:sz w:val="16"/>
        </w:rPr>
        <w:br/>
      </w:r>
      <w:r>
        <w:rPr>
          <w:rStyle w:val="VerbatimChar"/>
          <w:rFonts w:ascii="Cascadia Mono" w:hAnsi="Cascadia Mono"/>
          <w:sz w:val="16"/>
        </w:rPr>
        <w:t xml:space="preserve">    source_trust</w:t>
      </w:r>
      <w:r>
        <w:rPr>
          <w:rFonts w:ascii="Cascadia Mono" w:hAnsi="Cascadia Mono"/>
          <w:sz w:val="16"/>
        </w:rPr>
        <w:br/>
      </w:r>
      <w:r>
        <w:rPr>
          <w:rStyle w:val="VerbatimChar"/>
          <w:rFonts w:ascii="Cascadia Mono" w:hAnsi="Cascadia Mono"/>
          <w:sz w:val="16"/>
        </w:rPr>
        <w:t xml:space="preserve">  + verbatim_grounding</w:t>
      </w:r>
      <w:r>
        <w:rPr>
          <w:rFonts w:ascii="Cascadia Mono" w:hAnsi="Cascadia Mono"/>
          <w:sz w:val="16"/>
        </w:rPr>
        <w:br/>
      </w:r>
      <w:r>
        <w:rPr>
          <w:rStyle w:val="VerbatimChar"/>
          <w:rFonts w:ascii="Cascadia Mono" w:hAnsi="Cascadia Mono"/>
          <w:sz w:val="16"/>
        </w:rPr>
        <w:t xml:space="preserve">  + cross_engine_agreement</w:t>
      </w:r>
      <w:r>
        <w:rPr>
          <w:rFonts w:ascii="Cascadia Mono" w:hAnsi="Cascadia Mono"/>
          <w:sz w:val="16"/>
        </w:rPr>
        <w:br/>
      </w:r>
      <w:r>
        <w:rPr>
          <w:rStyle w:val="VerbatimChar"/>
          <w:rFonts w:ascii="Cascadia Mono" w:hAnsi="Cascadia Mono"/>
          <w:sz w:val="16"/>
        </w:rPr>
        <w:t xml:space="preserve">  + structural_consistency</w:t>
      </w:r>
      <w:r>
        <w:rPr>
          <w:rFonts w:ascii="Cascadia Mono" w:hAnsi="Cascadia Mono"/>
          <w:sz w:val="16"/>
        </w:rPr>
        <w:br/>
      </w:r>
      <w:r>
        <w:rPr>
          <w:rStyle w:val="VerbatimChar"/>
          <w:rFonts w:ascii="Cascadia Mono" w:hAnsi="Cascadia Mono"/>
          <w:sz w:val="16"/>
        </w:rPr>
        <w:t xml:space="preserve">  + coverage</w:t>
      </w:r>
      <w:r>
        <w:rPr>
          <w:rFonts w:ascii="Cascadia Mono" w:hAnsi="Cascadia Mono"/>
          <w:sz w:val="16"/>
        </w:rPr>
        <w:br/>
      </w:r>
      <w:r>
        <w:rPr>
          <w:rStyle w:val="VerbatimChar"/>
          <w:rFonts w:ascii="Cascadia Mono" w:hAnsi="Cascadia Mono"/>
          <w:sz w:val="16"/>
        </w:rPr>
        <w:t xml:space="preserve">  + human_plausibility</w:t>
      </w:r>
      <w:r>
        <w:rPr>
          <w:rFonts w:ascii="Cascadia Mono" w:hAnsi="Cascadia Mono"/>
          <w:sz w:val="16"/>
        </w:rPr>
        <w:br/>
      </w:r>
      <w:r>
        <w:rPr>
          <w:rStyle w:val="VerbatimChar"/>
          <w:rFonts w:ascii="Cascadia Mono" w:hAnsi="Cascadia Mono"/>
          <w:sz w:val="16"/>
        </w:rPr>
        <w:t xml:space="preserve">  - critic_penalty</w:t>
      </w:r>
      <w:r>
        <w:rPr>
          <w:rFonts w:ascii="Cascadia Mono" w:hAnsi="Cascadia Mono"/>
          <w:sz w:val="16"/>
        </w:rPr>
        <w:br/>
      </w:r>
      <w:r>
        <w:rPr>
          <w:rStyle w:val="VerbatimChar"/>
          <w:rFonts w:ascii="Cascadia Mono" w:hAnsi="Cascadia Mono"/>
          <w:sz w:val="16"/>
        </w:rPr>
        <w:t xml:space="preserve">  - conflict_penalty</w:t>
      </w:r>
    </w:p>
    <w:p>
      <w:pPr>
        <w:pStyle w:val="FirstParagraph"/>
      </w:pPr>
      <w:r>
        <w:t xml:space="preserve">This is an internal decision score only. It is never printed in the required JSON.</w:t>
      </w:r>
    </w:p>
    <w:bookmarkEnd w:id="71"/>
    <w:bookmarkStart w:id="72" w:name="ambiguity-handling"/>
    <w:p>
      <w:pPr>
        <w:pStyle w:val="Heading2"/>
      </w:pPr>
      <w:r>
        <w:t xml:space="preserve">12.4 Ambiguity handling</w:t>
      </w:r>
    </w:p>
    <w:p>
      <w:pPr>
        <w:pStyle w:val="FirstParagraph"/>
      </w:pPr>
      <w:r>
        <w:t xml:space="preserve">If the top candidates are close:</w:t>
      </w:r>
    </w:p>
    <w:p>
      <w:pPr>
        <w:pStyle w:val="SourceCode"/>
      </w:pPr>
      <w:r>
        <w:rPr>
          <w:rStyle w:val="VerbatimChar"/>
          <w:rFonts w:ascii="Cascadia Mono" w:hAnsi="Cascadia Mono"/>
          <w:sz w:val="16"/>
        </w:rPr>
        <w:t xml:space="preserve">candidate A = 0.82</w:t>
      </w:r>
      <w:r>
        <w:rPr>
          <w:rFonts w:ascii="Cascadia Mono" w:hAnsi="Cascadia Mono"/>
          <w:sz w:val="16"/>
        </w:rPr>
        <w:br/>
      </w:r>
      <w:r>
        <w:rPr>
          <w:rStyle w:val="VerbatimChar"/>
          <w:rFonts w:ascii="Cascadia Mono" w:hAnsi="Cascadia Mono"/>
          <w:sz w:val="16"/>
        </w:rPr>
        <w:t xml:space="preserve">candidate B = 0.79</w:t>
      </w:r>
    </w:p>
    <w:p>
      <w:pPr>
        <w:pStyle w:val="FirstParagraph"/>
      </w:pPr>
      <w:r>
        <w:t xml:space="preserve">do not pretend that the decision is certain.</w:t>
      </w:r>
    </w:p>
    <w:p>
      <w:pPr>
        <w:pStyle w:val="BodyText"/>
      </w:pPr>
      <w:r>
        <w:t xml:space="preserve">Instead:</w:t>
      </w:r>
    </w:p>
    <w:p>
      <w:pPr>
        <w:pStyle w:val="Compact"/>
        <w:numPr>
          <w:ilvl w:val="0"/>
          <w:numId w:val="1015"/>
        </w:numPr>
      </w:pPr>
      <w:r>
        <w:t xml:space="preserve">attempt targeted recovery;</w:t>
      </w:r>
    </w:p>
    <w:p>
      <w:pPr>
        <w:pStyle w:val="Compact"/>
        <w:numPr>
          <w:ilvl w:val="0"/>
          <w:numId w:val="1015"/>
        </w:numPr>
      </w:pPr>
      <w:r>
        <w:t xml:space="preserve">apply stronger contextual constraints;</w:t>
      </w:r>
    </w:p>
    <w:p>
      <w:pPr>
        <w:pStyle w:val="Compact"/>
        <w:numPr>
          <w:ilvl w:val="0"/>
          <w:numId w:val="1015"/>
        </w:numPr>
      </w:pPr>
      <w:r>
        <w:t xml:space="preserve">re-check source spans;</w:t>
      </w:r>
    </w:p>
    <w:p>
      <w:pPr>
        <w:pStyle w:val="Compact"/>
        <w:numPr>
          <w:ilvl w:val="0"/>
          <w:numId w:val="1015"/>
        </w:numPr>
      </w:pPr>
      <w:r>
        <w:t xml:space="preserve">if still ambiguous, emit the conservative verified form if the schema permits it and record the ambiguity, or abstain with</w:t>
      </w:r>
      <w:r>
        <w:t xml:space="preserve"> </w:t>
      </w:r>
      <w:r>
        <w:rPr>
          <w:rStyle w:val="VerbatimChar"/>
        </w:rPr>
        <w:t xml:space="preserve">not_extracted</w:t>
      </w:r>
      <w:r>
        <w:t xml:space="preserve"> </w:t>
      </w:r>
      <w:r>
        <w:t xml:space="preserve">where the field cannot be supported.</w:t>
      </w:r>
    </w:p>
    <w:bookmarkEnd w:id="72"/>
    <w:bookmarkEnd w:id="73"/>
    <w:bookmarkStart w:id="79" w:name="evidence-graph"/>
    <w:p>
      <w:pPr>
        <w:pStyle w:val="Heading1"/>
      </w:pPr>
      <w:r>
        <w:t xml:space="preserve">13. Evidence Graph</w:t>
      </w:r>
    </w:p>
    <w:p>
      <w:pPr>
        <w:pStyle w:val="FirstParagraph"/>
      </w:pPr>
      <w:r>
        <w:t xml:space="preserve">This is the main architectural upgrade beyond the base SYLEX design.</w:t>
      </w:r>
    </w:p>
    <w:p>
      <w:pPr>
        <w:pStyle w:val="CaptionedFigure"/>
      </w:pPr>
      <w:r>
        <w:drawing>
          <wp:inline>
            <wp:extent cx="5334000" cy="5521982"/>
            <wp:effectExtent b="0" l="0" r="0" t="0"/>
            <wp:docPr descr="Evidence graph architecture" title="" id="75" name="Picture"/>
            <a:graphic>
              <a:graphicData uri="http://schemas.openxmlformats.org/drawingml/2006/picture">
                <pic:pic>
                  <pic:nvPicPr>
                    <pic:cNvPr descr="sylex_omegax_assets/evidence.png" id="76" name="Picture"/>
                    <pic:cNvPicPr>
                      <a:picLocks noChangeArrowheads="1" noChangeAspect="1"/>
                    </pic:cNvPicPr>
                  </pic:nvPicPr>
                  <pic:blipFill>
                    <a:blip r:embed="rId74"/>
                    <a:stretch>
                      <a:fillRect/>
                    </a:stretch>
                  </pic:blipFill>
                  <pic:spPr bwMode="auto">
                    <a:xfrm>
                      <a:off x="0" y="0"/>
                      <a:ext cx="5334000" cy="5521982"/>
                    </a:xfrm>
                    <a:prstGeom prst="rect">
                      <a:avLst/>
                    </a:prstGeom>
                    <a:noFill/>
                    <a:ln w="9525">
                      <a:noFill/>
                      <a:headEnd/>
                      <a:tailEnd/>
                    </a:ln>
                  </pic:spPr>
                </pic:pic>
              </a:graphicData>
            </a:graphic>
          </wp:inline>
        </w:drawing>
      </w:r>
    </w:p>
    <w:p>
      <w:pPr>
        <w:pStyle w:val="ImageCaption"/>
      </w:pPr>
      <w:r>
        <w:t xml:space="preserve">Evidence graph architecture</w:t>
      </w:r>
    </w:p>
    <w:bookmarkStart w:id="77" w:name="evidence-as-a-graph"/>
    <w:p>
      <w:pPr>
        <w:pStyle w:val="Heading2"/>
      </w:pPr>
      <w:r>
        <w:t xml:space="preserve">13.1 Evidence as a graph</w:t>
      </w:r>
    </w:p>
    <w:p>
      <w:pPr>
        <w:pStyle w:val="FirstParagraph"/>
      </w:pPr>
      <w:r>
        <w:t xml:space="preserve">Each important field is linked to:</w:t>
      </w:r>
    </w:p>
    <w:p>
      <w:pPr>
        <w:pStyle w:val="SourceCode"/>
      </w:pPr>
      <w:r>
        <w:rPr>
          <w:rStyle w:val="VerbatimChar"/>
          <w:rFonts w:ascii="Cascadia Mono" w:hAnsi="Cascadia Mono"/>
          <w:sz w:val="16"/>
        </w:rPr>
        <w:t xml:space="preserve">field</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candidate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source span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page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bbox / region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extraction method</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confidence / tier</w:t>
      </w:r>
    </w:p>
    <w:p>
      <w:pPr>
        <w:pStyle w:val="FirstParagraph"/>
      </w:pPr>
      <w:r>
        <w:t xml:space="preserve">Cross-links capture relationships such as:</w:t>
      </w:r>
    </w:p>
    <w:p>
      <w:pPr>
        <w:pStyle w:val="SourceCode"/>
      </w:pPr>
      <w:r>
        <w:rPr>
          <w:rStyle w:val="VerbatimChar"/>
          <w:rFonts w:ascii="Cascadia Mono" w:hAnsi="Cascadia Mono"/>
          <w:sz w:val="16"/>
        </w:rPr>
        <w:t xml:space="preserve">CO2 in outcome section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CO2 in matrix row</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CO2-derived Bloom label</w:t>
      </w:r>
    </w:p>
    <w:p>
      <w:pPr>
        <w:pStyle w:val="FirstParagraph"/>
      </w:pPr>
      <w:r>
        <w:t xml:space="preserve">and:</w:t>
      </w:r>
    </w:p>
    <w:p>
      <w:pPr>
        <w:pStyle w:val="SourceCode"/>
      </w:pPr>
      <w:r>
        <w:rPr>
          <w:rStyle w:val="VerbatimChar"/>
          <w:rFonts w:ascii="Cascadia Mono" w:hAnsi="Cascadia Mono"/>
          <w:sz w:val="16"/>
        </w:rPr>
        <w:t xml:space="preserve">Course CS23301</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TOC entry</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page 41 header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course page interval</w:t>
      </w:r>
    </w:p>
    <w:bookmarkEnd w:id="77"/>
    <w:bookmarkStart w:id="78" w:name="evidence-graph-benefits"/>
    <w:p>
      <w:pPr>
        <w:pStyle w:val="Heading2"/>
      </w:pPr>
      <w:r>
        <w:t xml:space="preserve">13.2 Evidence Graph benefits</w:t>
      </w:r>
    </w:p>
    <w:p>
      <w:pPr>
        <w:pStyle w:val="FirstParagraph"/>
      </w:pPr>
      <w:r>
        <w:t xml:space="preserve">It allows the system to:</w:t>
      </w:r>
    </w:p>
    <w:p>
      <w:pPr>
        <w:pStyle w:val="Compact"/>
        <w:numPr>
          <w:ilvl w:val="0"/>
          <w:numId w:val="1016"/>
        </w:numPr>
      </w:pPr>
      <w:r>
        <w:t xml:space="preserve">detect cross-course contamination;</w:t>
      </w:r>
    </w:p>
    <w:p>
      <w:pPr>
        <w:pStyle w:val="Compact"/>
        <w:numPr>
          <w:ilvl w:val="0"/>
          <w:numId w:val="1016"/>
        </w:numPr>
      </w:pPr>
      <w:r>
        <w:t xml:space="preserve">diagnose conflicts;</w:t>
      </w:r>
    </w:p>
    <w:p>
      <w:pPr>
        <w:pStyle w:val="Compact"/>
        <w:numPr>
          <w:ilvl w:val="0"/>
          <w:numId w:val="1016"/>
        </w:numPr>
      </w:pPr>
      <w:r>
        <w:t xml:space="preserve">verify completeness;</w:t>
      </w:r>
    </w:p>
    <w:p>
      <w:pPr>
        <w:pStyle w:val="Compact"/>
        <w:numPr>
          <w:ilvl w:val="0"/>
          <w:numId w:val="1016"/>
        </w:numPr>
      </w:pPr>
      <w:r>
        <w:t xml:space="preserve">locate the source of every value;</w:t>
      </w:r>
    </w:p>
    <w:p>
      <w:pPr>
        <w:pStyle w:val="Compact"/>
        <w:numPr>
          <w:ilvl w:val="0"/>
          <w:numId w:val="1016"/>
        </w:numPr>
      </w:pPr>
      <w:r>
        <w:t xml:space="preserve">replay a single field without reparsing the entire PDF;</w:t>
      </w:r>
    </w:p>
    <w:p>
      <w:pPr>
        <w:pStyle w:val="Compact"/>
        <w:numPr>
          <w:ilvl w:val="0"/>
          <w:numId w:val="1016"/>
        </w:numPr>
      </w:pPr>
      <w:r>
        <w:t xml:space="preserve">run targeted recovery;</w:t>
      </w:r>
    </w:p>
    <w:p>
      <w:pPr>
        <w:pStyle w:val="Compact"/>
        <w:numPr>
          <w:ilvl w:val="0"/>
          <w:numId w:val="1016"/>
        </w:numPr>
      </w:pPr>
      <w:r>
        <w:t xml:space="preserve">calibrate extractors by field type.</w:t>
      </w:r>
    </w:p>
    <w:bookmarkEnd w:id="78"/>
    <w:bookmarkEnd w:id="79"/>
    <w:bookmarkStart w:id="80" w:name="deep-extraction-state-machine"/>
    <w:p>
      <w:pPr>
        <w:pStyle w:val="Heading1"/>
      </w:pPr>
      <w:r>
        <w:t xml:space="preserve">14. Deep Extraction State Machine</w:t>
      </w:r>
    </w:p>
    <w:p>
      <w:pPr>
        <w:pStyle w:val="FirstParagraph"/>
      </w:pPr>
      <w:r>
        <w:t xml:space="preserve">Within the selected course interval:</w:t>
      </w:r>
    </w:p>
    <w:p>
      <w:pPr>
        <w:pStyle w:val="SourceCode"/>
      </w:pPr>
      <w:r>
        <w:rPr>
          <w:rStyle w:val="VerbatimChar"/>
          <w:rFonts w:ascii="Cascadia Mono" w:hAnsi="Cascadia Mono"/>
          <w:sz w:val="16"/>
        </w:rPr>
        <w:t xml:space="preserve">FRONT_MATTER</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UNITS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COURSE_OUTCOMES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PROGRAMME_OUTCOMES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CO_PO_MATRIX</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BOOKS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OTHER</w:t>
      </w:r>
    </w:p>
    <w:p>
      <w:pPr>
        <w:pStyle w:val="FirstParagraph"/>
      </w:pPr>
      <w:r>
        <w:t xml:space="preserve">The state machine is not required to be strictly linear. Real syllabi may reorder sections, repeat headings, or place shared POs outside the course. The upgraded implementation therefore supports:</w:t>
      </w:r>
    </w:p>
    <w:p>
      <w:pPr>
        <w:pStyle w:val="SourceCode"/>
      </w:pPr>
      <w:r>
        <w:rPr>
          <w:rStyle w:val="VerbatimChar"/>
          <w:rFonts w:ascii="Cascadia Mono" w:hAnsi="Cascadia Mono"/>
          <w:sz w:val="16"/>
        </w:rPr>
        <w:t xml:space="preserve">detected section graph</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expected section states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document-wide fallback search</w:t>
      </w:r>
    </w:p>
    <w:bookmarkEnd w:id="80"/>
    <w:bookmarkStart w:id="82" w:name="course-front-matter"/>
    <w:p>
      <w:pPr>
        <w:pStyle w:val="Heading1"/>
      </w:pPr>
      <w:r>
        <w:t xml:space="preserve">15. Course Front Matter</w:t>
      </w:r>
    </w:p>
    <w:p>
      <w:pPr>
        <w:pStyle w:val="FirstParagraph"/>
      </w:pPr>
      <w:r>
        <w:t xml:space="preserve">Extract:</w:t>
      </w:r>
    </w:p>
    <w:p>
      <w:pPr>
        <w:pStyle w:val="SourceCode"/>
      </w:pPr>
      <w:r>
        <w:rPr>
          <w:rStyle w:val="VerbatimChar"/>
          <w:rFonts w:ascii="Cascadia Mono" w:hAnsi="Cascadia Mono"/>
          <w:sz w:val="16"/>
        </w:rPr>
        <w:t xml:space="preserve">code</w:t>
      </w:r>
      <w:r>
        <w:rPr>
          <w:rFonts w:ascii="Cascadia Mono" w:hAnsi="Cascadia Mono"/>
          <w:sz w:val="16"/>
        </w:rPr>
        <w:br/>
      </w:r>
      <w:r>
        <w:rPr>
          <w:rStyle w:val="VerbatimChar"/>
          <w:rFonts w:ascii="Cascadia Mono" w:hAnsi="Cascadia Mono"/>
          <w:sz w:val="16"/>
        </w:rPr>
        <w:t xml:space="preserve">title</w:t>
      </w:r>
      <w:r>
        <w:rPr>
          <w:rFonts w:ascii="Cascadia Mono" w:hAnsi="Cascadia Mono"/>
          <w:sz w:val="16"/>
        </w:rPr>
        <w:br/>
      </w:r>
      <w:r>
        <w:rPr>
          <w:rStyle w:val="VerbatimChar"/>
          <w:rFonts w:ascii="Cascadia Mono" w:hAnsi="Cascadia Mono"/>
          <w:sz w:val="16"/>
        </w:rPr>
        <w:t xml:space="preserve">category</w:t>
      </w:r>
      <w:r>
        <w:rPr>
          <w:rFonts w:ascii="Cascadia Mono" w:hAnsi="Cascadia Mono"/>
          <w:sz w:val="16"/>
        </w:rPr>
        <w:br/>
      </w:r>
      <w:r>
        <w:rPr>
          <w:rStyle w:val="VerbatimChar"/>
          <w:rFonts w:ascii="Cascadia Mono" w:hAnsi="Cascadia Mono"/>
          <w:sz w:val="16"/>
        </w:rPr>
        <w:t xml:space="preserve">lecture</w:t>
      </w:r>
      <w:r>
        <w:rPr>
          <w:rFonts w:ascii="Cascadia Mono" w:hAnsi="Cascadia Mono"/>
          <w:sz w:val="16"/>
        </w:rPr>
        <w:br/>
      </w:r>
      <w:r>
        <w:rPr>
          <w:rStyle w:val="VerbatimChar"/>
          <w:rFonts w:ascii="Cascadia Mono" w:hAnsi="Cascadia Mono"/>
          <w:sz w:val="16"/>
        </w:rPr>
        <w:t xml:space="preserve">tutorial</w:t>
      </w:r>
      <w:r>
        <w:rPr>
          <w:rFonts w:ascii="Cascadia Mono" w:hAnsi="Cascadia Mono"/>
          <w:sz w:val="16"/>
        </w:rPr>
        <w:br/>
      </w:r>
      <w:r>
        <w:rPr>
          <w:rStyle w:val="VerbatimChar"/>
          <w:rFonts w:ascii="Cascadia Mono" w:hAnsi="Cascadia Mono"/>
          <w:sz w:val="16"/>
        </w:rPr>
        <w:t xml:space="preserve">practical</w:t>
      </w:r>
      <w:r>
        <w:rPr>
          <w:rFonts w:ascii="Cascadia Mono" w:hAnsi="Cascadia Mono"/>
          <w:sz w:val="16"/>
        </w:rPr>
        <w:br/>
      </w:r>
      <w:r>
        <w:rPr>
          <w:rStyle w:val="VerbatimChar"/>
          <w:rFonts w:ascii="Cascadia Mono" w:hAnsi="Cascadia Mono"/>
          <w:sz w:val="16"/>
        </w:rPr>
        <w:t xml:space="preserve">credits</w:t>
      </w:r>
      <w:r>
        <w:rPr>
          <w:rFonts w:ascii="Cascadia Mono" w:hAnsi="Cascadia Mono"/>
          <w:sz w:val="16"/>
        </w:rPr>
        <w:br/>
      </w:r>
      <w:r>
        <w:rPr>
          <w:rStyle w:val="VerbatimChar"/>
          <w:rFonts w:ascii="Cascadia Mono" w:hAnsi="Cascadia Mono"/>
          <w:sz w:val="16"/>
        </w:rPr>
        <w:t xml:space="preserve">pages</w:t>
      </w:r>
    </w:p>
    <w:p>
      <w:pPr>
        <w:pStyle w:val="FirstParagraph"/>
      </w:pPr>
      <w:r>
        <w:t xml:space="preserve">Priority order:</w:t>
      </w:r>
    </w:p>
    <w:p>
      <w:pPr>
        <w:pStyle w:val="Compact"/>
        <w:numPr>
          <w:ilvl w:val="0"/>
          <w:numId w:val="1017"/>
        </w:numPr>
      </w:pPr>
      <w:r>
        <w:t xml:space="preserve">explicit label + adjacent value;</w:t>
      </w:r>
    </w:p>
    <w:p>
      <w:pPr>
        <w:pStyle w:val="Compact"/>
        <w:numPr>
          <w:ilvl w:val="0"/>
          <w:numId w:val="1017"/>
        </w:numPr>
      </w:pPr>
      <w:r>
        <w:t xml:space="preserve">structured L-T-P-C table;</w:t>
      </w:r>
    </w:p>
    <w:p>
      <w:pPr>
        <w:pStyle w:val="Compact"/>
        <w:numPr>
          <w:ilvl w:val="0"/>
          <w:numId w:val="1017"/>
        </w:numPr>
      </w:pPr>
      <w:r>
        <w:t xml:space="preserve">geometry and typography;</w:t>
      </w:r>
    </w:p>
    <w:p>
      <w:pPr>
        <w:pStyle w:val="Compact"/>
        <w:numPr>
          <w:ilvl w:val="0"/>
          <w:numId w:val="1017"/>
        </w:numPr>
      </w:pPr>
      <w:r>
        <w:t xml:space="preserve">TOC corroboration;</w:t>
      </w:r>
    </w:p>
    <w:p>
      <w:pPr>
        <w:pStyle w:val="Compact"/>
        <w:numPr>
          <w:ilvl w:val="0"/>
          <w:numId w:val="1017"/>
        </w:numPr>
      </w:pPr>
      <w:r>
        <w:t xml:space="preserve">grounded semantic proposal.</w:t>
      </w:r>
    </w:p>
    <w:p>
      <w:pPr>
        <w:pStyle w:val="FirstParagraph"/>
      </w:pPr>
      <w:r>
        <w:t xml:space="preserve">No canonical category mapping is invented. For example, if the source prints</w:t>
      </w:r>
      <w:r>
        <w:t xml:space="preserve"> </w:t>
      </w:r>
      <w:r>
        <w:rPr>
          <w:rStyle w:val="VerbatimChar"/>
        </w:rPr>
        <w:t xml:space="preserve">PC</w:t>
      </w:r>
      <w:r>
        <w:t xml:space="preserve">, output</w:t>
      </w:r>
      <w:r>
        <w:t xml:space="preserve"> </w:t>
      </w:r>
      <w:r>
        <w:rPr>
          <w:rStyle w:val="VerbatimChar"/>
        </w:rPr>
        <w:t xml:space="preserve">PC</w:t>
      </w:r>
      <w:r>
        <w:t xml:space="preserve">; do not expand it.</w:t>
      </w:r>
    </w:p>
    <w:bookmarkStart w:id="81" w:name="page-range"/>
    <w:p>
      <w:pPr>
        <w:pStyle w:val="Heading2"/>
      </w:pPr>
      <w:r>
        <w:t xml:space="preserve">15.1 Page range</w:t>
      </w:r>
    </w:p>
    <w:p>
      <w:pPr>
        <w:pStyle w:val="FirstParagraph"/>
      </w:pPr>
      <w:r>
        <w:t xml:space="preserve">Internal course range:</w:t>
      </w:r>
    </w:p>
    <w:p>
      <w:pPr>
        <w:pStyle w:val="SourceCode"/>
      </w:pPr>
      <w:r>
        <w:rPr>
          <w:rStyle w:val="VerbatimChar"/>
          <w:rFonts w:ascii="Cascadia Mono" w:hAnsi="Cascadia Mono"/>
          <w:sz w:val="16"/>
        </w:rPr>
        <w:t xml:space="preserve">[start_page, next_course_start - 1]</w:t>
      </w:r>
    </w:p>
    <w:p>
      <w:pPr>
        <w:pStyle w:val="FirstParagraph"/>
      </w:pPr>
      <w:r>
        <w:t xml:space="preserve">or to the final relevant content page for the last course.</w:t>
      </w:r>
    </w:p>
    <w:p>
      <w:pPr>
        <w:pStyle w:val="BodyText"/>
      </w:pPr>
      <w:r>
        <w:t xml:space="preserve">The</w:t>
      </w:r>
      <w:r>
        <w:t xml:space="preserve"> </w:t>
      </w:r>
      <w:r>
        <w:rPr>
          <w:rStyle w:val="VerbatimChar"/>
        </w:rPr>
        <w:t xml:space="preserve">pages</w:t>
      </w:r>
      <w:r>
        <w:t xml:space="preserve"> </w:t>
      </w:r>
      <w:r>
        <w:t xml:space="preserve">array emitted by Task 2 is the physical PDF page interval represented by the course, subject to reconciliation.</w:t>
      </w:r>
    </w:p>
    <w:bookmarkEnd w:id="81"/>
    <w:bookmarkEnd w:id="82"/>
    <w:bookmarkStart w:id="88" w:name="units"/>
    <w:p>
      <w:pPr>
        <w:pStyle w:val="Heading1"/>
      </w:pPr>
      <w:r>
        <w:t xml:space="preserve">16. Units</w:t>
      </w:r>
    </w:p>
    <w:bookmarkStart w:id="83" w:name="unit-detection"/>
    <w:p>
      <w:pPr>
        <w:pStyle w:val="Heading2"/>
      </w:pPr>
      <w:r>
        <w:t xml:space="preserve">16.1 Unit detection</w:t>
      </w:r>
    </w:p>
    <w:p>
      <w:pPr>
        <w:pStyle w:val="FirstParagraph"/>
      </w:pPr>
      <w:r>
        <w:t xml:space="preserve">Support:</w:t>
      </w:r>
    </w:p>
    <w:p>
      <w:pPr>
        <w:pStyle w:val="SourceCode"/>
      </w:pPr>
      <w:r>
        <w:rPr>
          <w:rStyle w:val="VerbatimChar"/>
          <w:rFonts w:ascii="Cascadia Mono" w:hAnsi="Cascadia Mono"/>
          <w:sz w:val="16"/>
        </w:rPr>
        <w:t xml:space="preserve">UNIT I</w:t>
      </w:r>
      <w:r>
        <w:rPr>
          <w:rFonts w:ascii="Cascadia Mono" w:hAnsi="Cascadia Mono"/>
          <w:sz w:val="16"/>
        </w:rPr>
        <w:br/>
      </w:r>
      <w:r>
        <w:rPr>
          <w:rStyle w:val="VerbatimChar"/>
          <w:rFonts w:ascii="Cascadia Mono" w:hAnsi="Cascadia Mono"/>
          <w:sz w:val="16"/>
        </w:rPr>
        <w:t xml:space="preserve">UNIT 1</w:t>
      </w:r>
      <w:r>
        <w:rPr>
          <w:rFonts w:ascii="Cascadia Mono" w:hAnsi="Cascadia Mono"/>
          <w:sz w:val="16"/>
        </w:rPr>
        <w:br/>
      </w:r>
      <w:r>
        <w:rPr>
          <w:rStyle w:val="VerbatimChar"/>
          <w:rFonts w:ascii="Cascadia Mono" w:hAnsi="Cascadia Mono"/>
          <w:sz w:val="16"/>
        </w:rPr>
        <w:t xml:space="preserve">Unit-I</w:t>
      </w:r>
      <w:r>
        <w:rPr>
          <w:rFonts w:ascii="Cascadia Mono" w:hAnsi="Cascadia Mono"/>
          <w:sz w:val="16"/>
        </w:rPr>
        <w:br/>
      </w:r>
      <w:r>
        <w:rPr>
          <w:rStyle w:val="VerbatimChar"/>
          <w:rFonts w:ascii="Cascadia Mono" w:hAnsi="Cascadia Mono"/>
          <w:sz w:val="16"/>
        </w:rPr>
        <w:t xml:space="preserve">Module 1</w:t>
      </w:r>
      <w:r>
        <w:rPr>
          <w:rFonts w:ascii="Cascadia Mono" w:hAnsi="Cascadia Mono"/>
          <w:sz w:val="16"/>
        </w:rPr>
        <w:br/>
      </w:r>
      <w:r>
        <w:rPr>
          <w:rStyle w:val="VerbatimChar"/>
          <w:rFonts w:ascii="Cascadia Mono" w:hAnsi="Cascadia Mono"/>
          <w:sz w:val="16"/>
        </w:rPr>
        <w:t xml:space="preserve">PART A</w:t>
      </w:r>
      <w:r>
        <w:rPr>
          <w:rFonts w:ascii="Cascadia Mono" w:hAnsi="Cascadia Mono"/>
          <w:sz w:val="16"/>
        </w:rPr>
        <w:br/>
      </w:r>
      <w:r>
        <w:rPr>
          <w:rStyle w:val="VerbatimChar"/>
          <w:rFonts w:ascii="Cascadia Mono" w:hAnsi="Cascadia Mono"/>
          <w:sz w:val="16"/>
        </w:rPr>
        <w:t xml:space="preserve">Chapter 1</w:t>
      </w:r>
    </w:p>
    <w:p>
      <w:pPr>
        <w:pStyle w:val="FirstParagraph"/>
      </w:pPr>
      <w:r>
        <w:t xml:space="preserve">as candidate patterns.</w:t>
      </w:r>
    </w:p>
    <w:p>
      <w:pPr>
        <w:pStyle w:val="BodyText"/>
      </w:pPr>
      <w:r>
        <w:t xml:space="preserve">The final interpretation is based on document grammar and surrounding structure.</w:t>
      </w:r>
    </w:p>
    <w:bookmarkEnd w:id="83"/>
    <w:bookmarkStart w:id="84" w:name="unit-number"/>
    <w:p>
      <w:pPr>
        <w:pStyle w:val="Heading2"/>
      </w:pPr>
      <w:r>
        <w:t xml:space="preserve">16.2 Unit number</w:t>
      </w:r>
    </w:p>
    <w:p>
      <w:pPr>
        <w:pStyle w:val="Compact"/>
        <w:numPr>
          <w:ilvl w:val="0"/>
          <w:numId w:val="1018"/>
        </w:numPr>
      </w:pPr>
      <w:r>
        <w:t xml:space="preserve">Arabic numbers remain numeric.</w:t>
      </w:r>
    </w:p>
    <w:p>
      <w:pPr>
        <w:pStyle w:val="Compact"/>
        <w:numPr>
          <w:ilvl w:val="0"/>
          <w:numId w:val="1018"/>
        </w:numPr>
      </w:pPr>
      <w:r>
        <w:t xml:space="preserve">Roman numerals are converted to integer.</w:t>
      </w:r>
    </w:p>
    <w:p>
      <w:pPr>
        <w:pStyle w:val="Compact"/>
        <w:numPr>
          <w:ilvl w:val="0"/>
          <w:numId w:val="1018"/>
        </w:numPr>
      </w:pPr>
      <w:r>
        <w:t xml:space="preserve">Unparseable numbers become</w:t>
      </w:r>
      <w:r>
        <w:t xml:space="preserve"> </w:t>
      </w:r>
      <w:r>
        <w:rPr>
          <w:rStyle w:val="VerbatimChar"/>
        </w:rPr>
        <w:t xml:space="preserve">null</w:t>
      </w:r>
      <w:r>
        <w:t xml:space="preserve">.</w:t>
      </w:r>
    </w:p>
    <w:bookmarkEnd w:id="84"/>
    <w:bookmarkStart w:id="85" w:name="unit-title"/>
    <w:p>
      <w:pPr>
        <w:pStyle w:val="Heading2"/>
      </w:pPr>
      <w:r>
        <w:t xml:space="preserve">16.3 Unit title</w:t>
      </w:r>
    </w:p>
    <w:p>
      <w:pPr>
        <w:pStyle w:val="FirstParagraph"/>
      </w:pPr>
      <w:r>
        <w:t xml:space="preserve">Extract the heading remainder after the unit number. Emit</w:t>
      </w:r>
      <w:r>
        <w:t xml:space="preserve"> </w:t>
      </w:r>
      <w:r>
        <w:rPr>
          <w:rStyle w:val="VerbatimChar"/>
        </w:rPr>
        <w:t xml:space="preserve">""</w:t>
      </w:r>
      <w:r>
        <w:t xml:space="preserve"> </w:t>
      </w:r>
      <w:r>
        <w:t xml:space="preserve">when no title is printed.</w:t>
      </w:r>
    </w:p>
    <w:bookmarkEnd w:id="85"/>
    <w:bookmarkStart w:id="86" w:name="unit-hours"/>
    <w:p>
      <w:pPr>
        <w:pStyle w:val="Heading2"/>
      </w:pPr>
      <w:r>
        <w:t xml:space="preserve">16.4 Unit hours</w:t>
      </w:r>
    </w:p>
    <w:p>
      <w:pPr>
        <w:pStyle w:val="FirstParagraph"/>
      </w:pPr>
      <w:r>
        <w:t xml:space="preserve">Search:</w:t>
      </w:r>
    </w:p>
    <w:p>
      <w:pPr>
        <w:pStyle w:val="SourceCode"/>
      </w:pPr>
      <w:r>
        <w:rPr>
          <w:rStyle w:val="VerbatimChar"/>
          <w:rFonts w:ascii="Cascadia Mono" w:hAnsi="Cascadia Mono"/>
          <w:sz w:val="16"/>
        </w:rPr>
        <w:t xml:space="preserve">\b(\d{1,3})\s*(hrs?|hours?)\b</w:t>
      </w:r>
    </w:p>
    <w:p>
      <w:pPr>
        <w:pStyle w:val="FirstParagraph"/>
      </w:pPr>
      <w:r>
        <w:t xml:space="preserve">and table cells near the unit.</w:t>
      </w:r>
    </w:p>
    <w:bookmarkEnd w:id="86"/>
    <w:bookmarkStart w:id="87" w:name="unit-text"/>
    <w:p>
      <w:pPr>
        <w:pStyle w:val="Heading2"/>
      </w:pPr>
      <w:r>
        <w:t xml:space="preserve">16.5 Unit text</w:t>
      </w:r>
    </w:p>
    <w:p>
      <w:pPr>
        <w:pStyle w:val="FirstParagraph"/>
      </w:pPr>
      <w:r>
        <w:rPr>
          <w:rStyle w:val="VerbatimChar"/>
        </w:rPr>
        <w:t xml:space="preserve">unit.text</w:t>
      </w:r>
      <w:r>
        <w:t xml:space="preserve"> </w:t>
      </w:r>
      <w:r>
        <w:t xml:space="preserve">is the source wording belonging to the unit, not an LLM summary. The heading itself is excluded; the following section heading is excluded.</w:t>
      </w:r>
    </w:p>
    <w:p>
      <w:pPr>
        <w:pStyle w:val="BodyText"/>
      </w:pPr>
      <w:r>
        <w:t xml:space="preserve">The internal IR stores a source span rather than reconstructing the text from generated strings.</w:t>
      </w:r>
    </w:p>
    <w:bookmarkEnd w:id="87"/>
    <w:bookmarkEnd w:id="88"/>
    <w:bookmarkStart w:id="93" w:name="lossless-topic-splitter"/>
    <w:p>
      <w:pPr>
        <w:pStyle w:val="Heading1"/>
      </w:pPr>
      <w:r>
        <w:t xml:space="preserve">17. Lossless Topic Splitter</w:t>
      </w:r>
    </w:p>
    <w:p>
      <w:pPr>
        <w:pStyle w:val="FirstParagraph"/>
      </w:pPr>
      <w:r>
        <w:t xml:space="preserve">This is one of the highest-value components for completeness.</w:t>
      </w:r>
    </w:p>
    <w:bookmarkStart w:id="89" w:name="splitter-cascade"/>
    <w:p>
      <w:pPr>
        <w:pStyle w:val="Heading2"/>
      </w:pPr>
      <w:r>
        <w:t xml:space="preserve">17.1 Splitter cascade</w:t>
      </w:r>
    </w:p>
    <w:p>
      <w:pPr>
        <w:pStyle w:val="SourceCode"/>
      </w:pPr>
      <w:r>
        <w:rPr>
          <w:rStyle w:val="VerbatimChar"/>
          <w:rFonts w:ascii="Cascadia Mono" w:hAnsi="Cascadia Mono"/>
          <w:sz w:val="16"/>
        </w:rPr>
        <w:t xml:space="preserve">T1 explicit enumeration</w:t>
      </w:r>
      <w:r>
        <w:rPr>
          <w:rFonts w:ascii="Cascadia Mono" w:hAnsi="Cascadia Mono"/>
          <w:sz w:val="16"/>
        </w:rPr>
        <w:br/>
      </w:r>
      <w:r>
        <w:rPr>
          <w:rStyle w:val="VerbatimChar"/>
          <w:rFonts w:ascii="Cascadia Mono" w:hAnsi="Cascadia Mono"/>
          <w:sz w:val="16"/>
        </w:rPr>
        <w:t xml:space="preserve">T2 bullet / separator structure</w:t>
      </w:r>
      <w:r>
        <w:rPr>
          <w:rFonts w:ascii="Cascadia Mono" w:hAnsi="Cascadia Mono"/>
          <w:sz w:val="16"/>
        </w:rPr>
        <w:br/>
      </w:r>
      <w:r>
        <w:rPr>
          <w:rStyle w:val="VerbatimChar"/>
          <w:rFonts w:ascii="Cascadia Mono" w:hAnsi="Cascadia Mono"/>
          <w:sz w:val="16"/>
        </w:rPr>
        <w:t xml:space="preserve">T3 semicolon/comma structure</w:t>
      </w:r>
      <w:r>
        <w:rPr>
          <w:rFonts w:ascii="Cascadia Mono" w:hAnsi="Cascadia Mono"/>
          <w:sz w:val="16"/>
        </w:rPr>
        <w:br/>
      </w:r>
      <w:r>
        <w:rPr>
          <w:rStyle w:val="VerbatimChar"/>
          <w:rFonts w:ascii="Cascadia Mono" w:hAnsi="Cascadia Mono"/>
          <w:sz w:val="16"/>
        </w:rPr>
        <w:t xml:space="preserve">T4 line-per-topic</w:t>
      </w:r>
      <w:r>
        <w:rPr>
          <w:rFonts w:ascii="Cascadia Mono" w:hAnsi="Cascadia Mono"/>
          <w:sz w:val="16"/>
        </w:rPr>
        <w:br/>
      </w:r>
      <w:r>
        <w:rPr>
          <w:rStyle w:val="VerbatimChar"/>
          <w:rFonts w:ascii="Cascadia Mono" w:hAnsi="Cascadia Mono"/>
          <w:sz w:val="16"/>
        </w:rPr>
        <w:t xml:space="preserve">T5 whole unit as one topic</w:t>
      </w:r>
    </w:p>
    <w:bookmarkEnd w:id="89"/>
    <w:bookmarkStart w:id="90" w:name="reconstruction-invariant"/>
    <w:p>
      <w:pPr>
        <w:pStyle w:val="Heading2"/>
      </w:pPr>
      <w:r>
        <w:t xml:space="preserve">17.2 Reconstruction invariant</w:t>
      </w:r>
    </w:p>
    <w:p>
      <w:pPr>
        <w:pStyle w:val="FirstParagraph"/>
      </w:pPr>
      <w:r>
        <w:t xml:space="preserve">For any split:</w:t>
      </w:r>
    </w:p>
    <w:p>
      <w:pPr>
        <w:pStyle w:val="SourceCode"/>
      </w:pPr>
      <w:r>
        <w:rPr>
          <w:rStyle w:val="ControlFlowTok"/>
          <w:rFonts w:ascii="Cascadia Mono" w:hAnsi="Cascadia Mono"/>
          <w:sz w:val="16"/>
        </w:rPr>
        <w:t xml:space="preserve">assert</w:t>
      </w:r>
      <w:r>
        <w:rPr>
          <w:rStyle w:val="NormalTok"/>
          <w:rFonts w:ascii="Cascadia Mono" w:hAnsi="Cascadia Mono"/>
          <w:sz w:val="16"/>
        </w:rPr>
        <w:t xml:space="preserve"> reconstruct(parts, separators) </w:t>
      </w:r>
      <w:r>
        <w:rPr>
          <w:rStyle w:val="OperatorTok"/>
          <w:rFonts w:ascii="Cascadia Mono" w:hAnsi="Cascadia Mono"/>
          <w:sz w:val="16"/>
        </w:rPr>
        <w:t xml:space="preserve">==</w:t>
      </w:r>
      <w:r>
        <w:rPr>
          <w:rStyle w:val="NormalTok"/>
          <w:rFonts w:ascii="Cascadia Mono" w:hAnsi="Cascadia Mono"/>
          <w:sz w:val="16"/>
        </w:rPr>
        <w:t xml:space="preserve"> original_unit_text</w:t>
      </w:r>
    </w:p>
    <w:p>
      <w:pPr>
        <w:pStyle w:val="FirstParagraph"/>
      </w:pPr>
      <w:r>
        <w:t xml:space="preserve">This means splitting is accepted only if the original unit region can be losslessly reconstructed.</w:t>
      </w:r>
    </w:p>
    <w:bookmarkEnd w:id="90"/>
    <w:bookmarkStart w:id="91" w:name="closed-world-coverage"/>
    <w:p>
      <w:pPr>
        <w:pStyle w:val="Heading2"/>
      </w:pPr>
      <w:r>
        <w:t xml:space="preserve">17.3 Closed-world coverage</w:t>
      </w:r>
    </w:p>
    <w:p>
      <w:pPr>
        <w:pStyle w:val="FirstParagraph"/>
      </w:pPr>
      <w:r>
        <w:t xml:space="preserve">The upgraded design adds an additional check:</w:t>
      </w:r>
    </w:p>
    <w:p>
      <w:pPr>
        <w:pStyle w:val="SourceCode"/>
      </w:pPr>
      <w:r>
        <w:rPr>
          <w:rStyle w:val="VerbatimChar"/>
          <w:rFonts w:ascii="Cascadia Mono" w:hAnsi="Cascadia Mono"/>
          <w:sz w:val="16"/>
        </w:rPr>
        <w:t xml:space="preserve">unit body</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topic spans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coverage map</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unexplained text detector</w:t>
      </w:r>
    </w:p>
    <w:p>
      <w:pPr>
        <w:pStyle w:val="FirstParagraph"/>
      </w:pPr>
      <w:r>
        <w:t xml:space="preserve">If meaningful text remains outside all topic spans, the splitter must:</w:t>
      </w:r>
    </w:p>
    <w:p>
      <w:pPr>
        <w:pStyle w:val="Compact"/>
        <w:numPr>
          <w:ilvl w:val="0"/>
          <w:numId w:val="1019"/>
        </w:numPr>
      </w:pPr>
      <w:r>
        <w:t xml:space="preserve">attempt another strategy;</w:t>
      </w:r>
    </w:p>
    <w:p>
      <w:pPr>
        <w:pStyle w:val="Compact"/>
        <w:numPr>
          <w:ilvl w:val="0"/>
          <w:numId w:val="1019"/>
        </w:numPr>
      </w:pPr>
      <w:r>
        <w:t xml:space="preserve">inspect layout boundaries;</w:t>
      </w:r>
    </w:p>
    <w:p>
      <w:pPr>
        <w:pStyle w:val="Compact"/>
        <w:numPr>
          <w:ilvl w:val="0"/>
          <w:numId w:val="1019"/>
        </w:numPr>
      </w:pPr>
      <w:r>
        <w:t xml:space="preserve">check for subheadings/continuations;</w:t>
      </w:r>
    </w:p>
    <w:p>
      <w:pPr>
        <w:pStyle w:val="Compact"/>
        <w:numPr>
          <w:ilvl w:val="0"/>
          <w:numId w:val="1019"/>
        </w:numPr>
      </w:pPr>
      <w:r>
        <w:t xml:space="preserve">re-run targeted semantic segmentation;</w:t>
      </w:r>
    </w:p>
    <w:p>
      <w:pPr>
        <w:pStyle w:val="Compact"/>
        <w:numPr>
          <w:ilvl w:val="0"/>
          <w:numId w:val="1019"/>
        </w:numPr>
      </w:pPr>
      <w:r>
        <w:t xml:space="preserve">abstain or record a coverage gap if unresolved.</w:t>
      </w:r>
    </w:p>
    <w:bookmarkEnd w:id="91"/>
    <w:bookmarkStart w:id="92" w:name="separator-policy"/>
    <w:p>
      <w:pPr>
        <w:pStyle w:val="Heading2"/>
      </w:pPr>
      <w:r>
        <w:t xml:space="preserve">17.4 Separator policy</w:t>
      </w:r>
    </w:p>
    <w:p>
      <w:pPr>
        <w:pStyle w:val="FirstParagraph"/>
      </w:pPr>
      <w:r>
        <w:t xml:space="preserve">Starting values:</w:t>
      </w:r>
    </w:p>
    <w:tbl>
      <w:tblPr>
        <w:tblStyle w:val="Table"/>
        <w:tblW w:type="auto" w:w="0"/>
        <w:jc w:val="left"/>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Separator</w:t>
            </w:r>
          </w:p>
        </w:tc>
        <w:tc>
          <w:tcPr/>
          <w:p>
            <w:pPr>
              <w:pStyle w:val="Compact"/>
              <w:jc w:val="right"/>
            </w:pPr>
            <w:r>
              <w:t xml:space="preserve">Boundary tendency</w:t>
            </w:r>
          </w:p>
        </w:tc>
      </w:tr>
      <w:tr>
        <w:trPr>
          <w:cantSplit/>
        </w:trPr>
        <w:tc>
          <w:tcPr/>
          <w:p>
            <w:pPr>
              <w:pStyle w:val="Compact"/>
              <w:jc w:val="left"/>
            </w:pPr>
            <w:r>
              <w:rPr>
                <w:rStyle w:val="VerbatimChar"/>
              </w:rPr>
              <w:t xml:space="preserve">;</w:t>
            </w:r>
          </w:p>
        </w:tc>
        <w:tc>
          <w:tcPr/>
          <w:p>
            <w:pPr>
              <w:pStyle w:val="Compact"/>
              <w:jc w:val="right"/>
            </w:pPr>
            <w:r>
              <w:t xml:space="preserve">very high</w:t>
            </w:r>
          </w:p>
        </w:tc>
      </w:tr>
      <w:tr>
        <w:trPr>
          <w:cantSplit/>
        </w:trPr>
        <w:tc>
          <w:tcPr/>
          <w:p>
            <w:pPr>
              <w:pStyle w:val="Compact"/>
              <w:jc w:val="left"/>
            </w:pPr>
            <w:r>
              <w:t xml:space="preserve">bullet</w:t>
            </w:r>
          </w:p>
        </w:tc>
        <w:tc>
          <w:tcPr/>
          <w:p>
            <w:pPr>
              <w:pStyle w:val="Compact"/>
              <w:jc w:val="right"/>
            </w:pPr>
            <w:r>
              <w:t xml:space="preserve">very high</w:t>
            </w:r>
          </w:p>
        </w:tc>
      </w:tr>
      <w:tr>
        <w:trPr>
          <w:cantSplit/>
        </w:trPr>
        <w:tc>
          <w:tcPr/>
          <w:p>
            <w:pPr>
              <w:pStyle w:val="Compact"/>
              <w:jc w:val="left"/>
            </w:pPr>
            <w:r>
              <w:rPr>
                <w:rStyle w:val="VerbatimChar"/>
              </w:rPr>
              <w:t xml:space="preserve">•</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w:t>
            </w:r>
          </w:p>
        </w:tc>
        <w:tc>
          <w:tcPr/>
          <w:p>
            <w:pPr>
              <w:pStyle w:val="Compact"/>
              <w:jc w:val="right"/>
            </w:pPr>
            <w:r>
              <w:t xml:space="preserve">very high</w:t>
            </w:r>
          </w:p>
        </w:tc>
      </w:tr>
      <w:tr>
        <w:trPr>
          <w:cantSplit/>
        </w:trPr>
        <w:tc>
          <w:tcPr/>
          <w:p>
            <w:pPr>
              <w:pStyle w:val="Compact"/>
              <w:jc w:val="left"/>
            </w:pPr>
            <w:r>
              <w:t xml:space="preserve">comma</w:t>
            </w:r>
          </w:p>
        </w:tc>
        <w:tc>
          <w:tcPr/>
          <w:p>
            <w:pPr>
              <w:pStyle w:val="Compact"/>
              <w:jc w:val="right"/>
            </w:pPr>
            <w:r>
              <w:t xml:space="preserve">high</w:t>
            </w:r>
          </w:p>
        </w:tc>
      </w:tr>
      <w:tr>
        <w:trPr>
          <w:cantSplit/>
        </w:trPr>
        <w:tc>
          <w:tcPr/>
          <w:p>
            <w:pPr>
              <w:pStyle w:val="Compact"/>
              <w:jc w:val="left"/>
            </w:pPr>
            <w:r>
              <w:t xml:space="preserve">newline</w:t>
            </w:r>
          </w:p>
        </w:tc>
        <w:tc>
          <w:tcPr/>
          <w:p>
            <w:pPr>
              <w:pStyle w:val="Compact"/>
              <w:jc w:val="right"/>
            </w:pPr>
            <w:r>
              <w:t xml:space="preserve">high</w:t>
            </w:r>
          </w:p>
        </w:tc>
      </w:tr>
      <w:tr>
        <w:trPr>
          <w:cantSplit/>
        </w:trPr>
        <w:tc>
          <w:tcPr/>
          <w:p>
            <w:pPr>
              <w:pStyle w:val="Compact"/>
              <w:jc w:val="left"/>
            </w:pPr>
            <w:r>
              <w:t xml:space="preserve">em/en dash</w:t>
            </w:r>
          </w:p>
        </w:tc>
        <w:tc>
          <w:tcPr/>
          <w:p>
            <w:pPr>
              <w:pStyle w:val="Compact"/>
              <w:jc w:val="right"/>
            </w:pPr>
            <w:r>
              <w:t xml:space="preserve">medium-high</w:t>
            </w:r>
          </w:p>
        </w:tc>
      </w:tr>
      <w:tr>
        <w:trPr>
          <w:cantSplit/>
        </w:trPr>
        <w:tc>
          <w:tcPr/>
          <w:p>
            <w:pPr>
              <w:pStyle w:val="Compact"/>
              <w:jc w:val="left"/>
            </w:pPr>
            <w:r>
              <w:t xml:space="preserve">hyphen</w:t>
            </w:r>
          </w:p>
        </w:tc>
        <w:tc>
          <w:tcPr/>
          <w:p>
            <w:pPr>
              <w:pStyle w:val="Compact"/>
              <w:jc w:val="right"/>
            </w:pPr>
            <w:r>
              <w:t xml:space="preserve">medium-high</w:t>
            </w:r>
          </w:p>
        </w:tc>
      </w:tr>
      <w:tr>
        <w:trPr>
          <w:cantSplit/>
        </w:trPr>
        <w:tc>
          <w:tcPr/>
          <w:p>
            <w:pPr>
              <w:pStyle w:val="Compact"/>
              <w:jc w:val="left"/>
            </w:pPr>
            <w:r>
              <w:rPr>
                <w:rStyle w:val="VerbatimChar"/>
              </w:rPr>
              <w:t xml:space="preserve">and</w:t>
            </w:r>
          </w:p>
        </w:tc>
        <w:tc>
          <w:tcPr/>
          <w:p>
            <w:pPr>
              <w:pStyle w:val="Compact"/>
              <w:jc w:val="right"/>
            </w:pPr>
            <w:r>
              <w:t xml:space="preserve">low</w:t>
            </w:r>
          </w:p>
        </w:tc>
      </w:tr>
      <w:tr>
        <w:trPr>
          <w:cantSplit/>
        </w:trPr>
        <w:tc>
          <w:tcPr/>
          <w:p>
            <w:pPr>
              <w:pStyle w:val="Compact"/>
              <w:jc w:val="left"/>
            </w:pPr>
            <w:r>
              <w:rPr>
                <w:rStyle w:val="VerbatimChar"/>
              </w:rPr>
              <w:t xml:space="preserve">or</w:t>
            </w:r>
          </w:p>
        </w:tc>
        <w:tc>
          <w:tcPr/>
          <w:p>
            <w:pPr>
              <w:pStyle w:val="Compact"/>
              <w:jc w:val="right"/>
            </w:pPr>
            <w:r>
              <w:t xml:space="preserve">low</w:t>
            </w:r>
          </w:p>
        </w:tc>
      </w:tr>
      <w:tr>
        <w:trPr>
          <w:cantSplit/>
        </w:trPr>
        <w:tc>
          <w:tcPr/>
          <w:p>
            <w:pPr>
              <w:pStyle w:val="Compact"/>
              <w:jc w:val="left"/>
            </w:pPr>
            <w:r>
              <w:rPr>
                <w:rStyle w:val="VerbatimChar"/>
              </w:rPr>
              <w:t xml:space="preserve">etc.</w:t>
            </w:r>
          </w:p>
        </w:tc>
        <w:tc>
          <w:tcPr/>
          <w:p>
            <w:pPr>
              <w:pStyle w:val="Compact"/>
              <w:jc w:val="right"/>
            </w:pPr>
            <w:r>
              <w:t xml:space="preserve">none</w:t>
            </w:r>
          </w:p>
        </w:tc>
      </w:tr>
      <w:tr>
        <w:trPr>
          <w:cantSplit/>
        </w:trPr>
        <w:tc>
          <w:tcPr/>
          <w:p>
            <w:pPr>
              <w:pStyle w:val="Compact"/>
              <w:jc w:val="left"/>
            </w:pPr>
            <w:r>
              <w:rPr>
                <w:rStyle w:val="VerbatimChar"/>
              </w:rPr>
              <w:t xml:space="preserve">/</w:t>
            </w:r>
          </w:p>
        </w:tc>
        <w:tc>
          <w:tcPr/>
          <w:p>
            <w:pPr>
              <w:pStyle w:val="Compact"/>
              <w:jc w:val="right"/>
            </w:pPr>
            <w:r>
              <w:t xml:space="preserve">contextual</w:t>
            </w:r>
          </w:p>
        </w:tc>
      </w:tr>
      <w:tr>
        <w:trPr>
          <w:cantSplit/>
        </w:trPr>
        <w:tc>
          <w:tcPr/>
          <w:p>
            <w:pPr>
              <w:pStyle w:val="Compact"/>
              <w:jc w:val="left"/>
            </w:pPr>
            <w:r>
              <w:rPr>
                <w:rStyle w:val="VerbatimChar"/>
              </w:rPr>
              <w:t xml:space="preserve">&amp;</w:t>
            </w:r>
          </w:p>
        </w:tc>
        <w:tc>
          <w:tcPr/>
          <w:p>
            <w:pPr>
              <w:pStyle w:val="Compact"/>
              <w:jc w:val="right"/>
            </w:pPr>
            <w:r>
              <w:t xml:space="preserve">contextual</w:t>
            </w:r>
          </w:p>
        </w:tc>
      </w:tr>
    </w:tbl>
    <w:p>
      <w:pPr>
        <w:pStyle w:val="BodyText"/>
      </w:pPr>
      <w:r>
        <w:t xml:space="preserve">These are not universal truths. They are configurable priors evaluated against document grammar and reconstruction success.</w:t>
      </w:r>
    </w:p>
    <w:bookmarkEnd w:id="92"/>
    <w:bookmarkEnd w:id="93"/>
    <w:bookmarkStart w:id="97" w:name="bloom-taxonomy-engine"/>
    <w:p>
      <w:pPr>
        <w:pStyle w:val="Heading1"/>
      </w:pPr>
      <w:r>
        <w:t xml:space="preserve">18. Bloom Taxonomy Engine</w:t>
      </w:r>
    </w:p>
    <w:bookmarkStart w:id="94" w:name="output-constraint"/>
    <w:p>
      <w:pPr>
        <w:pStyle w:val="Heading2"/>
      </w:pPr>
      <w:r>
        <w:t xml:space="preserve">18.1 Output constraint</w:t>
      </w:r>
    </w:p>
    <w:p>
      <w:pPr>
        <w:pStyle w:val="FirstParagraph"/>
      </w:pPr>
      <w:r>
        <w:rPr>
          <w:rStyle w:val="VerbatimChar"/>
        </w:rPr>
        <w:t xml:space="preserve">bloom</w:t>
      </w:r>
      <w:r>
        <w:t xml:space="preserve"> </w:t>
      </w:r>
      <w:r>
        <w:t xml:space="preserve">must be one of:</w:t>
      </w:r>
    </w:p>
    <w:p>
      <w:pPr>
        <w:pStyle w:val="SourceCode"/>
      </w:pPr>
      <w:r>
        <w:rPr>
          <w:rStyle w:val="VerbatimChar"/>
          <w:rFonts w:ascii="Cascadia Mono" w:hAnsi="Cascadia Mono"/>
          <w:sz w:val="16"/>
        </w:rPr>
        <w:t xml:space="preserve">remember</w:t>
      </w:r>
      <w:r>
        <w:rPr>
          <w:rFonts w:ascii="Cascadia Mono" w:hAnsi="Cascadia Mono"/>
          <w:sz w:val="16"/>
        </w:rPr>
        <w:br/>
      </w:r>
      <w:r>
        <w:rPr>
          <w:rStyle w:val="VerbatimChar"/>
          <w:rFonts w:ascii="Cascadia Mono" w:hAnsi="Cascadia Mono"/>
          <w:sz w:val="16"/>
        </w:rPr>
        <w:t xml:space="preserve">understand</w:t>
      </w:r>
      <w:r>
        <w:rPr>
          <w:rFonts w:ascii="Cascadia Mono" w:hAnsi="Cascadia Mono"/>
          <w:sz w:val="16"/>
        </w:rPr>
        <w:br/>
      </w:r>
      <w:r>
        <w:rPr>
          <w:rStyle w:val="VerbatimChar"/>
          <w:rFonts w:ascii="Cascadia Mono" w:hAnsi="Cascadia Mono"/>
          <w:sz w:val="16"/>
        </w:rPr>
        <w:t xml:space="preserve">apply</w:t>
      </w:r>
      <w:r>
        <w:rPr>
          <w:rFonts w:ascii="Cascadia Mono" w:hAnsi="Cascadia Mono"/>
          <w:sz w:val="16"/>
        </w:rPr>
        <w:br/>
      </w:r>
      <w:r>
        <w:rPr>
          <w:rStyle w:val="VerbatimChar"/>
          <w:rFonts w:ascii="Cascadia Mono" w:hAnsi="Cascadia Mono"/>
          <w:sz w:val="16"/>
        </w:rPr>
        <w:t xml:space="preserve">analyse</w:t>
      </w:r>
      <w:r>
        <w:rPr>
          <w:rFonts w:ascii="Cascadia Mono" w:hAnsi="Cascadia Mono"/>
          <w:sz w:val="16"/>
        </w:rPr>
        <w:br/>
      </w:r>
      <w:r>
        <w:rPr>
          <w:rStyle w:val="VerbatimChar"/>
          <w:rFonts w:ascii="Cascadia Mono" w:hAnsi="Cascadia Mono"/>
          <w:sz w:val="16"/>
        </w:rPr>
        <w:t xml:space="preserve">evaluate</w:t>
      </w:r>
      <w:r>
        <w:rPr>
          <w:rFonts w:ascii="Cascadia Mono" w:hAnsi="Cascadia Mono"/>
          <w:sz w:val="16"/>
        </w:rPr>
        <w:br/>
      </w:r>
      <w:r>
        <w:rPr>
          <w:rStyle w:val="VerbatimChar"/>
          <w:rFonts w:ascii="Cascadia Mono" w:hAnsi="Cascadia Mono"/>
          <w:sz w:val="16"/>
        </w:rPr>
        <w:t xml:space="preserve">create</w:t>
      </w:r>
    </w:p>
    <w:p>
      <w:pPr>
        <w:pStyle w:val="FirstParagraph"/>
      </w:pPr>
      <w:r>
        <w:t xml:space="preserve">and</w:t>
      </w:r>
      <w:r>
        <w:t xml:space="preserve"> </w:t>
      </w:r>
      <w:r>
        <w:rPr>
          <w:rStyle w:val="VerbatimChar"/>
        </w:rPr>
        <w:t xml:space="preserve">bloom_source</w:t>
      </w:r>
      <w:r>
        <w:t xml:space="preserve"> </w:t>
      </w:r>
      <w:r>
        <w:t xml:space="preserve">must be:</w:t>
      </w:r>
    </w:p>
    <w:p>
      <w:pPr>
        <w:pStyle w:val="SourceCode"/>
      </w:pPr>
      <w:r>
        <w:rPr>
          <w:rStyle w:val="VerbatimChar"/>
          <w:rFonts w:ascii="Cascadia Mono" w:hAnsi="Cascadia Mono"/>
          <w:sz w:val="16"/>
        </w:rPr>
        <w:t xml:space="preserve">printed</w:t>
      </w:r>
      <w:r>
        <w:rPr>
          <w:rFonts w:ascii="Cascadia Mono" w:hAnsi="Cascadia Mono"/>
          <w:sz w:val="16"/>
        </w:rPr>
        <w:br/>
      </w:r>
      <w:r>
        <w:rPr>
          <w:rStyle w:val="VerbatimChar"/>
          <w:rFonts w:ascii="Cascadia Mono" w:hAnsi="Cascadia Mono"/>
          <w:sz w:val="16"/>
        </w:rPr>
        <w:t xml:space="preserve">inferred</w:t>
      </w:r>
    </w:p>
    <w:bookmarkEnd w:id="94"/>
    <w:bookmarkStart w:id="95" w:name="printed-bloom-detection"/>
    <w:p>
      <w:pPr>
        <w:pStyle w:val="Heading2"/>
      </w:pPr>
      <w:r>
        <w:t xml:space="preserve">18.2 Printed Bloom detection</w:t>
      </w:r>
    </w:p>
    <w:p>
      <w:pPr>
        <w:pStyle w:val="FirstParagraph"/>
      </w:pPr>
      <w:r>
        <w:t xml:space="preserve">Look for:</w:t>
      </w:r>
    </w:p>
    <w:p>
      <w:pPr>
        <w:pStyle w:val="Compact"/>
        <w:numPr>
          <w:ilvl w:val="0"/>
          <w:numId w:val="1020"/>
        </w:numPr>
      </w:pPr>
      <w:r>
        <w:t xml:space="preserve">explicit full-word levels;</w:t>
      </w:r>
    </w:p>
    <w:p>
      <w:pPr>
        <w:pStyle w:val="Compact"/>
        <w:numPr>
          <w:ilvl w:val="0"/>
          <w:numId w:val="1020"/>
        </w:numPr>
      </w:pPr>
      <w:r>
        <w:t xml:space="preserve">Bloom/BT/Level columns;</w:t>
      </w:r>
    </w:p>
    <w:p>
      <w:pPr>
        <w:pStyle w:val="Compact"/>
        <w:numPr>
          <w:ilvl w:val="0"/>
          <w:numId w:val="1020"/>
        </w:numPr>
      </w:pPr>
      <w:r>
        <w:t xml:space="preserve">K1-K6;</w:t>
      </w:r>
    </w:p>
    <w:p>
      <w:pPr>
        <w:pStyle w:val="Compact"/>
        <w:numPr>
          <w:ilvl w:val="0"/>
          <w:numId w:val="1020"/>
        </w:numPr>
      </w:pPr>
      <w:r>
        <w:t xml:space="preserve">L1-L6;</w:t>
      </w:r>
    </w:p>
    <w:p>
      <w:pPr>
        <w:pStyle w:val="Compact"/>
        <w:numPr>
          <w:ilvl w:val="0"/>
          <w:numId w:val="1020"/>
        </w:numPr>
      </w:pPr>
      <w:r>
        <w:t xml:space="preserve">C1-C6;</w:t>
      </w:r>
    </w:p>
    <w:p>
      <w:pPr>
        <w:pStyle w:val="Compact"/>
        <w:numPr>
          <w:ilvl w:val="0"/>
          <w:numId w:val="1020"/>
        </w:numPr>
      </w:pPr>
      <w:r>
        <w:t xml:space="preserve">BT1-BT6;</w:t>
      </w:r>
    </w:p>
    <w:p>
      <w:pPr>
        <w:pStyle w:val="Compact"/>
        <w:numPr>
          <w:ilvl w:val="0"/>
          <w:numId w:val="1020"/>
        </w:numPr>
      </w:pPr>
      <w:r>
        <w:t xml:space="preserve">equivalent inline markers.</w:t>
      </w:r>
    </w:p>
    <w:p>
      <w:pPr>
        <w:pStyle w:val="FirstParagraph"/>
      </w:pPr>
      <w:r>
        <w:t xml:space="preserve">The marker must be attached to the exact topic/row context. A nearby Bloom label in another section is not enough.</w:t>
      </w:r>
    </w:p>
    <w:bookmarkEnd w:id="95"/>
    <w:bookmarkStart w:id="96" w:name="inferred-bloom"/>
    <w:p>
      <w:pPr>
        <w:pStyle w:val="Heading2"/>
      </w:pPr>
      <w:r>
        <w:t xml:space="preserve">18.3 Inferred Bloom</w:t>
      </w:r>
    </w:p>
    <w:p>
      <w:pPr>
        <w:pStyle w:val="FirstParagraph"/>
      </w:pPr>
      <w:r>
        <w:t xml:space="preserve">Deterministic first-stage lexicon:</w:t>
      </w:r>
    </w:p>
    <w:p>
      <w:pPr>
        <w:pStyle w:val="SourceCode"/>
      </w:pPr>
      <w:r>
        <w:rPr>
          <w:rStyle w:val="NormalTok"/>
          <w:rFonts w:ascii="Cascadia Mono" w:hAnsi="Cascadia Mono"/>
          <w:sz w:val="16"/>
        </w:rPr>
        <w:t xml:space="preserve">BLOOM_VERBS </w:t>
      </w:r>
      <w:r>
        <w:rPr>
          <w:rStyle w:val="OperatorTok"/>
          <w:rFonts w:ascii="Cascadia Mono" w:hAnsi="Cascadia Mono"/>
          <w:sz w:val="16"/>
        </w:rPr>
        <w:t xml:space="preserve">=</w:t>
      </w:r>
      <w:r>
        <w:rPr>
          <w:rStyle w:val="NormalTok"/>
          <w:rFonts w:ascii="Cascadia Mono" w:hAnsi="Cascadia Mono"/>
          <w:sz w:val="16"/>
        </w:rPr>
        <w:t xml:space="preserve"> {</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"remember"</w:t>
      </w:r>
      <w:r>
        <w:rPr>
          <w:rStyle w:val="NormalTok"/>
          <w:rFonts w:ascii="Cascadia Mono" w:hAnsi="Cascadia Mono"/>
          <w:sz w:val="16"/>
        </w:rPr>
        <w:t xml:space="preserve">: [</w:t>
      </w:r>
      <w:r>
        <w:rPr>
          <w:rStyle w:val="StringTok"/>
          <w:rFonts w:ascii="Cascadia Mono" w:hAnsi="Cascadia Mono"/>
          <w:sz w:val="16"/>
        </w:rPr>
        <w:t xml:space="preserve">"define"</w:t>
      </w:r>
      <w:r>
        <w:rPr>
          <w:rStyle w:val="NormalTok"/>
          <w:rFonts w:ascii="Cascadia Mono" w:hAnsi="Cascadia Mono"/>
          <w:sz w:val="16"/>
        </w:rPr>
        <w:t xml:space="preserve">,</w:t>
      </w:r>
      <w:r>
        <w:rPr>
          <w:rStyle w:val="StringTok"/>
          <w:rFonts w:ascii="Cascadia Mono" w:hAnsi="Cascadia Mono"/>
          <w:sz w:val="16"/>
        </w:rPr>
        <w:t xml:space="preserve">"list"</w:t>
      </w:r>
      <w:r>
        <w:rPr>
          <w:rStyle w:val="NormalTok"/>
          <w:rFonts w:ascii="Cascadia Mono" w:hAnsi="Cascadia Mono"/>
          <w:sz w:val="16"/>
        </w:rPr>
        <w:t xml:space="preserve">,</w:t>
      </w:r>
      <w:r>
        <w:rPr>
          <w:rStyle w:val="StringTok"/>
          <w:rFonts w:ascii="Cascadia Mono" w:hAnsi="Cascadia Mono"/>
          <w:sz w:val="16"/>
        </w:rPr>
        <w:t xml:space="preserve">"state"</w:t>
      </w:r>
      <w:r>
        <w:rPr>
          <w:rStyle w:val="NormalTok"/>
          <w:rFonts w:ascii="Cascadia Mono" w:hAnsi="Cascadia Mono"/>
          <w:sz w:val="16"/>
        </w:rPr>
        <w:t xml:space="preserve">,</w:t>
      </w:r>
      <w:r>
        <w:rPr>
          <w:rStyle w:val="StringTok"/>
          <w:rFonts w:ascii="Cascadia Mono" w:hAnsi="Cascadia Mono"/>
          <w:sz w:val="16"/>
        </w:rPr>
        <w:t xml:space="preserve">"name"</w:t>
      </w:r>
      <w:r>
        <w:rPr>
          <w:rStyle w:val="NormalTok"/>
          <w:rFonts w:ascii="Cascadia Mono" w:hAnsi="Cascadia Mono"/>
          <w:sz w:val="16"/>
        </w:rPr>
        <w:t xml:space="preserve">,</w:t>
      </w:r>
      <w:r>
        <w:rPr>
          <w:rStyle w:val="StringTok"/>
          <w:rFonts w:ascii="Cascadia Mono" w:hAnsi="Cascadia Mono"/>
          <w:sz w:val="16"/>
        </w:rPr>
        <w:t xml:space="preserve">"recall"</w:t>
      </w:r>
      <w:r>
        <w:rPr>
          <w:rStyle w:val="NormalTok"/>
          <w:rFonts w:ascii="Cascadia Mono" w:hAnsi="Cascadia Mono"/>
          <w:sz w:val="16"/>
        </w:rPr>
        <w:t xml:space="preserve">,</w:t>
      </w:r>
      <w:r>
        <w:rPr>
          <w:rStyle w:val="StringTok"/>
          <w:rFonts w:ascii="Cascadia Mono" w:hAnsi="Cascadia Mono"/>
          <w:sz w:val="16"/>
        </w:rPr>
        <w:t xml:space="preserve">"identify"</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"label"</w:t>
      </w:r>
      <w:r>
        <w:rPr>
          <w:rStyle w:val="NormalTok"/>
          <w:rFonts w:ascii="Cascadia Mono" w:hAnsi="Cascadia Mono"/>
          <w:sz w:val="16"/>
        </w:rPr>
        <w:t xml:space="preserve">,</w:t>
      </w:r>
      <w:r>
        <w:rPr>
          <w:rStyle w:val="StringTok"/>
          <w:rFonts w:ascii="Cascadia Mono" w:hAnsi="Cascadia Mono"/>
          <w:sz w:val="16"/>
        </w:rPr>
        <w:t xml:space="preserve">"recognize"</w:t>
      </w:r>
      <w:r>
        <w:rPr>
          <w:rStyle w:val="NormalTok"/>
          <w:rFonts w:ascii="Cascadia Mono" w:hAnsi="Cascadia Mono"/>
          <w:sz w:val="16"/>
        </w:rPr>
        <w:t xml:space="preserve">,</w:t>
      </w:r>
      <w:r>
        <w:rPr>
          <w:rStyle w:val="StringTok"/>
          <w:rFonts w:ascii="Cascadia Mono" w:hAnsi="Cascadia Mono"/>
          <w:sz w:val="16"/>
        </w:rPr>
        <w:t xml:space="preserve">"reproduce"</w:t>
      </w:r>
      <w:r>
        <w:rPr>
          <w:rStyle w:val="NormalTok"/>
          <w:rFonts w:ascii="Cascadia Mono" w:hAnsi="Cascadia Mono"/>
          <w:sz w:val="16"/>
        </w:rPr>
        <w:t xml:space="preserve">,</w:t>
      </w:r>
      <w:r>
        <w:rPr>
          <w:rStyle w:val="StringTok"/>
          <w:rFonts w:ascii="Cascadia Mono" w:hAnsi="Cascadia Mono"/>
          <w:sz w:val="16"/>
        </w:rPr>
        <w:t xml:space="preserve">"enumerate"</w:t>
      </w:r>
      <w:r>
        <w:rPr>
          <w:rStyle w:val="NormalTok"/>
          <w:rFonts w:ascii="Cascadia Mono" w:hAnsi="Cascadia Mono"/>
          <w:sz w:val="16"/>
        </w:rPr>
        <w:t xml:space="preserve">,</w:t>
      </w:r>
      <w:r>
        <w:rPr>
          <w:rStyle w:val="StringTok"/>
          <w:rFonts w:ascii="Cascadia Mono" w:hAnsi="Cascadia Mono"/>
          <w:sz w:val="16"/>
        </w:rPr>
        <w:t xml:space="preserve">"mention"</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"understand"</w:t>
      </w:r>
      <w:r>
        <w:rPr>
          <w:rStyle w:val="NormalTok"/>
          <w:rFonts w:ascii="Cascadia Mono" w:hAnsi="Cascadia Mono"/>
          <w:sz w:val="16"/>
        </w:rPr>
        <w:t xml:space="preserve">: [</w:t>
      </w:r>
      <w:r>
        <w:rPr>
          <w:rStyle w:val="StringTok"/>
          <w:rFonts w:ascii="Cascadia Mono" w:hAnsi="Cascadia Mono"/>
          <w:sz w:val="16"/>
        </w:rPr>
        <w:t xml:space="preserve">"explain"</w:t>
      </w:r>
      <w:r>
        <w:rPr>
          <w:rStyle w:val="NormalTok"/>
          <w:rFonts w:ascii="Cascadia Mono" w:hAnsi="Cascadia Mono"/>
          <w:sz w:val="16"/>
        </w:rPr>
        <w:t xml:space="preserve">,</w:t>
      </w:r>
      <w:r>
        <w:rPr>
          <w:rStyle w:val="StringTok"/>
          <w:rFonts w:ascii="Cascadia Mono" w:hAnsi="Cascadia Mono"/>
          <w:sz w:val="16"/>
        </w:rPr>
        <w:t xml:space="preserve">"describe"</w:t>
      </w:r>
      <w:r>
        <w:rPr>
          <w:rStyle w:val="NormalTok"/>
          <w:rFonts w:ascii="Cascadia Mono" w:hAnsi="Cascadia Mono"/>
          <w:sz w:val="16"/>
        </w:rPr>
        <w:t xml:space="preserve">,</w:t>
      </w:r>
      <w:r>
        <w:rPr>
          <w:rStyle w:val="StringTok"/>
          <w:rFonts w:ascii="Cascadia Mono" w:hAnsi="Cascadia Mono"/>
          <w:sz w:val="16"/>
        </w:rPr>
        <w:t xml:space="preserve">"summarize"</w:t>
      </w:r>
      <w:r>
        <w:rPr>
          <w:rStyle w:val="NormalTok"/>
          <w:rFonts w:ascii="Cascadia Mono" w:hAnsi="Cascadia Mono"/>
          <w:sz w:val="16"/>
        </w:rPr>
        <w:t xml:space="preserve">,</w:t>
      </w:r>
      <w:r>
        <w:rPr>
          <w:rStyle w:val="StringTok"/>
          <w:rFonts w:ascii="Cascadia Mono" w:hAnsi="Cascadia Mono"/>
          <w:sz w:val="16"/>
        </w:rPr>
        <w:t xml:space="preserve">"classify"</w:t>
      </w:r>
      <w:r>
        <w:rPr>
          <w:rStyle w:val="NormalTok"/>
          <w:rFonts w:ascii="Cascadia Mono" w:hAnsi="Cascadia Mono"/>
          <w:sz w:val="16"/>
        </w:rPr>
        <w:t xml:space="preserve">,</w:t>
      </w:r>
      <w:r>
        <w:rPr>
          <w:rStyle w:val="StringTok"/>
          <w:rFonts w:ascii="Cascadia Mono" w:hAnsi="Cascadia Mono"/>
          <w:sz w:val="16"/>
        </w:rPr>
        <w:t xml:space="preserve">"interpret"</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"discuss"</w:t>
      </w:r>
      <w:r>
        <w:rPr>
          <w:rStyle w:val="NormalTok"/>
          <w:rFonts w:ascii="Cascadia Mono" w:hAnsi="Cascadia Mono"/>
          <w:sz w:val="16"/>
        </w:rPr>
        <w:t xml:space="preserve">,</w:t>
      </w:r>
      <w:r>
        <w:rPr>
          <w:rStyle w:val="StringTok"/>
          <w:rFonts w:ascii="Cascadia Mono" w:hAnsi="Cascadia Mono"/>
          <w:sz w:val="16"/>
        </w:rPr>
        <w:t xml:space="preserve">"illustrate"</w:t>
      </w:r>
      <w:r>
        <w:rPr>
          <w:rStyle w:val="NormalTok"/>
          <w:rFonts w:ascii="Cascadia Mono" w:hAnsi="Cascadia Mono"/>
          <w:sz w:val="16"/>
        </w:rPr>
        <w:t xml:space="preserve">,</w:t>
      </w:r>
      <w:r>
        <w:rPr>
          <w:rStyle w:val="StringTok"/>
          <w:rFonts w:ascii="Cascadia Mono" w:hAnsi="Cascadia Mono"/>
          <w:sz w:val="16"/>
        </w:rPr>
        <w:t xml:space="preserve">"outline"</w:t>
      </w:r>
      <w:r>
        <w:rPr>
          <w:rStyle w:val="NormalTok"/>
          <w:rFonts w:ascii="Cascadia Mono" w:hAnsi="Cascadia Mono"/>
          <w:sz w:val="16"/>
        </w:rPr>
        <w:t xml:space="preserve">,</w:t>
      </w:r>
      <w:r>
        <w:rPr>
          <w:rStyle w:val="StringTok"/>
          <w:rFonts w:ascii="Cascadia Mono" w:hAnsi="Cascadia Mono"/>
          <w:sz w:val="16"/>
        </w:rPr>
        <w:t xml:space="preserve">"paraphrase"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"apply"</w:t>
      </w:r>
      <w:r>
        <w:rPr>
          <w:rStyle w:val="NormalTok"/>
          <w:rFonts w:ascii="Cascadia Mono" w:hAnsi="Cascadia Mono"/>
          <w:sz w:val="16"/>
        </w:rPr>
        <w:t xml:space="preserve">: [</w:t>
      </w:r>
      <w:r>
        <w:rPr>
          <w:rStyle w:val="StringTok"/>
          <w:rFonts w:ascii="Cascadia Mono" w:hAnsi="Cascadia Mono"/>
          <w:sz w:val="16"/>
        </w:rPr>
        <w:t xml:space="preserve">"apply"</w:t>
      </w:r>
      <w:r>
        <w:rPr>
          <w:rStyle w:val="NormalTok"/>
          <w:rFonts w:ascii="Cascadia Mono" w:hAnsi="Cascadia Mono"/>
          <w:sz w:val="16"/>
        </w:rPr>
        <w:t xml:space="preserve">,</w:t>
      </w:r>
      <w:r>
        <w:rPr>
          <w:rStyle w:val="StringTok"/>
          <w:rFonts w:ascii="Cascadia Mono" w:hAnsi="Cascadia Mono"/>
          <w:sz w:val="16"/>
        </w:rPr>
        <w:t xml:space="preserve">"use"</w:t>
      </w:r>
      <w:r>
        <w:rPr>
          <w:rStyle w:val="NormalTok"/>
          <w:rFonts w:ascii="Cascadia Mono" w:hAnsi="Cascadia Mono"/>
          <w:sz w:val="16"/>
        </w:rPr>
        <w:t xml:space="preserve">,</w:t>
      </w:r>
      <w:r>
        <w:rPr>
          <w:rStyle w:val="StringTok"/>
          <w:rFonts w:ascii="Cascadia Mono" w:hAnsi="Cascadia Mono"/>
          <w:sz w:val="16"/>
        </w:rPr>
        <w:t xml:space="preserve">"solve"</w:t>
      </w:r>
      <w:r>
        <w:rPr>
          <w:rStyle w:val="NormalTok"/>
          <w:rFonts w:ascii="Cascadia Mono" w:hAnsi="Cascadia Mono"/>
          <w:sz w:val="16"/>
        </w:rPr>
        <w:t xml:space="preserve">,</w:t>
      </w:r>
      <w:r>
        <w:rPr>
          <w:rStyle w:val="StringTok"/>
          <w:rFonts w:ascii="Cascadia Mono" w:hAnsi="Cascadia Mono"/>
          <w:sz w:val="16"/>
        </w:rPr>
        <w:t xml:space="preserve">"implement"</w:t>
      </w:r>
      <w:r>
        <w:rPr>
          <w:rStyle w:val="NormalTok"/>
          <w:rFonts w:ascii="Cascadia Mono" w:hAnsi="Cascadia Mono"/>
          <w:sz w:val="16"/>
        </w:rPr>
        <w:t xml:space="preserve">,</w:t>
      </w:r>
      <w:r>
        <w:rPr>
          <w:rStyle w:val="StringTok"/>
          <w:rFonts w:ascii="Cascadia Mono" w:hAnsi="Cascadia Mono"/>
          <w:sz w:val="16"/>
        </w:rPr>
        <w:t xml:space="preserve">"demonstrate"</w:t>
      </w:r>
      <w:r>
        <w:rPr>
          <w:rStyle w:val="NormalTok"/>
          <w:rFonts w:ascii="Cascadia Mono" w:hAnsi="Cascadia Mono"/>
          <w:sz w:val="16"/>
        </w:rPr>
        <w:t xml:space="preserve">,</w:t>
      </w:r>
      <w:r>
        <w:rPr>
          <w:rStyle w:val="StringTok"/>
          <w:rFonts w:ascii="Cascadia Mono" w:hAnsi="Cascadia Mono"/>
          <w:sz w:val="16"/>
        </w:rPr>
        <w:t xml:space="preserve">"compute"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"calculate"</w:t>
      </w:r>
      <w:r>
        <w:rPr>
          <w:rStyle w:val="NormalTok"/>
          <w:rFonts w:ascii="Cascadia Mono" w:hAnsi="Cascadia Mono"/>
          <w:sz w:val="16"/>
        </w:rPr>
        <w:t xml:space="preserve">,</w:t>
      </w:r>
      <w:r>
        <w:rPr>
          <w:rStyle w:val="StringTok"/>
          <w:rFonts w:ascii="Cascadia Mono" w:hAnsi="Cascadia Mono"/>
          <w:sz w:val="16"/>
        </w:rPr>
        <w:t xml:space="preserve">"construct"</w:t>
      </w:r>
      <w:r>
        <w:rPr>
          <w:rStyle w:val="NormalTok"/>
          <w:rFonts w:ascii="Cascadia Mono" w:hAnsi="Cascadia Mono"/>
          <w:sz w:val="16"/>
        </w:rPr>
        <w:t xml:space="preserve">,</w:t>
      </w:r>
      <w:r>
        <w:rPr>
          <w:rStyle w:val="StringTok"/>
          <w:rFonts w:ascii="Cascadia Mono" w:hAnsi="Cascadia Mono"/>
          <w:sz w:val="16"/>
        </w:rPr>
        <w:t xml:space="preserve">"execute"</w:t>
      </w:r>
      <w:r>
        <w:rPr>
          <w:rStyle w:val="NormalTok"/>
          <w:rFonts w:ascii="Cascadia Mono" w:hAnsi="Cascadia Mono"/>
          <w:sz w:val="16"/>
        </w:rPr>
        <w:t xml:space="preserve">,</w:t>
      </w:r>
      <w:r>
        <w:rPr>
          <w:rStyle w:val="StringTok"/>
          <w:rFonts w:ascii="Cascadia Mono" w:hAnsi="Cascadia Mono"/>
          <w:sz w:val="16"/>
        </w:rPr>
        <w:t xml:space="preserve">"practice"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"analyse"</w:t>
      </w:r>
      <w:r>
        <w:rPr>
          <w:rStyle w:val="NormalTok"/>
          <w:rFonts w:ascii="Cascadia Mono" w:hAnsi="Cascadia Mono"/>
          <w:sz w:val="16"/>
        </w:rPr>
        <w:t xml:space="preserve">: [</w:t>
      </w:r>
      <w:r>
        <w:rPr>
          <w:rStyle w:val="StringTok"/>
          <w:rFonts w:ascii="Cascadia Mono" w:hAnsi="Cascadia Mono"/>
          <w:sz w:val="16"/>
        </w:rPr>
        <w:t xml:space="preserve">"analyse"</w:t>
      </w:r>
      <w:r>
        <w:rPr>
          <w:rStyle w:val="NormalTok"/>
          <w:rFonts w:ascii="Cascadia Mono" w:hAnsi="Cascadia Mono"/>
          <w:sz w:val="16"/>
        </w:rPr>
        <w:t xml:space="preserve">,</w:t>
      </w:r>
      <w:r>
        <w:rPr>
          <w:rStyle w:val="StringTok"/>
          <w:rFonts w:ascii="Cascadia Mono" w:hAnsi="Cascadia Mono"/>
          <w:sz w:val="16"/>
        </w:rPr>
        <w:t xml:space="preserve">"analyze"</w:t>
      </w:r>
      <w:r>
        <w:rPr>
          <w:rStyle w:val="NormalTok"/>
          <w:rFonts w:ascii="Cascadia Mono" w:hAnsi="Cascadia Mono"/>
          <w:sz w:val="16"/>
        </w:rPr>
        <w:t xml:space="preserve">,</w:t>
      </w:r>
      <w:r>
        <w:rPr>
          <w:rStyle w:val="StringTok"/>
          <w:rFonts w:ascii="Cascadia Mono" w:hAnsi="Cascadia Mono"/>
          <w:sz w:val="16"/>
        </w:rPr>
        <w:t xml:space="preserve">"differentiate"</w:t>
      </w:r>
      <w:r>
        <w:rPr>
          <w:rStyle w:val="NormalTok"/>
          <w:rFonts w:ascii="Cascadia Mono" w:hAnsi="Cascadia Mono"/>
          <w:sz w:val="16"/>
        </w:rPr>
        <w:t xml:space="preserve">,</w:t>
      </w:r>
      <w:r>
        <w:rPr>
          <w:rStyle w:val="StringTok"/>
          <w:rFonts w:ascii="Cascadia Mono" w:hAnsi="Cascadia Mono"/>
          <w:sz w:val="16"/>
        </w:rPr>
        <w:t xml:space="preserve">"compare"</w:t>
      </w:r>
      <w:r>
        <w:rPr>
          <w:rStyle w:val="NormalTok"/>
          <w:rFonts w:ascii="Cascadia Mono" w:hAnsi="Cascadia Mono"/>
          <w:sz w:val="16"/>
        </w:rPr>
        <w:t xml:space="preserve">,</w:t>
      </w:r>
      <w:r>
        <w:rPr>
          <w:rStyle w:val="StringTok"/>
          <w:rFonts w:ascii="Cascadia Mono" w:hAnsi="Cascadia Mono"/>
          <w:sz w:val="16"/>
        </w:rPr>
        <w:t xml:space="preserve">"contrast"</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"examine"</w:t>
      </w:r>
      <w:r>
        <w:rPr>
          <w:rStyle w:val="NormalTok"/>
          <w:rFonts w:ascii="Cascadia Mono" w:hAnsi="Cascadia Mono"/>
          <w:sz w:val="16"/>
        </w:rPr>
        <w:t xml:space="preserve">,</w:t>
      </w:r>
      <w:r>
        <w:rPr>
          <w:rStyle w:val="StringTok"/>
          <w:rFonts w:ascii="Cascadia Mono" w:hAnsi="Cascadia Mono"/>
          <w:sz w:val="16"/>
        </w:rPr>
        <w:t xml:space="preserve">"categorize"</w:t>
      </w:r>
      <w:r>
        <w:rPr>
          <w:rStyle w:val="NormalTok"/>
          <w:rFonts w:ascii="Cascadia Mono" w:hAnsi="Cascadia Mono"/>
          <w:sz w:val="16"/>
        </w:rPr>
        <w:t xml:space="preserve">,</w:t>
      </w:r>
      <w:r>
        <w:rPr>
          <w:rStyle w:val="StringTok"/>
          <w:rFonts w:ascii="Cascadia Mono" w:hAnsi="Cascadia Mono"/>
          <w:sz w:val="16"/>
        </w:rPr>
        <w:t xml:space="preserve">"infer"</w:t>
      </w:r>
      <w:r>
        <w:rPr>
          <w:rStyle w:val="NormalTok"/>
          <w:rFonts w:ascii="Cascadia Mono" w:hAnsi="Cascadia Mono"/>
          <w:sz w:val="16"/>
        </w:rPr>
        <w:t xml:space="preserve">,</w:t>
      </w:r>
      <w:r>
        <w:rPr>
          <w:rStyle w:val="StringTok"/>
          <w:rFonts w:ascii="Cascadia Mono" w:hAnsi="Cascadia Mono"/>
          <w:sz w:val="16"/>
        </w:rPr>
        <w:t xml:space="preserve">"relate"</w:t>
      </w:r>
      <w:r>
        <w:rPr>
          <w:rStyle w:val="NormalTok"/>
          <w:rFonts w:ascii="Cascadia Mono" w:hAnsi="Cascadia Mono"/>
          <w:sz w:val="16"/>
        </w:rPr>
        <w:t xml:space="preserve">,</w:t>
      </w:r>
      <w:r>
        <w:rPr>
          <w:rStyle w:val="StringTok"/>
          <w:rFonts w:ascii="Cascadia Mono" w:hAnsi="Cascadia Mono"/>
          <w:sz w:val="16"/>
        </w:rPr>
        <w:t xml:space="preserve">"decompose"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"evaluate"</w:t>
      </w:r>
      <w:r>
        <w:rPr>
          <w:rStyle w:val="NormalTok"/>
          <w:rFonts w:ascii="Cascadia Mono" w:hAnsi="Cascadia Mono"/>
          <w:sz w:val="16"/>
        </w:rPr>
        <w:t xml:space="preserve">: [</w:t>
      </w:r>
      <w:r>
        <w:rPr>
          <w:rStyle w:val="StringTok"/>
          <w:rFonts w:ascii="Cascadia Mono" w:hAnsi="Cascadia Mono"/>
          <w:sz w:val="16"/>
        </w:rPr>
        <w:t xml:space="preserve">"evaluate"</w:t>
      </w:r>
      <w:r>
        <w:rPr>
          <w:rStyle w:val="NormalTok"/>
          <w:rFonts w:ascii="Cascadia Mono" w:hAnsi="Cascadia Mono"/>
          <w:sz w:val="16"/>
        </w:rPr>
        <w:t xml:space="preserve">,</w:t>
      </w:r>
      <w:r>
        <w:rPr>
          <w:rStyle w:val="StringTok"/>
          <w:rFonts w:ascii="Cascadia Mono" w:hAnsi="Cascadia Mono"/>
          <w:sz w:val="16"/>
        </w:rPr>
        <w:t xml:space="preserve">"justify"</w:t>
      </w:r>
      <w:r>
        <w:rPr>
          <w:rStyle w:val="NormalTok"/>
          <w:rFonts w:ascii="Cascadia Mono" w:hAnsi="Cascadia Mono"/>
          <w:sz w:val="16"/>
        </w:rPr>
        <w:t xml:space="preserve">,</w:t>
      </w:r>
      <w:r>
        <w:rPr>
          <w:rStyle w:val="StringTok"/>
          <w:rFonts w:ascii="Cascadia Mono" w:hAnsi="Cascadia Mono"/>
          <w:sz w:val="16"/>
        </w:rPr>
        <w:t xml:space="preserve">"critique"</w:t>
      </w:r>
      <w:r>
        <w:rPr>
          <w:rStyle w:val="NormalTok"/>
          <w:rFonts w:ascii="Cascadia Mono" w:hAnsi="Cascadia Mono"/>
          <w:sz w:val="16"/>
        </w:rPr>
        <w:t xml:space="preserve">,</w:t>
      </w:r>
      <w:r>
        <w:rPr>
          <w:rStyle w:val="StringTok"/>
          <w:rFonts w:ascii="Cascadia Mono" w:hAnsi="Cascadia Mono"/>
          <w:sz w:val="16"/>
        </w:rPr>
        <w:t xml:space="preserve">"appraise"</w:t>
      </w:r>
      <w:r>
        <w:rPr>
          <w:rStyle w:val="NormalTok"/>
          <w:rFonts w:ascii="Cascadia Mono" w:hAnsi="Cascadia Mono"/>
          <w:sz w:val="16"/>
        </w:rPr>
        <w:t xml:space="preserve">,</w:t>
      </w:r>
      <w:r>
        <w:rPr>
          <w:rStyle w:val="StringTok"/>
          <w:rFonts w:ascii="Cascadia Mono" w:hAnsi="Cascadia Mono"/>
          <w:sz w:val="16"/>
        </w:rPr>
        <w:t xml:space="preserve">"judge"</w:t>
      </w:r>
      <w:r>
        <w:rPr>
          <w:rStyle w:val="NormalTok"/>
          <w:rFonts w:ascii="Cascadia Mono" w:hAnsi="Cascadia Mono"/>
          <w:sz w:val="16"/>
        </w:rPr>
        <w:t xml:space="preserve">,</w:t>
      </w:r>
      <w:r>
        <w:rPr>
          <w:rStyle w:val="StringTok"/>
          <w:rFonts w:ascii="Cascadia Mono" w:hAnsi="Cascadia Mono"/>
          <w:sz w:val="16"/>
        </w:rPr>
        <w:t xml:space="preserve">"assess"</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"argue"</w:t>
      </w:r>
      <w:r>
        <w:rPr>
          <w:rStyle w:val="NormalTok"/>
          <w:rFonts w:ascii="Cascadia Mono" w:hAnsi="Cascadia Mono"/>
          <w:sz w:val="16"/>
        </w:rPr>
        <w:t xml:space="preserve">,</w:t>
      </w:r>
      <w:r>
        <w:rPr>
          <w:rStyle w:val="StringTok"/>
          <w:rFonts w:ascii="Cascadia Mono" w:hAnsi="Cascadia Mono"/>
          <w:sz w:val="16"/>
        </w:rPr>
        <w:t xml:space="preserve">"defend"</w:t>
      </w:r>
      <w:r>
        <w:rPr>
          <w:rStyle w:val="NormalTok"/>
          <w:rFonts w:ascii="Cascadia Mono" w:hAnsi="Cascadia Mono"/>
          <w:sz w:val="16"/>
        </w:rPr>
        <w:t xml:space="preserve">,</w:t>
      </w:r>
      <w:r>
        <w:rPr>
          <w:rStyle w:val="StringTok"/>
          <w:rFonts w:ascii="Cascadia Mono" w:hAnsi="Cascadia Mono"/>
          <w:sz w:val="16"/>
        </w:rPr>
        <w:t xml:space="preserve">"select"</w:t>
      </w:r>
      <w:r>
        <w:rPr>
          <w:rStyle w:val="NormalTok"/>
          <w:rFonts w:ascii="Cascadia Mono" w:hAnsi="Cascadia Mono"/>
          <w:sz w:val="16"/>
        </w:rPr>
        <w:t xml:space="preserve">,</w:t>
      </w:r>
      <w:r>
        <w:rPr>
          <w:rStyle w:val="StringTok"/>
          <w:rFonts w:ascii="Cascadia Mono" w:hAnsi="Cascadia Mono"/>
          <w:sz w:val="16"/>
        </w:rPr>
        <w:t xml:space="preserve">"recommend"</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"create"</w:t>
      </w:r>
      <w:r>
        <w:rPr>
          <w:rStyle w:val="NormalTok"/>
          <w:rFonts w:ascii="Cascadia Mono" w:hAnsi="Cascadia Mono"/>
          <w:sz w:val="16"/>
        </w:rPr>
        <w:t xml:space="preserve">: [</w:t>
      </w:r>
      <w:r>
        <w:rPr>
          <w:rStyle w:val="StringTok"/>
          <w:rFonts w:ascii="Cascadia Mono" w:hAnsi="Cascadia Mono"/>
          <w:sz w:val="16"/>
        </w:rPr>
        <w:t xml:space="preserve">"design"</w:t>
      </w:r>
      <w:r>
        <w:rPr>
          <w:rStyle w:val="NormalTok"/>
          <w:rFonts w:ascii="Cascadia Mono" w:hAnsi="Cascadia Mono"/>
          <w:sz w:val="16"/>
        </w:rPr>
        <w:t xml:space="preserve">,</w:t>
      </w:r>
      <w:r>
        <w:rPr>
          <w:rStyle w:val="StringTok"/>
          <w:rFonts w:ascii="Cascadia Mono" w:hAnsi="Cascadia Mono"/>
          <w:sz w:val="16"/>
        </w:rPr>
        <w:t xml:space="preserve">"create"</w:t>
      </w:r>
      <w:r>
        <w:rPr>
          <w:rStyle w:val="NormalTok"/>
          <w:rFonts w:ascii="Cascadia Mono" w:hAnsi="Cascadia Mono"/>
          <w:sz w:val="16"/>
        </w:rPr>
        <w:t xml:space="preserve">,</w:t>
      </w:r>
      <w:r>
        <w:rPr>
          <w:rStyle w:val="StringTok"/>
          <w:rFonts w:ascii="Cascadia Mono" w:hAnsi="Cascadia Mono"/>
          <w:sz w:val="16"/>
        </w:rPr>
        <w:t xml:space="preserve">"develop"</w:t>
      </w:r>
      <w:r>
        <w:rPr>
          <w:rStyle w:val="NormalTok"/>
          <w:rFonts w:ascii="Cascadia Mono" w:hAnsi="Cascadia Mono"/>
          <w:sz w:val="16"/>
        </w:rPr>
        <w:t xml:space="preserve">,</w:t>
      </w:r>
      <w:r>
        <w:rPr>
          <w:rStyle w:val="StringTok"/>
          <w:rFonts w:ascii="Cascadia Mono" w:hAnsi="Cascadia Mono"/>
          <w:sz w:val="16"/>
        </w:rPr>
        <w:t xml:space="preserve">"formulate"</w:t>
      </w:r>
      <w:r>
        <w:rPr>
          <w:rStyle w:val="NormalTok"/>
          <w:rFonts w:ascii="Cascadia Mono" w:hAnsi="Cascadia Mono"/>
          <w:sz w:val="16"/>
        </w:rPr>
        <w:t xml:space="preserve">,</w:t>
      </w:r>
      <w:r>
        <w:rPr>
          <w:rStyle w:val="StringTok"/>
          <w:rFonts w:ascii="Cascadia Mono" w:hAnsi="Cascadia Mono"/>
          <w:sz w:val="16"/>
        </w:rPr>
        <w:t xml:space="preserve">"compose"</w:t>
      </w:r>
      <w:r>
        <w:rPr>
          <w:rStyle w:val="NormalTok"/>
          <w:rFonts w:ascii="Cascadia Mono" w:hAnsi="Cascadia Mono"/>
          <w:sz w:val="16"/>
        </w:rPr>
        <w:t xml:space="preserve">,</w:t>
      </w:r>
      <w:r>
        <w:rPr>
          <w:rStyle w:val="StringTok"/>
          <w:rFonts w:ascii="Cascadia Mono" w:hAnsi="Cascadia Mono"/>
          <w:sz w:val="16"/>
        </w:rPr>
        <w:t xml:space="preserve">"plan"</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StringTok"/>
          <w:rFonts w:ascii="Cascadia Mono" w:hAnsi="Cascadia Mono"/>
          <w:sz w:val="16"/>
        </w:rPr>
        <w:t xml:space="preserve">"propose"</w:t>
      </w:r>
      <w:r>
        <w:rPr>
          <w:rStyle w:val="NormalTok"/>
          <w:rFonts w:ascii="Cascadia Mono" w:hAnsi="Cascadia Mono"/>
          <w:sz w:val="16"/>
        </w:rPr>
        <w:t xml:space="preserve">,</w:t>
      </w:r>
      <w:r>
        <w:rPr>
          <w:rStyle w:val="StringTok"/>
          <w:rFonts w:ascii="Cascadia Mono" w:hAnsi="Cascadia Mono"/>
          <w:sz w:val="16"/>
        </w:rPr>
        <w:t xml:space="preserve">"devise"</w:t>
      </w:r>
      <w:r>
        <w:rPr>
          <w:rStyle w:val="NormalTok"/>
          <w:rFonts w:ascii="Cascadia Mono" w:hAnsi="Cascadia Mono"/>
          <w:sz w:val="16"/>
        </w:rPr>
        <w:t xml:space="preserve">,</w:t>
      </w:r>
      <w:r>
        <w:rPr>
          <w:rStyle w:val="StringTok"/>
          <w:rFonts w:ascii="Cascadia Mono" w:hAnsi="Cascadia Mono"/>
          <w:sz w:val="16"/>
        </w:rPr>
        <w:t xml:space="preserve">"generate"</w:t>
      </w:r>
      <w:r>
        <w:rPr>
          <w:rStyle w:val="NormalTok"/>
          <w:rFonts w:ascii="Cascadia Mono" w:hAnsi="Cascadia Mono"/>
          <w:sz w:val="16"/>
        </w:rPr>
        <w:t xml:space="preserve">,</w:t>
      </w:r>
      <w:r>
        <w:rPr>
          <w:rStyle w:val="StringTok"/>
          <w:rFonts w:ascii="Cascadia Mono" w:hAnsi="Cascadia Mono"/>
          <w:sz w:val="16"/>
        </w:rPr>
        <w:t xml:space="preserve">"build"</w:t>
      </w:r>
      <w:r>
        <w:rPr>
          <w:rStyle w:val="NormalTok"/>
          <w:rFonts w:ascii="Cascadia Mono" w:hAnsi="Cascadia Mono"/>
          <w:sz w:val="16"/>
        </w:rPr>
        <w:t xml:space="preserve">,</w:t>
      </w:r>
      <w:r>
        <w:rPr>
          <w:rStyle w:val="StringTok"/>
          <w:rFonts w:ascii="Cascadia Mono" w:hAnsi="Cascadia Mono"/>
          <w:sz w:val="16"/>
        </w:rPr>
        <w:t xml:space="preserve">"invent"</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w:t>
      </w:r>
    </w:p>
    <w:p>
      <w:pPr>
        <w:pStyle w:val="FirstParagraph"/>
      </w:pPr>
      <w:r>
        <w:t xml:space="preserve">Rules:</w:t>
      </w:r>
    </w:p>
    <w:p>
      <w:pPr>
        <w:pStyle w:val="Compact"/>
        <w:numPr>
          <w:ilvl w:val="0"/>
          <w:numId w:val="1021"/>
        </w:numPr>
      </w:pPr>
      <w:r>
        <w:t xml:space="preserve">Prefer a verb explicitly associated with the topic.</w:t>
      </w:r>
    </w:p>
    <w:p>
      <w:pPr>
        <w:pStyle w:val="Compact"/>
        <w:numPr>
          <w:ilvl w:val="0"/>
          <w:numId w:val="1021"/>
        </w:numPr>
      </w:pPr>
      <w:r>
        <w:t xml:space="preserve">For competing verbs, use the primary learning action rather than incidental verbs.</w:t>
      </w:r>
    </w:p>
    <w:p>
      <w:pPr>
        <w:pStyle w:val="Compact"/>
        <w:numPr>
          <w:ilvl w:val="0"/>
          <w:numId w:val="1021"/>
        </w:numPr>
      </w:pPr>
      <w:r>
        <w:t xml:space="preserve">Use a noun-pattern or unit-level prior only as fallback.</w:t>
      </w:r>
    </w:p>
    <w:p>
      <w:pPr>
        <w:pStyle w:val="Compact"/>
        <w:numPr>
          <w:ilvl w:val="0"/>
          <w:numId w:val="1021"/>
        </w:numPr>
      </w:pPr>
      <w:r>
        <w:t xml:space="preserve">Use an LLM tie-break only for genuine ambiguity.</w:t>
      </w:r>
    </w:p>
    <w:p>
      <w:pPr>
        <w:pStyle w:val="Compact"/>
        <w:numPr>
          <w:ilvl w:val="0"/>
          <w:numId w:val="1021"/>
        </w:numPr>
      </w:pPr>
      <w:r>
        <w:t xml:space="preserve">Always label such a result</w:t>
      </w:r>
      <w:r>
        <w:t xml:space="preserve"> </w:t>
      </w:r>
      <w:r>
        <w:rPr>
          <w:rStyle w:val="VerbatimChar"/>
        </w:rPr>
        <w:t xml:space="preserve">inferred</w:t>
      </w:r>
      <w:r>
        <w:t xml:space="preserve">.</w:t>
      </w:r>
    </w:p>
    <w:p>
      <w:pPr>
        <w:pStyle w:val="FirstParagraph"/>
      </w:pPr>
      <w:r>
        <w:t xml:space="preserve">The schema requires the British spelling</w:t>
      </w:r>
      <w:r>
        <w:t xml:space="preserve"> </w:t>
      </w:r>
      <w:r>
        <w:rPr>
          <w:rStyle w:val="VerbatimChar"/>
        </w:rPr>
        <w:t xml:space="preserve">analyse</w:t>
      </w:r>
      <w:r>
        <w:t xml:space="preserve">, so</w:t>
      </w:r>
      <w:r>
        <w:t xml:space="preserve"> </w:t>
      </w:r>
      <w:r>
        <w:rPr>
          <w:rStyle w:val="VerbatimChar"/>
        </w:rPr>
        <w:t xml:space="preserve">analyze</w:t>
      </w:r>
      <w:r>
        <w:t xml:space="preserve"> </w:t>
      </w:r>
      <w:r>
        <w:t xml:space="preserve">from inference is mapped to</w:t>
      </w:r>
      <w:r>
        <w:t xml:space="preserve"> </w:t>
      </w:r>
      <w:r>
        <w:rPr>
          <w:rStyle w:val="VerbatimChar"/>
        </w:rPr>
        <w:t xml:space="preserve">analyse</w:t>
      </w:r>
      <w:r>
        <w:t xml:space="preserve">.</w:t>
      </w:r>
    </w:p>
    <w:bookmarkEnd w:id="96"/>
    <w:bookmarkEnd w:id="97"/>
    <w:bookmarkStart w:id="100" w:name="course-outcomes"/>
    <w:p>
      <w:pPr>
        <w:pStyle w:val="Heading1"/>
      </w:pPr>
      <w:r>
        <w:t xml:space="preserve">19. Course Outcomes</w:t>
      </w:r>
    </w:p>
    <w:bookmarkStart w:id="98" w:name="co-detection"/>
    <w:p>
      <w:pPr>
        <w:pStyle w:val="Heading2"/>
      </w:pPr>
      <w:r>
        <w:t xml:space="preserve">19.1 CO detection</w:t>
      </w:r>
    </w:p>
    <w:p>
      <w:pPr>
        <w:pStyle w:val="FirstParagraph"/>
      </w:pPr>
      <w:r>
        <w:t xml:space="preserve">Support:</w:t>
      </w:r>
    </w:p>
    <w:p>
      <w:pPr>
        <w:pStyle w:val="SourceCode"/>
      </w:pPr>
      <w:r>
        <w:rPr>
          <w:rStyle w:val="VerbatimChar"/>
          <w:rFonts w:ascii="Cascadia Mono" w:hAnsi="Cascadia Mono"/>
          <w:sz w:val="16"/>
        </w:rPr>
        <w:t xml:space="preserve">CO1</w:t>
      </w:r>
      <w:r>
        <w:rPr>
          <w:rFonts w:ascii="Cascadia Mono" w:hAnsi="Cascadia Mono"/>
          <w:sz w:val="16"/>
        </w:rPr>
        <w:br/>
      </w:r>
      <w:r>
        <w:rPr>
          <w:rStyle w:val="VerbatimChar"/>
          <w:rFonts w:ascii="Cascadia Mono" w:hAnsi="Cascadia Mono"/>
          <w:sz w:val="16"/>
        </w:rPr>
        <w:t xml:space="preserve">CO 1</w:t>
      </w:r>
      <w:r>
        <w:rPr>
          <w:rFonts w:ascii="Cascadia Mono" w:hAnsi="Cascadia Mono"/>
          <w:sz w:val="16"/>
        </w:rPr>
        <w:br/>
      </w:r>
      <w:r>
        <w:rPr>
          <w:rStyle w:val="VerbatimChar"/>
          <w:rFonts w:ascii="Cascadia Mono" w:hAnsi="Cascadia Mono"/>
          <w:sz w:val="16"/>
        </w:rPr>
        <w:t xml:space="preserve">CO-1</w:t>
      </w:r>
      <w:r>
        <w:rPr>
          <w:rFonts w:ascii="Cascadia Mono" w:hAnsi="Cascadia Mono"/>
          <w:sz w:val="16"/>
        </w:rPr>
        <w:br/>
      </w:r>
      <w:r>
        <w:rPr>
          <w:rStyle w:val="VerbatimChar"/>
          <w:rFonts w:ascii="Cascadia Mono" w:hAnsi="Cascadia Mono"/>
          <w:sz w:val="16"/>
        </w:rPr>
        <w:t xml:space="preserve">CO-01</w:t>
      </w:r>
    </w:p>
    <w:p>
      <w:pPr>
        <w:pStyle w:val="FirstParagraph"/>
      </w:pPr>
      <w:r>
        <w:t xml:space="preserve">as candidate identifier patterns.</w:t>
      </w:r>
    </w:p>
    <w:p>
      <w:pPr>
        <w:pStyle w:val="BodyText"/>
      </w:pPr>
      <w:r>
        <w:t xml:space="preserve">Extract outcome text as a source span from the identifier’s end to the next outcome identifier or section boundary.</w:t>
      </w:r>
    </w:p>
    <w:bookmarkEnd w:id="98"/>
    <w:bookmarkStart w:id="99" w:name="co-bloom"/>
    <w:p>
      <w:pPr>
        <w:pStyle w:val="Heading2"/>
      </w:pPr>
      <w:r>
        <w:t xml:space="preserve">19.2 CO Bloom</w:t>
      </w:r>
    </w:p>
    <w:p>
      <w:pPr>
        <w:pStyle w:val="FirstParagraph"/>
      </w:pPr>
      <w:r>
        <w:t xml:space="preserve">Apply the same printed-first, inferred-second logic used for topics.</w:t>
      </w:r>
    </w:p>
    <w:p>
      <w:pPr>
        <w:pStyle w:val="BodyText"/>
      </w:pPr>
      <w:r>
        <w:t xml:space="preserve">The outcome text remains source grounded; the Bloom category is a schema classification.</w:t>
      </w:r>
    </w:p>
    <w:bookmarkEnd w:id="99"/>
    <w:bookmarkEnd w:id="100"/>
    <w:bookmarkStart w:id="101" w:name="programme-outcomes"/>
    <w:p>
      <w:pPr>
        <w:pStyle w:val="Heading1"/>
      </w:pPr>
      <w:r>
        <w:t xml:space="preserve">20. Programme Outcomes</w:t>
      </w:r>
    </w:p>
    <w:p>
      <w:pPr>
        <w:pStyle w:val="FirstParagraph"/>
      </w:pPr>
      <w:r>
        <w:t xml:space="preserve">Programme outcomes may be:</w:t>
      </w:r>
    </w:p>
    <w:p>
      <w:pPr>
        <w:pStyle w:val="Compact"/>
        <w:numPr>
          <w:ilvl w:val="0"/>
          <w:numId w:val="1022"/>
        </w:numPr>
      </w:pPr>
      <w:r>
        <w:t xml:space="preserve">inside the course pages;</w:t>
      </w:r>
    </w:p>
    <w:p>
      <w:pPr>
        <w:pStyle w:val="Compact"/>
        <w:numPr>
          <w:ilvl w:val="0"/>
          <w:numId w:val="1022"/>
        </w:numPr>
      </w:pPr>
      <w:r>
        <w:t xml:space="preserve">in a shared academic section;</w:t>
      </w:r>
    </w:p>
    <w:p>
      <w:pPr>
        <w:pStyle w:val="Compact"/>
        <w:numPr>
          <w:ilvl w:val="0"/>
          <w:numId w:val="1022"/>
        </w:numPr>
      </w:pPr>
      <w:r>
        <w:t xml:space="preserve">in the front/back matter;</w:t>
      </w:r>
    </w:p>
    <w:p>
      <w:pPr>
        <w:pStyle w:val="Compact"/>
        <w:numPr>
          <w:ilvl w:val="0"/>
          <w:numId w:val="1022"/>
        </w:numPr>
      </w:pPr>
      <w:r>
        <w:t xml:space="preserve">outside the course interval.</w:t>
      </w:r>
    </w:p>
    <w:p>
      <w:pPr>
        <w:pStyle w:val="FirstParagraph"/>
      </w:pPr>
      <w:r>
        <w:t xml:space="preserve">Therefore the search strategy is:</w:t>
      </w:r>
    </w:p>
    <w:p>
      <w:pPr>
        <w:pStyle w:val="SourceCode"/>
      </w:pPr>
      <w:r>
        <w:rPr>
          <w:rStyle w:val="VerbatimChar"/>
          <w:rFonts w:ascii="Cascadia Mono" w:hAnsi="Cascadia Mono"/>
          <w:sz w:val="16"/>
        </w:rPr>
        <w:t xml:space="preserve">course-local PO search</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if absent:</w:t>
      </w:r>
      <w:r>
        <w:rPr>
          <w:rFonts w:ascii="Cascadia Mono" w:hAnsi="Cascadia Mono"/>
          <w:sz w:val="16"/>
        </w:rPr>
        <w:br/>
      </w:r>
      <w:r>
        <w:rPr>
          <w:rStyle w:val="VerbatimChar"/>
          <w:rFonts w:ascii="Cascadia Mono" w:hAnsi="Cascadia Mono"/>
          <w:sz w:val="16"/>
        </w:rPr>
        <w:t xml:space="preserve">document-wide PO section search</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if absent:</w:t>
      </w:r>
      <w:r>
        <w:rPr>
          <w:rFonts w:ascii="Cascadia Mono" w:hAnsi="Cascadia Mono"/>
          <w:sz w:val="16"/>
        </w:rPr>
        <w:br/>
      </w:r>
      <w:r>
        <w:rPr>
          <w:rStyle w:val="VerbatimChar"/>
          <w:rFonts w:ascii="Cascadia Mono" w:hAnsi="Cascadia Mono"/>
          <w:sz w:val="16"/>
        </w:rPr>
        <w:t xml:space="preserve">programme_outcomes = []</w:t>
      </w:r>
      <w:r>
        <w:rPr>
          <w:rFonts w:ascii="Cascadia Mono" w:hAnsi="Cascadia Mono"/>
          <w:sz w:val="16"/>
        </w:rPr>
        <w:br/>
      </w:r>
      <w:r>
        <w:rPr>
          <w:rStyle w:val="VerbatimChar"/>
          <w:rFonts w:ascii="Cascadia Mono" w:hAnsi="Cascadia Mono"/>
          <w:sz w:val="16"/>
        </w:rPr>
        <w:t xml:space="preserve">not_extracted entry</w:t>
      </w:r>
    </w:p>
    <w:p>
      <w:pPr>
        <w:pStyle w:val="FirstParagraph"/>
      </w:pPr>
      <w:r>
        <w:t xml:space="preserve">Never supply a standard PO list from outside the document.</w:t>
      </w:r>
    </w:p>
    <w:bookmarkEnd w:id="101"/>
    <w:bookmarkStart w:id="111" w:name="co-po-matrix-engine"/>
    <w:p>
      <w:pPr>
        <w:pStyle w:val="Heading1"/>
      </w:pPr>
      <w:r>
        <w:t xml:space="preserve">21. CO-PO Matrix Engine</w:t>
      </w:r>
    </w:p>
    <w:bookmarkStart w:id="104" w:name="detection-forms"/>
    <w:p>
      <w:pPr>
        <w:pStyle w:val="Heading2"/>
      </w:pPr>
      <w:r>
        <w:t xml:space="preserve">21.1 Detection forms</w:t>
      </w:r>
    </w:p>
    <w:bookmarkStart w:id="102" w:name="form-a-table"/>
    <w:p>
      <w:pPr>
        <w:pStyle w:val="Heading3"/>
      </w:pPr>
      <w:r>
        <w:t xml:space="preserve">Form A — table</w:t>
      </w:r>
    </w:p>
    <w:p>
      <w:pPr>
        <w:pStyle w:val="FirstParagraph"/>
      </w:pPr>
      <w:r>
        <w:t xml:space="preserve">A candidate matrix table normally has:</w:t>
      </w:r>
    </w:p>
    <w:p>
      <w:pPr>
        <w:pStyle w:val="SourceCode"/>
      </w:pPr>
      <w:r>
        <w:rPr>
          <w:rStyle w:val="VerbatimChar"/>
          <w:rFonts w:ascii="Cascadia Mono" w:hAnsi="Cascadia Mono"/>
          <w:sz w:val="16"/>
        </w:rPr>
        <w:t xml:space="preserve">header row -&gt; PO identifiers</w:t>
      </w:r>
      <w:r>
        <w:rPr>
          <w:rFonts w:ascii="Cascadia Mono" w:hAnsi="Cascadia Mono"/>
          <w:sz w:val="16"/>
        </w:rPr>
        <w:br/>
      </w:r>
      <w:r>
        <w:rPr>
          <w:rStyle w:val="VerbatimChar"/>
          <w:rFonts w:ascii="Cascadia Mono" w:hAnsi="Cascadia Mono"/>
          <w:sz w:val="16"/>
        </w:rPr>
        <w:t xml:space="preserve">first column -&gt; CO identifiers</w:t>
      </w:r>
      <w:r>
        <w:rPr>
          <w:rFonts w:ascii="Cascadia Mono" w:hAnsi="Cascadia Mono"/>
          <w:sz w:val="16"/>
        </w:rPr>
        <w:br/>
      </w:r>
      <w:r>
        <w:rPr>
          <w:rStyle w:val="VerbatimChar"/>
          <w:rFonts w:ascii="Cascadia Mono" w:hAnsi="Cascadia Mono"/>
          <w:sz w:val="16"/>
        </w:rPr>
        <w:t xml:space="preserve">inner cells -&gt; strength symbols/values</w:t>
      </w:r>
    </w:p>
    <w:p>
      <w:pPr>
        <w:pStyle w:val="FirstParagraph"/>
      </w:pPr>
      <w:r>
        <w:t xml:space="preserve">Example structural rule:</w:t>
      </w:r>
    </w:p>
    <w:p>
      <w:pPr>
        <w:pStyle w:val="SourceCode"/>
      </w:pPr>
      <w:r>
        <w:rPr>
          <w:rStyle w:val="VerbatimChar"/>
          <w:rFonts w:ascii="Cascadia Mono" w:hAnsi="Cascadia Mono"/>
          <w:sz w:val="16"/>
        </w:rPr>
        <w:t xml:space="preserve">PO count &gt;= 2</w:t>
      </w:r>
      <w:r>
        <w:rPr>
          <w:rFonts w:ascii="Cascadia Mono" w:hAnsi="Cascadia Mono"/>
          <w:sz w:val="16"/>
        </w:rPr>
        <w:br/>
      </w:r>
      <w:r>
        <w:rPr>
          <w:rStyle w:val="VerbatimChar"/>
          <w:rFonts w:ascii="Cascadia Mono" w:hAnsi="Cascadia Mono"/>
          <w:sz w:val="16"/>
        </w:rPr>
        <w:t xml:space="preserve">AND</w:t>
      </w:r>
      <w:r>
        <w:rPr>
          <w:rFonts w:ascii="Cascadia Mono" w:hAnsi="Cascadia Mono"/>
          <w:sz w:val="16"/>
        </w:rPr>
        <w:br/>
      </w:r>
      <w:r>
        <w:rPr>
          <w:rStyle w:val="VerbatimChar"/>
          <w:rFonts w:ascii="Cascadia Mono" w:hAnsi="Cascadia Mono"/>
          <w:sz w:val="16"/>
        </w:rPr>
        <w:t xml:space="preserve">CO row count &gt;= 2</w:t>
      </w:r>
      <w:r>
        <w:rPr>
          <w:rFonts w:ascii="Cascadia Mono" w:hAnsi="Cascadia Mono"/>
          <w:sz w:val="16"/>
        </w:rPr>
        <w:br/>
      </w:r>
      <w:r>
        <w:rPr>
          <w:rStyle w:val="VerbatimChar"/>
          <w:rFonts w:ascii="Cascadia Mono" w:hAnsi="Cascadia Mono"/>
          <w:sz w:val="16"/>
        </w:rPr>
        <w:t xml:space="preserve">AND</w:t>
      </w:r>
      <w:r>
        <w:rPr>
          <w:rFonts w:ascii="Cascadia Mono" w:hAnsi="Cascadia Mono"/>
          <w:sz w:val="16"/>
        </w:rPr>
        <w:br/>
      </w:r>
      <w:r>
        <w:rPr>
          <w:rStyle w:val="VerbatimChar"/>
          <w:rFonts w:ascii="Cascadia Mono" w:hAnsi="Cascadia Mono"/>
          <w:sz w:val="16"/>
        </w:rPr>
        <w:t xml:space="preserve">matrix-like rectangular geometry</w:t>
      </w:r>
    </w:p>
    <w:bookmarkEnd w:id="102"/>
    <w:bookmarkStart w:id="103" w:name="form-b-textual-mapping"/>
    <w:p>
      <w:pPr>
        <w:pStyle w:val="Heading3"/>
      </w:pPr>
      <w:r>
        <w:t xml:space="preserve">Form B — textual mapping</w:t>
      </w:r>
    </w:p>
    <w:p>
      <w:pPr>
        <w:pStyle w:val="FirstParagraph"/>
      </w:pPr>
      <w:r>
        <w:t xml:space="preserve">Support patterns such as:</w:t>
      </w:r>
    </w:p>
    <w:p>
      <w:pPr>
        <w:pStyle w:val="SourceCode"/>
      </w:pPr>
      <w:r>
        <w:rPr>
          <w:rStyle w:val="VerbatimChar"/>
          <w:rFonts w:ascii="Cascadia Mono" w:hAnsi="Cascadia Mono"/>
          <w:sz w:val="16"/>
        </w:rPr>
        <w:t xml:space="preserve">CO1: PO1-S, PO2-M</w:t>
      </w:r>
      <w:r>
        <w:rPr>
          <w:rFonts w:ascii="Cascadia Mono" w:hAnsi="Cascadia Mono"/>
          <w:sz w:val="16"/>
        </w:rPr>
        <w:br/>
      </w:r>
      <w:r>
        <w:rPr>
          <w:rStyle w:val="VerbatimChar"/>
          <w:rFonts w:ascii="Cascadia Mono" w:hAnsi="Cascadia Mono"/>
          <w:sz w:val="16"/>
        </w:rPr>
        <w:t xml:space="preserve">CO2: PO1-3, PO3-2</w:t>
      </w:r>
      <w:r>
        <w:rPr>
          <w:rFonts w:ascii="Cascadia Mono" w:hAnsi="Cascadia Mono"/>
          <w:sz w:val="16"/>
        </w:rPr>
        <w:br/>
      </w:r>
      <w:r>
        <w:rPr>
          <w:rStyle w:val="VerbatimChar"/>
          <w:rFonts w:ascii="Cascadia Mono" w:hAnsi="Cascadia Mono"/>
          <w:sz w:val="16"/>
        </w:rPr>
        <w:t xml:space="preserve">PO1 : CO1 : 3</w:t>
      </w:r>
    </w:p>
    <w:bookmarkEnd w:id="103"/>
    <w:bookmarkEnd w:id="104"/>
    <w:bookmarkStart w:id="105" w:name="exact-symbol-preservation"/>
    <w:p>
      <w:pPr>
        <w:pStyle w:val="Heading2"/>
      </w:pPr>
      <w:r>
        <w:t xml:space="preserve">21.2 Exact symbol preservation</w:t>
      </w:r>
    </w:p>
    <w:p>
      <w:pPr>
        <w:pStyle w:val="FirstParagraph"/>
      </w:pPr>
      <w:r>
        <w:t xml:space="preserve">If the source prints:</w:t>
      </w:r>
    </w:p>
    <w:p>
      <w:pPr>
        <w:pStyle w:val="SourceCode"/>
      </w:pPr>
      <w:r>
        <w:rPr>
          <w:rStyle w:val="VerbatimChar"/>
          <w:rFonts w:ascii="Cascadia Mono" w:hAnsi="Cascadia Mono"/>
          <w:sz w:val="16"/>
        </w:rPr>
        <w:t xml:space="preserve">S / M / L</w:t>
      </w:r>
    </w:p>
    <w:p>
      <w:pPr>
        <w:pStyle w:val="FirstParagraph"/>
      </w:pPr>
      <w:r>
        <w:t xml:space="preserve">emit exactly the source symbol.</w:t>
      </w:r>
    </w:p>
    <w:p>
      <w:pPr>
        <w:pStyle w:val="BodyText"/>
      </w:pPr>
      <w:r>
        <w:t xml:space="preserve">If it prints:</w:t>
      </w:r>
    </w:p>
    <w:p>
      <w:pPr>
        <w:pStyle w:val="SourceCode"/>
      </w:pPr>
      <w:r>
        <w:rPr>
          <w:rStyle w:val="VerbatimChar"/>
          <w:rFonts w:ascii="Cascadia Mono" w:hAnsi="Cascadia Mono"/>
          <w:sz w:val="16"/>
        </w:rPr>
        <w:t xml:space="preserve">1 / 2 / 3</w:t>
      </w:r>
    </w:p>
    <w:p>
      <w:pPr>
        <w:pStyle w:val="FirstParagraph"/>
      </w:pPr>
      <w:r>
        <w:t xml:space="preserve">emit the exact string representation as the value.</w:t>
      </w:r>
    </w:p>
    <w:p>
      <w:pPr>
        <w:pStyle w:val="BodyText"/>
      </w:pPr>
      <w:r>
        <w:t xml:space="preserve">If it prints:</w:t>
      </w:r>
    </w:p>
    <w:p>
      <w:pPr>
        <w:pStyle w:val="SourceCode"/>
      </w:pPr>
      <w:r>
        <w:rPr>
          <w:rStyle w:val="VerbatimChar"/>
          <w:rFonts w:ascii="Cascadia Mono" w:hAnsi="Cascadia Mono"/>
          <w:sz w:val="16"/>
        </w:rPr>
        <w:t xml:space="preserve">H / M / L</w:t>
      </w:r>
    </w:p>
    <w:p>
      <w:pPr>
        <w:pStyle w:val="FirstParagraph"/>
      </w:pPr>
      <w:r>
        <w:t xml:space="preserve">do not silently translate it to another symbol set.</w:t>
      </w:r>
    </w:p>
    <w:bookmarkEnd w:id="105"/>
    <w:bookmarkStart w:id="106" w:name="blank-policy"/>
    <w:p>
      <w:pPr>
        <w:pStyle w:val="Heading2"/>
      </w:pPr>
      <w:r>
        <w:t xml:space="preserve">21.3 Blank policy</w:t>
      </w:r>
    </w:p>
    <w:p>
      <w:pPr>
        <w:pStyle w:val="FirstParagraph"/>
      </w:pPr>
      <w:r>
        <w:t xml:space="preserve">Blank cells and explicit placeholders that the source uses to mean</w:t>
      </w:r>
      <w:r>
        <w:t xml:space="preserve"> </w:t>
      </w:r>
      <w:r>
        <w:t xml:space="preserve">“</w:t>
      </w:r>
      <w:r>
        <w:t xml:space="preserve">no mapping</w:t>
      </w:r>
      <w:r>
        <w:t xml:space="preserve">”</w:t>
      </w:r>
      <w:r>
        <w:t xml:space="preserve"> </w:t>
      </w:r>
      <w:r>
        <w:t xml:space="preserve">are omitted from the matrix object.</w:t>
      </w:r>
    </w:p>
    <w:p>
      <w:pPr>
        <w:pStyle w:val="BodyText"/>
      </w:pPr>
      <w:r>
        <w:t xml:space="preserve">Only actual mapped pairs are emitted.</w:t>
      </w:r>
    </w:p>
    <w:bookmarkEnd w:id="106"/>
    <w:bookmarkStart w:id="110" w:name="matrix-consensus"/>
    <w:p>
      <w:pPr>
        <w:pStyle w:val="Heading2"/>
      </w:pPr>
      <w:r>
        <w:t xml:space="preserve">21.4 Matrix consensus</w:t>
      </w:r>
    </w:p>
    <w:p>
      <w:pPr>
        <w:pStyle w:val="Heading2"/>
      </w:pPr>
      <w:r>
        <w:t>21.5 Multi-Page Matrix Continuation</w:t>
      </w:r>
    </w:p>
    <w:p>
      <w:r>
        <w:t>The CO-PO matrix may continue across page boundaries. Continuation is determined by structural evidence rather than page adjacency alone.</w:t>
      </w:r>
    </w:p>
    <w:p>
      <w:pPr>
        <w:pStyle w:val="Compact"/>
      </w:pPr>
      <w:r>
        <w:t>Repeated header row: recognize the repeated PO header as a continuation marker and do not duplicate it as data.</w:t>
      </w:r>
    </w:p>
    <w:p>
      <w:pPr>
        <w:pStyle w:val="Compact"/>
      </w:pPr>
      <w:r>
        <w:t>Row continuation: align CO row labels and PO identifiers before stitching cells.</w:t>
      </w:r>
    </w:p>
    <w:p>
      <w:pPr>
        <w:pStyle w:val="Compact"/>
      </w:pPr>
      <w:r>
        <w:t>Column drift: align by printed PO identifiers when x-coordinates change across pages.</w:t>
      </w:r>
    </w:p>
    <w:p>
      <w:pPr>
        <w:pStyle w:val="Compact"/>
      </w:pPr>
      <w:r>
        <w:t>Partial rows: preserve readable cells; unresolved cells remain absent and receive a `not_extracted` explanation.</w:t>
      </w:r>
    </w:p>
    <w:p>
      <w:pPr>
        <w:pStyle w:val="Compact"/>
      </w:pPr>
      <w:r>
        <w:t>Conflict: if multiple stitching hypotheses remain plausible, invoke consensus plus the constraint solver instead of silently choosing one.</w:t>
      </w:r>
    </w:p>
    <w:p>
      <w:pPr>
        <w:pStyle w:val="FirstParagraph"/>
      </w:pPr>
      <w:r>
        <w:t xml:space="preserve">Use:</w:t>
      </w:r>
    </w:p>
    <w:p>
      <w:pPr>
        <w:pStyle w:val="SourceCode"/>
      </w:pPr>
      <w:r>
        <w:rPr>
          <w:rStyle w:val="VerbatimChar"/>
          <w:rFonts w:ascii="Cascadia Mono" w:hAnsi="Cascadia Mono"/>
          <w:sz w:val="16"/>
        </w:rPr>
        <w:t xml:space="preserve">vector-grid parser</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pdfplumber / table parser</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geometry reconstruction</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OCR table parser</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VLM only when required</w:t>
      </w:r>
    </w:p>
    <w:p>
      <w:pPr>
        <w:pStyle w:val="FirstParagraph"/>
      </w:pPr>
      <w:r>
        <w:t xml:space="preserve">Then compare cell-by-cell.</w:t>
      </w:r>
    </w:p>
    <w:p>
      <w:pPr>
        <w:pStyle w:val="BodyText"/>
      </w:pPr>
      <w:r>
        <w:t xml:space="preserve">A matrix cell becomes high-confidence when multiple independent methods agree.</w:t>
      </w:r>
    </w:p>
    <w:p>
      <w:pPr>
        <w:pStyle w:val="CaptionedFigure"/>
      </w:pPr>
      <w:r>
        <w:drawing>
          <wp:inline>
            <wp:extent cx="5334000" cy="6160851"/>
            <wp:effectExtent b="0" l="0" r="0" t="0"/>
            <wp:docPr descr="Updated evidence/recovery flow" title="" id="108" name="Picture"/>
            <a:graphic>
              <a:graphicData uri="http://schemas.openxmlformats.org/drawingml/2006/picture">
                <pic:pic>
                  <pic:nvPicPr>
                    <pic:cNvPr descr="sylex_omegax_assets/recovery_vertical.png" id="109" name="Picture"/>
                    <pic:cNvPicPr>
                      <a:picLocks noChangeArrowheads="1" noChangeAspect="1"/>
                    </pic:cNvPicPr>
                  </pic:nvPicPr>
                  <pic:blipFill>
                    <a:blip r:embed="rId107"/>
                    <a:stretch>
                      <a:fillRect/>
                    </a:stretch>
                  </pic:blipFill>
                  <pic:spPr bwMode="auto">
                    <a:xfrm>
                      <a:off x="0" y="0"/>
                      <a:ext cx="5334000" cy="6160851"/>
                    </a:xfrm>
                    <a:prstGeom prst="rect">
                      <a:avLst/>
                    </a:prstGeom>
                    <a:noFill/>
                    <a:ln w="9525">
                      <a:noFill/>
                      <a:headEnd/>
                      <a:tailEnd/>
                    </a:ln>
                  </pic:spPr>
                </pic:pic>
              </a:graphicData>
            </a:graphic>
          </wp:inline>
        </w:drawing>
      </w:r>
    </w:p>
    <w:p>
      <w:pPr>
        <w:pStyle w:val="ImageCaption"/>
      </w:pPr>
      <w:r>
        <w:t xml:space="preserve">Updated evidence/recovery flow</w:t>
      </w:r>
    </w:p>
    <w:bookmarkEnd w:id="110"/>
    <w:bookmarkEnd w:id="111"/>
    <w:bookmarkStart w:id="116" w:name="books-and-references"/>
    <w:p>
      <w:pPr>
        <w:pStyle w:val="Heading1"/>
      </w:pPr>
      <w:r>
        <w:t xml:space="preserve">22. Books and References</w:t>
      </w:r>
    </w:p>
    <w:bookmarkStart w:id="112" w:name="section-discovery"/>
    <w:p>
      <w:pPr>
        <w:pStyle w:val="Heading2"/>
      </w:pPr>
      <w:r>
        <w:t xml:space="preserve">22.1 Section discovery</w:t>
      </w:r>
    </w:p>
    <w:p>
      <w:pPr>
        <w:pStyle w:val="FirstParagraph"/>
      </w:pPr>
      <w:r>
        <w:t xml:space="preserve">Recognize variants such as:</w:t>
      </w:r>
    </w:p>
    <w:p>
      <w:pPr>
        <w:pStyle w:val="SourceCode"/>
      </w:pPr>
      <w:r>
        <w:rPr>
          <w:rStyle w:val="VerbatimChar"/>
          <w:rFonts w:ascii="Cascadia Mono" w:hAnsi="Cascadia Mono"/>
          <w:sz w:val="16"/>
        </w:rPr>
        <w:t xml:space="preserve">Text Books</w:t>
      </w:r>
      <w:r>
        <w:rPr>
          <w:rFonts w:ascii="Cascadia Mono" w:hAnsi="Cascadia Mono"/>
          <w:sz w:val="16"/>
        </w:rPr>
        <w:br/>
      </w:r>
      <w:r>
        <w:rPr>
          <w:rStyle w:val="VerbatimChar"/>
          <w:rFonts w:ascii="Cascadia Mono" w:hAnsi="Cascadia Mono"/>
          <w:sz w:val="16"/>
        </w:rPr>
        <w:t xml:space="preserve">Textbooks</w:t>
      </w:r>
      <w:r>
        <w:rPr>
          <w:rFonts w:ascii="Cascadia Mono" w:hAnsi="Cascadia Mono"/>
          <w:sz w:val="16"/>
        </w:rPr>
        <w:br/>
      </w:r>
      <w:r>
        <w:rPr>
          <w:rStyle w:val="VerbatimChar"/>
          <w:rFonts w:ascii="Cascadia Mono" w:hAnsi="Cascadia Mono"/>
          <w:sz w:val="16"/>
        </w:rPr>
        <w:t xml:space="preserve">Prescribed Books</w:t>
      </w:r>
      <w:r>
        <w:rPr>
          <w:rFonts w:ascii="Cascadia Mono" w:hAnsi="Cascadia Mono"/>
          <w:sz w:val="16"/>
        </w:rPr>
        <w:br/>
      </w:r>
      <w:r>
        <w:rPr>
          <w:rStyle w:val="VerbatimChar"/>
          <w:rFonts w:ascii="Cascadia Mono" w:hAnsi="Cascadia Mono"/>
          <w:sz w:val="16"/>
        </w:rPr>
        <w:t xml:space="preserve">Prescribed Texts</w:t>
      </w:r>
      <w:r>
        <w:rPr>
          <w:rFonts w:ascii="Cascadia Mono" w:hAnsi="Cascadia Mono"/>
          <w:sz w:val="16"/>
        </w:rPr>
        <w:br/>
      </w:r>
      <w:r>
        <w:rPr>
          <w:rStyle w:val="VerbatimChar"/>
          <w:rFonts w:ascii="Cascadia Mono" w:hAnsi="Cascadia Mono"/>
          <w:sz w:val="16"/>
        </w:rPr>
        <w:t xml:space="preserve">Reference Books</w:t>
      </w:r>
      <w:r>
        <w:rPr>
          <w:rFonts w:ascii="Cascadia Mono" w:hAnsi="Cascadia Mono"/>
          <w:sz w:val="16"/>
        </w:rPr>
        <w:br/>
      </w:r>
      <w:r>
        <w:rPr>
          <w:rStyle w:val="VerbatimChar"/>
          <w:rFonts w:ascii="Cascadia Mono" w:hAnsi="Cascadia Mono"/>
          <w:sz w:val="16"/>
        </w:rPr>
        <w:t xml:space="preserve">References</w:t>
      </w:r>
      <w:r>
        <w:rPr>
          <w:rFonts w:ascii="Cascadia Mono" w:hAnsi="Cascadia Mono"/>
          <w:sz w:val="16"/>
        </w:rPr>
        <w:br/>
      </w:r>
      <w:r>
        <w:rPr>
          <w:rStyle w:val="VerbatimChar"/>
          <w:rFonts w:ascii="Cascadia Mono" w:hAnsi="Cascadia Mono"/>
          <w:sz w:val="16"/>
        </w:rPr>
        <w:t xml:space="preserve">Suggested Readings</w:t>
      </w:r>
      <w:r>
        <w:rPr>
          <w:rFonts w:ascii="Cascadia Mono" w:hAnsi="Cascadia Mono"/>
          <w:sz w:val="16"/>
        </w:rPr>
        <w:br/>
      </w:r>
      <w:r>
        <w:rPr>
          <w:rStyle w:val="VerbatimChar"/>
          <w:rFonts w:ascii="Cascadia Mono" w:hAnsi="Cascadia Mono"/>
          <w:sz w:val="16"/>
        </w:rPr>
        <w:t xml:space="preserve">Additional Readings</w:t>
      </w:r>
      <w:r>
        <w:rPr>
          <w:rFonts w:ascii="Cascadia Mono" w:hAnsi="Cascadia Mono"/>
          <w:sz w:val="16"/>
        </w:rPr>
        <w:br/>
      </w:r>
      <w:r>
        <w:rPr>
          <w:rStyle w:val="VerbatimChar"/>
          <w:rFonts w:ascii="Cascadia Mono" w:hAnsi="Cascadia Mono"/>
          <w:sz w:val="16"/>
        </w:rPr>
        <w:t xml:space="preserve">Supplementary Readings</w:t>
      </w:r>
    </w:p>
    <w:p>
      <w:pPr>
        <w:pStyle w:val="FirstParagraph"/>
      </w:pPr>
      <w:r>
        <w:rPr>
          <w:rStyle w:val="VerbatimChar"/>
        </w:rPr>
        <w:t xml:space="preserve">kind</w:t>
      </w:r>
      <w:r>
        <w:t xml:space="preserve"> </w:t>
      </w:r>
      <w:r>
        <w:t xml:space="preserve">comes from the</w:t>
      </w:r>
      <w:r>
        <w:t xml:space="preserve"> </w:t>
      </w:r>
      <w:r>
        <w:rPr>
          <w:b/>
          <w:bCs/>
        </w:rPr>
        <w:t xml:space="preserve">governing source heading</w:t>
      </w:r>
      <w:r>
        <w:t xml:space="preserve">, not a semantic guess.</w:t>
      </w:r>
    </w:p>
    <w:bookmarkEnd w:id="112"/>
    <w:bookmarkStart w:id="113" w:name="entry-segmentation"/>
    <w:p>
      <w:pPr>
        <w:pStyle w:val="Heading2"/>
      </w:pPr>
      <w:r>
        <w:t xml:space="preserve">22.2 Entry segmentation</w:t>
      </w:r>
    </w:p>
    <w:p>
      <w:pPr>
        <w:pStyle w:val="FirstParagraph"/>
      </w:pPr>
      <w:r>
        <w:t xml:space="preserve">Use:</w:t>
      </w:r>
    </w:p>
    <w:p>
      <w:pPr>
        <w:pStyle w:val="Compact"/>
        <w:numPr>
          <w:ilvl w:val="0"/>
          <w:numId w:val="1023"/>
        </w:numPr>
      </w:pPr>
      <w:r>
        <w:t xml:space="preserve">numbered entries;</w:t>
      </w:r>
    </w:p>
    <w:p>
      <w:pPr>
        <w:pStyle w:val="Compact"/>
        <w:numPr>
          <w:ilvl w:val="0"/>
          <w:numId w:val="1023"/>
        </w:numPr>
      </w:pPr>
      <w:r>
        <w:t xml:space="preserve">Roman-numbered entries;</w:t>
      </w:r>
    </w:p>
    <w:p>
      <w:pPr>
        <w:pStyle w:val="Compact"/>
        <w:numPr>
          <w:ilvl w:val="0"/>
          <w:numId w:val="1023"/>
        </w:numPr>
      </w:pPr>
      <w:r>
        <w:t xml:space="preserve">bullets;</w:t>
      </w:r>
    </w:p>
    <w:p>
      <w:pPr>
        <w:pStyle w:val="Compact"/>
        <w:numPr>
          <w:ilvl w:val="0"/>
          <w:numId w:val="1023"/>
        </w:numPr>
      </w:pPr>
      <w:r>
        <w:t xml:space="preserve">blank-line separation;</w:t>
      </w:r>
    </w:p>
    <w:p>
      <w:pPr>
        <w:pStyle w:val="Compact"/>
        <w:numPr>
          <w:ilvl w:val="0"/>
          <w:numId w:val="1023"/>
        </w:numPr>
      </w:pPr>
      <w:r>
        <w:t xml:space="preserve">layout-aware continuation detection.</w:t>
      </w:r>
    </w:p>
    <w:bookmarkEnd w:id="113"/>
    <w:bookmarkStart w:id="114" w:name="bibliographic-slot-parsing"/>
    <w:p>
      <w:pPr>
        <w:pStyle w:val="Heading2"/>
      </w:pPr>
      <w:r>
        <w:t xml:space="preserve">22.3 Bibliographic slot parsing</w:t>
      </w:r>
    </w:p>
    <w:p>
      <w:pPr>
        <w:pStyle w:val="FirstParagraph"/>
      </w:pPr>
      <w:r>
        <w:t xml:space="preserve">Right-to-left anchors are useful:</w:t>
      </w:r>
    </w:p>
    <w:p>
      <w:pPr>
        <w:pStyle w:val="SourceCode"/>
      </w:pPr>
      <w:r>
        <w:rPr>
          <w:rStyle w:val="VerbatimChar"/>
          <w:rFonts w:ascii="Cascadia Mono" w:hAnsi="Cascadia Mono"/>
          <w:sz w:val="16"/>
        </w:rPr>
        <w:t xml:space="preserve">year      = final plausible four-digit year</w:t>
      </w:r>
      <w:r>
        <w:rPr>
          <w:rFonts w:ascii="Cascadia Mono" w:hAnsi="Cascadia Mono"/>
          <w:sz w:val="16"/>
        </w:rPr>
        <w:br/>
      </w:r>
      <w:r>
        <w:rPr>
          <w:rStyle w:val="VerbatimChar"/>
          <w:rFonts w:ascii="Cascadia Mono" w:hAnsi="Cascadia Mono"/>
          <w:sz w:val="16"/>
        </w:rPr>
        <w:t xml:space="preserve">edition   = edition pattern</w:t>
      </w:r>
      <w:r>
        <w:rPr>
          <w:rFonts w:ascii="Cascadia Mono" w:hAnsi="Cascadia Mono"/>
          <w:sz w:val="16"/>
        </w:rPr>
        <w:br/>
      </w:r>
      <w:r>
        <w:rPr>
          <w:rStyle w:val="VerbatimChar"/>
          <w:rFonts w:ascii="Cascadia Mono" w:hAnsi="Cascadia Mono"/>
          <w:sz w:val="16"/>
        </w:rPr>
        <w:t xml:space="preserve">publisher = segment near year, bounded by punctuation</w:t>
      </w:r>
      <w:r>
        <w:rPr>
          <w:rFonts w:ascii="Cascadia Mono" w:hAnsi="Cascadia Mono"/>
          <w:sz w:val="16"/>
        </w:rPr>
        <w:br/>
      </w:r>
      <w:r>
        <w:rPr>
          <w:rStyle w:val="VerbatimChar"/>
          <w:rFonts w:ascii="Cascadia Mono" w:hAnsi="Cascadia Mono"/>
          <w:sz w:val="16"/>
        </w:rPr>
        <w:t xml:space="preserve">author    = segment between title and publisher / after "by"</w:t>
      </w:r>
      <w:r>
        <w:rPr>
          <w:rFonts w:ascii="Cascadia Mono" w:hAnsi="Cascadia Mono"/>
          <w:sz w:val="16"/>
        </w:rPr>
        <w:br/>
      </w:r>
      <w:r>
        <w:rPr>
          <w:rStyle w:val="VerbatimChar"/>
          <w:rFonts w:ascii="Cascadia Mono" w:hAnsi="Cascadia Mono"/>
          <w:sz w:val="16"/>
        </w:rPr>
        <w:t xml:space="preserve">title     = quoted/italic/leading bibliographic segment</w:t>
      </w:r>
    </w:p>
    <w:p>
      <w:pPr>
        <w:pStyle w:val="FirstParagraph"/>
      </w:pPr>
      <w:r>
        <w:t xml:space="preserve">Each slot is separately grounded.</w:t>
      </w:r>
    </w:p>
    <w:bookmarkEnd w:id="114"/>
    <w:bookmarkStart w:id="115" w:name="llm-use-for-books"/>
    <w:p>
      <w:pPr>
        <w:pStyle w:val="Heading2"/>
      </w:pPr>
      <w:r>
        <w:t xml:space="preserve">22.4 LLM use for books</w:t>
      </w:r>
    </w:p>
    <w:p>
      <w:pPr>
        <w:pStyle w:val="Heading2"/>
      </w:pPr>
      <w:r>
        <w:t>22.5 Multi-Page Bibliography Continuity</w:t>
      </w:r>
    </w:p>
    <w:p>
      <w:r>
        <w:t>Bibliographic entries can break across page boundaries and section headings can repeat. Continuity must be detected before slot parsing.</w:t>
      </w:r>
    </w:p>
    <w:p>
      <w:pPr>
        <w:pStyle w:val="Compact"/>
      </w:pPr>
      <w:r>
        <w:t>Stitch an entry when page N ends mid-entry and page N+1 begins with a matching continuation pattern.</w:t>
      </w:r>
    </w:p>
    <w:p>
      <w:pPr>
        <w:pStyle w:val="Compact"/>
      </w:pPr>
      <w:r>
        <w:t>Repeated 'Text Books' / 'Reference Books' headings at the next page are continuation headers when surrounding layout supports that interpretation.</w:t>
      </w:r>
    </w:p>
    <w:p>
      <w:pPr>
        <w:pStyle w:val="Compact"/>
      </w:pPr>
      <w:r>
        <w:t>Preserve printed order exactly; never alphabetize or normalize bibliography punctuation.</w:t>
      </w:r>
    </w:p>
    <w:p>
      <w:pPr>
        <w:pStyle w:val="Compact"/>
      </w:pPr>
      <w:r>
        <w:t>If continuation cannot be proven, keep fragments separate and record the ambiguity rather than fabricating a merged entry.</w:t>
      </w:r>
    </w:p>
    <w:p>
      <w:pPr>
        <w:pStyle w:val="FirstParagraph"/>
      </w:pPr>
      <w:r>
        <w:t xml:space="preserve">If deterministic parsing leaves two or more slots unresolved:</w:t>
      </w:r>
    </w:p>
    <w:p>
      <w:pPr>
        <w:pStyle w:val="SourceCode"/>
      </w:pPr>
      <w:r>
        <w:rPr>
          <w:rStyle w:val="VerbatimChar"/>
          <w:rFonts w:ascii="Cascadia Mono" w:hAnsi="Cascadia Mono"/>
          <w:sz w:val="16"/>
        </w:rPr>
        <w:t xml:space="preserve">book entry</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grounded LLM proposal</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slot-by-slot SpanAligner</w:t>
      </w:r>
    </w:p>
    <w:p>
      <w:pPr>
        <w:pStyle w:val="FirstParagraph"/>
      </w:pPr>
      <w:r>
        <w:t xml:space="preserve">The LLM may identify which source substring is likely the title/author/publisher, but the final value must come from the source.</w:t>
      </w:r>
    </w:p>
    <w:p>
      <w:pPr>
        <w:pStyle w:val="BodyText"/>
      </w:pPr>
      <w:r>
        <w:t xml:space="preserve">Missing publisher remains</w:t>
      </w:r>
      <w:r>
        <w:t xml:space="preserve"> </w:t>
      </w:r>
      <w:r>
        <w:rPr>
          <w:rStyle w:val="VerbatimChar"/>
        </w:rPr>
        <w:t xml:space="preserve">null</w:t>
      </w:r>
      <w:r>
        <w:t xml:space="preserve">; do not write</w:t>
      </w:r>
      <w:r>
        <w:t xml:space="preserve"> </w:t>
      </w:r>
      <w:r>
        <w:rPr>
          <w:rStyle w:val="VerbatimChar"/>
        </w:rPr>
        <w:t xml:space="preserve">"Unknown"</w:t>
      </w:r>
      <w:r>
        <w:t xml:space="preserve">.</w:t>
      </w:r>
    </w:p>
    <w:bookmarkEnd w:id="115"/>
    <w:bookmarkEnd w:id="116"/>
    <w:bookmarkStart w:id="118" w:name="multi-engine-consensus-layer"/>
    <w:p>
      <w:pPr>
        <w:pStyle w:val="Heading1"/>
      </w:pPr>
      <w:r>
        <w:t xml:space="preserve">23. Multi-Engine Consensus Layer</w:t>
      </w:r>
    </w:p>
    <w:p>
      <w:pPr>
        <w:pStyle w:val="FirstParagraph"/>
      </w:pPr>
      <w:r>
        <w:t xml:space="preserve">This layer is the second major architectural upgrade.</w:t>
      </w:r>
    </w:p>
    <w:p>
      <w:pPr>
        <w:pStyle w:val="BodyText"/>
      </w:pPr>
      <w:r>
        <w:t xml:space="preserve">Instead of trusting one parser:</w:t>
      </w:r>
    </w:p>
    <w:p>
      <w:pPr>
        <w:pStyle w:val="SourceCode"/>
      </w:pPr>
      <w:r>
        <w:rPr>
          <w:rStyle w:val="VerbatimChar"/>
          <w:rFonts w:ascii="Cascadia Mono" w:hAnsi="Cascadia Mono"/>
          <w:sz w:val="16"/>
        </w:rPr>
        <w:t xml:space="preserve">Native PDF extractor</w:t>
      </w:r>
      <w:r>
        <w:rPr>
          <w:rFonts w:ascii="Cascadia Mono" w:hAnsi="Cascadia Mono"/>
          <w:sz w:val="16"/>
        </w:rPr>
        <w:br/>
      </w:r>
      <w:r>
        <w:rPr>
          <w:rStyle w:val="VerbatimChar"/>
          <w:rFonts w:ascii="Cascadia Mono" w:hAnsi="Cascadia Mono"/>
          <w:sz w:val="16"/>
        </w:rPr>
        <w:t xml:space="preserve">Table engine</w:t>
      </w:r>
      <w:r>
        <w:rPr>
          <w:rFonts w:ascii="Cascadia Mono" w:hAnsi="Cascadia Mono"/>
          <w:sz w:val="16"/>
        </w:rPr>
        <w:br/>
      </w:r>
      <w:r>
        <w:rPr>
          <w:rStyle w:val="VerbatimChar"/>
          <w:rFonts w:ascii="Cascadia Mono" w:hAnsi="Cascadia Mono"/>
          <w:sz w:val="16"/>
        </w:rPr>
        <w:t xml:space="preserve">OCR</w:t>
      </w:r>
      <w:r>
        <w:rPr>
          <w:rFonts w:ascii="Cascadia Mono" w:hAnsi="Cascadia Mono"/>
          <w:sz w:val="16"/>
        </w:rPr>
        <w:br/>
      </w:r>
      <w:r>
        <w:rPr>
          <w:rStyle w:val="VerbatimChar"/>
          <w:rFonts w:ascii="Cascadia Mono" w:hAnsi="Cascadia Mono"/>
          <w:sz w:val="16"/>
        </w:rPr>
        <w:t xml:space="preserve">VLM</w:t>
      </w:r>
      <w:r>
        <w:rPr>
          <w:rFonts w:ascii="Cascadia Mono" w:hAnsi="Cascadia Mono"/>
          <w:sz w:val="16"/>
        </w:rPr>
        <w:br/>
      </w:r>
      <w:r>
        <w:rPr>
          <w:rStyle w:val="VerbatimChar"/>
          <w:rFonts w:ascii="Cascadia Mono" w:hAnsi="Cascadia Mono"/>
          <w:sz w:val="16"/>
        </w:rPr>
        <w:t xml:space="preserve">Regex/heuristics</w:t>
      </w:r>
      <w:r>
        <w:rPr>
          <w:rFonts w:ascii="Cascadia Mono" w:hAnsi="Cascadia Mono"/>
          <w:sz w:val="16"/>
        </w:rPr>
        <w:br/>
      </w:r>
      <w:r>
        <w:rPr>
          <w:rStyle w:val="VerbatimChar"/>
          <w:rFonts w:ascii="Cascadia Mono" w:hAnsi="Cascadia Mono"/>
          <w:sz w:val="16"/>
        </w:rPr>
        <w:t xml:space="preserve">LLM locator</w:t>
      </w:r>
    </w:p>
    <w:p>
      <w:pPr>
        <w:pStyle w:val="FirstParagraph"/>
      </w:pPr>
      <w:r>
        <w:t xml:space="preserve">all produce observations.</w:t>
      </w:r>
    </w:p>
    <w:p>
      <w:pPr>
        <w:pStyle w:val="BodyText"/>
      </w:pPr>
      <w:r>
        <w:t xml:space="preserve">The consensus engine compares observations by:</w:t>
      </w:r>
    </w:p>
    <w:p>
      <w:pPr>
        <w:pStyle w:val="Compact"/>
        <w:numPr>
          <w:ilvl w:val="0"/>
          <w:numId w:val="1024"/>
        </w:numPr>
      </w:pPr>
      <w:r>
        <w:t xml:space="preserve">exact normalized agreement;</w:t>
      </w:r>
    </w:p>
    <w:p>
      <w:pPr>
        <w:pStyle w:val="Compact"/>
        <w:numPr>
          <w:ilvl w:val="0"/>
          <w:numId w:val="1024"/>
        </w:numPr>
      </w:pPr>
      <w:r>
        <w:t xml:space="preserve">coordinate overlap;</w:t>
      </w:r>
    </w:p>
    <w:p>
      <w:pPr>
        <w:pStyle w:val="Compact"/>
        <w:numPr>
          <w:ilvl w:val="0"/>
          <w:numId w:val="1024"/>
        </w:numPr>
      </w:pPr>
      <w:r>
        <w:t xml:space="preserve">same-page support;</w:t>
      </w:r>
    </w:p>
    <w:p>
      <w:pPr>
        <w:pStyle w:val="Compact"/>
        <w:numPr>
          <w:ilvl w:val="0"/>
          <w:numId w:val="1024"/>
        </w:numPr>
      </w:pPr>
      <w:r>
        <w:t xml:space="preserve">region overlap;</w:t>
      </w:r>
    </w:p>
    <w:p>
      <w:pPr>
        <w:pStyle w:val="Compact"/>
        <w:numPr>
          <w:ilvl w:val="0"/>
          <w:numId w:val="1024"/>
        </w:numPr>
      </w:pPr>
      <w:r>
        <w:t xml:space="preserve">structural compatibility;</w:t>
      </w:r>
    </w:p>
    <w:p>
      <w:pPr>
        <w:pStyle w:val="Compact"/>
        <w:numPr>
          <w:ilvl w:val="0"/>
          <w:numId w:val="1024"/>
        </w:numPr>
      </w:pPr>
      <w:r>
        <w:t xml:space="preserve">source quality tier.</w:t>
      </w:r>
    </w:p>
    <w:bookmarkStart w:id="117" w:name="consensus-classes"/>
    <w:p>
      <w:pPr>
        <w:pStyle w:val="Heading2"/>
      </w:pPr>
      <w:r>
        <w:t xml:space="preserve">23.1 Consensus classes</w:t>
      </w:r>
    </w:p>
    <w:p>
      <w:r>
        <w:t>Operational thresholds are initial release values and must be recalibrated from golden data. They define implementation behavior, not hidden evaluator weights.</w:t>
      </w:r>
    </w:p>
    <w:tbl>
      <w:tblPr>
        <w:tblW w:type="auto" w:w="0"/>
        <w:tblLook w:firstColumn="1" w:firstRow="1" w:lastColumn="0" w:lastRow="0" w:noHBand="0" w:noVBand="1" w:val="04A0"/>
      </w:tblPr>
      <w:tblGrid>
        <w:gridCol w:w="3331"/>
        <w:gridCol w:w="3331"/>
        <w:gridCol w:w="3331"/>
      </w:tblGrid>
      <w:tr>
        <w:tc>
          <w:tcPr>
            <w:tcW w:type="dxa" w:w="3331"/>
          </w:tcPr>
          <w:p>
            <w:r>
              <w:rPr>
                <w:b/>
              </w:rPr>
              <w:t>Class</w:t>
            </w:r>
          </w:p>
        </w:tc>
        <w:tc>
          <w:tcPr>
            <w:tcW w:type="dxa" w:w="3331"/>
          </w:tcPr>
          <w:p>
            <w:r>
              <w:rPr>
                <w:b/>
              </w:rPr>
              <w:t>Criterion</w:t>
            </w:r>
          </w:p>
        </w:tc>
        <w:tc>
          <w:tcPr>
            <w:tcW w:type="dxa" w:w="3331"/>
          </w:tcPr>
          <w:p>
            <w:r>
              <w:rPr>
                <w:b/>
              </w:rPr>
              <w:t>Action</w:t>
            </w:r>
          </w:p>
        </w:tc>
      </w:tr>
      <w:tr>
        <w:tc>
          <w:tcPr>
            <w:tcW w:type="dxa" w:w="3331"/>
          </w:tcPr>
          <w:p>
            <w:r>
              <w:t>Unanimous</w:t>
            </w:r>
          </w:p>
        </w:tc>
        <w:tc>
          <w:tcPr>
            <w:tcW w:type="dxa" w:w="3331"/>
          </w:tcPr>
          <w:p>
            <w:r>
              <w:t>All independent evidence paths agree</w:t>
            </w:r>
          </w:p>
        </w:tc>
        <w:tc>
          <w:tcPr>
            <w:tcW w:type="dxa" w:w="3331"/>
          </w:tcPr>
          <w:p>
            <w:r>
              <w:t>Accept; highest agreement confidence</w:t>
            </w:r>
          </w:p>
        </w:tc>
      </w:tr>
      <w:tr>
        <w:tc>
          <w:tcPr>
            <w:tcW w:type="dxa" w:w="3331"/>
          </w:tcPr>
          <w:p>
            <w:r>
              <w:t>Strong majority</w:t>
            </w:r>
          </w:p>
        </w:tc>
        <w:tc>
          <w:tcPr>
            <w:tcW w:type="dxa" w:w="3331"/>
          </w:tcPr>
          <w:p>
            <w:r>
              <w:t>At least 2/3 agree with no material contradiction</w:t>
            </w:r>
          </w:p>
        </w:tc>
        <w:tc>
          <w:tcPr>
            <w:tcW w:type="dxa" w:w="3331"/>
          </w:tcPr>
          <w:p>
            <w:r>
              <w:t>Accept if hard constraints pass</w:t>
            </w:r>
          </w:p>
        </w:tc>
      </w:tr>
      <w:tr>
        <w:tc>
          <w:tcPr>
            <w:tcW w:type="dxa" w:w="3331"/>
          </w:tcPr>
          <w:p>
            <w:r>
              <w:t>Simple majority</w:t>
            </w:r>
          </w:p>
        </w:tc>
        <w:tc>
          <w:tcPr>
            <w:tcW w:type="dxa" w:w="3331"/>
          </w:tcPr>
          <w:p>
            <w:r>
              <w:t>More than 1/2 agree with one dissenter</w:t>
            </w:r>
          </w:p>
        </w:tc>
        <w:tc>
          <w:tcPr>
            <w:tcW w:type="dxa" w:w="3331"/>
          </w:tcPr>
          <w:p>
            <w:r>
              <w:t>Accept only with structural support; ledger for high-risk fields</w:t>
            </w:r>
          </w:p>
        </w:tc>
      </w:tr>
      <w:tr>
        <w:tc>
          <w:tcPr>
            <w:tcW w:type="dxa" w:w="3331"/>
          </w:tcPr>
          <w:p>
            <w:r>
              <w:t>Split</w:t>
            </w:r>
          </w:p>
        </w:tc>
        <w:tc>
          <w:tcPr>
            <w:tcW w:type="dxa" w:w="3331"/>
          </w:tcPr>
          <w:p>
            <w:r>
              <w:t>No majority or top candidates within 0.10</w:t>
            </w:r>
          </w:p>
        </w:tc>
        <w:tc>
          <w:tcPr>
            <w:tcW w:type="dxa" w:w="3331"/>
          </w:tcPr>
          <w:p>
            <w:r>
              <w:t>Targeted recovery; abstain if unresolved</w:t>
            </w:r>
          </w:p>
        </w:tc>
      </w:tr>
      <w:tr>
        <w:tc>
          <w:tcPr>
            <w:tcW w:type="dxa" w:w="3331"/>
          </w:tcPr>
          <w:p>
            <w:r>
              <w:t>Single-source</w:t>
            </w:r>
          </w:p>
        </w:tc>
        <w:tc>
          <w:tcPr>
            <w:tcW w:type="dxa" w:w="3331"/>
          </w:tcPr>
          <w:p>
            <w:r>
              <w:t>Only one evidence path yields a value</w:t>
            </w:r>
          </w:p>
        </w:tc>
        <w:tc>
          <w:tcPr>
            <w:tcW w:type="dxa" w:w="3331"/>
          </w:tcPr>
          <w:p>
            <w:r>
              <w:t>Accept only with strong source tier and constraints</w:t>
            </w:r>
          </w:p>
        </w:tc>
      </w:tr>
      <w:tr>
        <w:tc>
          <w:tcPr>
            <w:tcW w:type="dxa" w:w="3331"/>
          </w:tcPr>
          <w:p>
            <w:r>
              <w:t>Unresolved</w:t>
            </w:r>
          </w:p>
        </w:tc>
        <w:tc>
          <w:tcPr>
            <w:tcW w:type="dxa" w:w="3331"/>
          </w:tcPr>
          <w:p>
            <w:r>
              <w:t>No usable candidate</w:t>
            </w:r>
          </w:p>
        </w:tc>
        <w:tc>
          <w:tcPr>
            <w:tcW w:type="dxa" w:w="3331"/>
          </w:tcPr>
          <w:p>
            <w:r>
              <w:t>Empty value + `not_extracted`</w:t>
            </w:r>
          </w:p>
        </w:tc>
      </w:tr>
    </w:tbl>
    <w:p>
      <w:pPr>
        <w:pStyle w:val="SourceCode"/>
      </w:pPr>
      <w:r>
        <w:rPr>
          <w:rStyle w:val="VerbatimChar"/>
          <w:rFonts w:ascii="Cascadia Mono" w:hAnsi="Cascadia Mono"/>
          <w:sz w:val="16"/>
        </w:rPr>
        <w:t xml:space="preserve">unanimous</w:t>
      </w:r>
      <w:r>
        <w:rPr>
          <w:rFonts w:ascii="Cascadia Mono" w:hAnsi="Cascadia Mono"/>
          <w:sz w:val="16"/>
        </w:rPr>
        <w:br/>
      </w:r>
      <w:r>
        <w:rPr>
          <w:rStyle w:val="VerbatimChar"/>
          <w:rFonts w:ascii="Cascadia Mono" w:hAnsi="Cascadia Mono"/>
          <w:sz w:val="16"/>
        </w:rPr>
        <w:t xml:space="preserve">strong majority</w:t>
      </w:r>
      <w:r>
        <w:rPr>
          <w:rFonts w:ascii="Cascadia Mono" w:hAnsi="Cascadia Mono"/>
          <w:sz w:val="16"/>
        </w:rPr>
        <w:br/>
      </w:r>
      <w:r>
        <w:rPr>
          <w:rStyle w:val="VerbatimChar"/>
          <w:rFonts w:ascii="Cascadia Mono" w:hAnsi="Cascadia Mono"/>
          <w:sz w:val="16"/>
        </w:rPr>
        <w:t xml:space="preserve">split decision</w:t>
      </w:r>
      <w:r>
        <w:rPr>
          <w:rFonts w:ascii="Cascadia Mono" w:hAnsi="Cascadia Mono"/>
          <w:sz w:val="16"/>
        </w:rPr>
        <w:br/>
      </w:r>
      <w:r>
        <w:rPr>
          <w:rStyle w:val="VerbatimChar"/>
          <w:rFonts w:ascii="Cascadia Mono" w:hAnsi="Cascadia Mono"/>
          <w:sz w:val="16"/>
        </w:rPr>
        <w:t xml:space="preserve">single-source</w:t>
      </w:r>
      <w:r>
        <w:rPr>
          <w:rFonts w:ascii="Cascadia Mono" w:hAnsi="Cascadia Mono"/>
          <w:sz w:val="16"/>
        </w:rPr>
        <w:br/>
      </w:r>
      <w:r>
        <w:rPr>
          <w:rStyle w:val="VerbatimChar"/>
          <w:rFonts w:ascii="Cascadia Mono" w:hAnsi="Cascadia Mono"/>
          <w:sz w:val="16"/>
        </w:rPr>
        <w:t xml:space="preserve">unresolved</w:t>
      </w:r>
    </w:p>
    <w:p>
      <w:pPr>
        <w:pStyle w:val="FirstParagraph"/>
      </w:pPr>
      <w:r>
        <w:t xml:space="preserve">A split decision triggers targeted recovery rather than immediate emission.</w:t>
      </w:r>
    </w:p>
    <w:bookmarkEnd w:id="117"/>
    <w:bookmarkEnd w:id="118"/>
    <w:bookmarkStart w:id="122" w:name="structural-constraint-solver"/>
    <w:p>
      <w:pPr>
        <w:pStyle w:val="Heading1"/>
      </w:pPr>
      <w:r>
        <w:t xml:space="preserve">24. Structural Constraint Solver</w:t>
      </w:r>
    </w:p>
    <w:p>
      <w:pPr>
        <w:pStyle w:val="FirstParagraph"/>
      </w:pPr>
      <w:r>
        <w:t xml:space="preserve">After extraction but before serialization, every candidate is evaluated against hard and soft constraints.</w:t>
      </w:r>
    </w:p>
    <w:bookmarkStart w:id="119" w:name="hard-constraints"/>
    <w:p>
      <w:pPr>
        <w:pStyle w:val="Heading2"/>
      </w:pPr>
      <w:r>
        <w:t xml:space="preserve">24.1 Hard constraints</w:t>
      </w:r>
    </w:p>
    <w:p>
      <w:pPr>
        <w:pStyle w:val="FirstParagraph"/>
      </w:pPr>
      <w:r>
        <w:t xml:space="preserve">A candidate is rejected if:</w:t>
      </w:r>
    </w:p>
    <w:p>
      <w:pPr>
        <w:pStyle w:val="Compact"/>
        <w:numPr>
          <w:ilvl w:val="0"/>
          <w:numId w:val="1025"/>
        </w:numPr>
      </w:pPr>
      <w:r>
        <w:t xml:space="preserve">required source evidence does not exist;</w:t>
      </w:r>
    </w:p>
    <w:p>
      <w:pPr>
        <w:pStyle w:val="Compact"/>
        <w:numPr>
          <w:ilvl w:val="0"/>
          <w:numId w:val="1025"/>
        </w:numPr>
      </w:pPr>
      <w:r>
        <w:t xml:space="preserve">a document-derived string cannot be grounded;</w:t>
      </w:r>
    </w:p>
    <w:p>
      <w:pPr>
        <w:pStyle w:val="Compact"/>
        <w:numPr>
          <w:ilvl w:val="0"/>
          <w:numId w:val="1025"/>
        </w:numPr>
      </w:pPr>
      <w:r>
        <w:t xml:space="preserve">it belongs to the wrong course interval;</w:t>
      </w:r>
    </w:p>
    <w:p>
      <w:pPr>
        <w:pStyle w:val="Compact"/>
        <w:numPr>
          <w:ilvl w:val="0"/>
          <w:numId w:val="1025"/>
        </w:numPr>
      </w:pPr>
      <w:r>
        <w:t xml:space="preserve">the object type is invalid;</w:t>
      </w:r>
    </w:p>
    <w:p>
      <w:pPr>
        <w:pStyle w:val="Compact"/>
        <w:numPr>
          <w:ilvl w:val="0"/>
          <w:numId w:val="1025"/>
        </w:numPr>
      </w:pPr>
      <w:r>
        <w:t xml:space="preserve">a required enum is invalid;</w:t>
      </w:r>
    </w:p>
    <w:p>
      <w:pPr>
        <w:pStyle w:val="Compact"/>
        <w:numPr>
          <w:ilvl w:val="0"/>
          <w:numId w:val="1025"/>
        </w:numPr>
      </w:pPr>
      <w:r>
        <w:t xml:space="preserve">matrix references are structurally impossible;</w:t>
      </w:r>
    </w:p>
    <w:p>
      <w:pPr>
        <w:pStyle w:val="Compact"/>
        <w:numPr>
          <w:ilvl w:val="0"/>
          <w:numId w:val="1025"/>
        </w:numPr>
      </w:pPr>
      <w:r>
        <w:t xml:space="preserve">topic coverage reconstruction fails;</w:t>
      </w:r>
    </w:p>
    <w:p>
      <w:pPr>
        <w:pStyle w:val="Compact"/>
        <w:numPr>
          <w:ilvl w:val="0"/>
          <w:numId w:val="1025"/>
        </w:numPr>
      </w:pPr>
      <w:r>
        <w:t xml:space="preserve">output would violate the schema.</w:t>
      </w:r>
    </w:p>
    <w:bookmarkEnd w:id="119"/>
    <w:bookmarkStart w:id="120" w:name="soft-constraints"/>
    <w:p>
      <w:pPr>
        <w:pStyle w:val="Heading2"/>
      </w:pPr>
      <w:r>
        <w:t xml:space="preserve">24.2 Soft constraints</w:t>
      </w:r>
    </w:p>
    <w:p>
      <w:pPr>
        <w:pStyle w:val="FirstParagraph"/>
      </w:pPr>
      <w:r>
        <w:t xml:space="preserve">A candidate may be downgraded if:</w:t>
      </w:r>
    </w:p>
    <w:p>
      <w:pPr>
        <w:pStyle w:val="Compact"/>
        <w:numPr>
          <w:ilvl w:val="0"/>
          <w:numId w:val="1026"/>
        </w:numPr>
      </w:pPr>
      <w:r>
        <w:t xml:space="preserve">typography disagrees;</w:t>
      </w:r>
    </w:p>
    <w:p>
      <w:pPr>
        <w:pStyle w:val="Compact"/>
        <w:numPr>
          <w:ilvl w:val="0"/>
          <w:numId w:val="1026"/>
        </w:numPr>
      </w:pPr>
      <w:r>
        <w:t xml:space="preserve">a neighboring line looks like a continuation;</w:t>
      </w:r>
    </w:p>
    <w:p>
      <w:pPr>
        <w:pStyle w:val="Compact"/>
        <w:numPr>
          <w:ilvl w:val="0"/>
          <w:numId w:val="1026"/>
        </w:numPr>
      </w:pPr>
      <w:r>
        <w:t xml:space="preserve">another engine suggests a different split;</w:t>
      </w:r>
    </w:p>
    <w:p>
      <w:pPr>
        <w:pStyle w:val="Compact"/>
        <w:numPr>
          <w:ilvl w:val="0"/>
          <w:numId w:val="1026"/>
        </w:numPr>
      </w:pPr>
      <w:r>
        <w:t xml:space="preserve">Bloom inference is weak;</w:t>
      </w:r>
    </w:p>
    <w:p>
      <w:pPr>
        <w:pStyle w:val="Compact"/>
        <w:numPr>
          <w:ilvl w:val="0"/>
          <w:numId w:val="1026"/>
        </w:numPr>
      </w:pPr>
      <w:r>
        <w:t xml:space="preserve">the book slot is unusual;</w:t>
      </w:r>
    </w:p>
    <w:p>
      <w:pPr>
        <w:pStyle w:val="Compact"/>
        <w:numPr>
          <w:ilvl w:val="0"/>
          <w:numId w:val="1026"/>
        </w:numPr>
      </w:pPr>
      <w:r>
        <w:t xml:space="preserve">the page role is ambiguous.</w:t>
      </w:r>
    </w:p>
    <w:bookmarkEnd w:id="120"/>
    <w:bookmarkStart w:id="121" w:name="constraint-propagation"/>
    <w:p>
      <w:pPr>
        <w:pStyle w:val="Heading2"/>
      </w:pPr>
      <w:r>
        <w:t xml:space="preserve">24.3 Constraint propagation</w:t>
      </w:r>
    </w:p>
    <w:p>
      <w:pPr>
        <w:pStyle w:val="FirstParagraph"/>
      </w:pPr>
      <w:r>
        <w:t xml:space="preserve">A decision in one region can validate or invalidate another.</w:t>
      </w:r>
    </w:p>
    <w:p>
      <w:pPr>
        <w:pStyle w:val="BodyText"/>
      </w:pPr>
      <w:r>
        <w:t xml:space="preserve">Example:</w:t>
      </w:r>
    </w:p>
    <w:p>
      <w:pPr>
        <w:pStyle w:val="SourceCode"/>
      </w:pPr>
      <w:r>
        <w:rPr>
          <w:rStyle w:val="VerbatimChar"/>
          <w:rFonts w:ascii="Cascadia Mono" w:hAnsi="Cascadia Mono"/>
          <w:sz w:val="16"/>
        </w:rPr>
        <w:t xml:space="preserve">course boundary moved +1 page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 section enters new course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PO/CO counts change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matrix consistency changes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boundary hypothesis score changes</w:t>
      </w:r>
    </w:p>
    <w:p>
      <w:pPr>
        <w:pStyle w:val="FirstParagraph"/>
      </w:pPr>
      <w:r>
        <w:t xml:space="preserve">The system can therefore revisit earlier choices using downstream evidence.</w:t>
      </w:r>
    </w:p>
    <w:bookmarkEnd w:id="121"/>
    <w:bookmarkEnd w:id="122"/>
    <w:bookmarkStart w:id="125" w:name="adversarial-self-play-red-team"/>
    <w:p>
      <w:pPr>
        <w:pStyle w:val="Heading1"/>
      </w:pPr>
      <w:r>
        <w:t xml:space="preserve">25. Adversarial Self-Play / Red Team</w:t>
      </w:r>
    </w:p>
    <w:p>
      <w:pPr>
        <w:pStyle w:val="FirstParagraph"/>
      </w:pPr>
      <w:r>
        <w:t xml:space="preserve">A dedicated critic runs after primary extraction and before final emission.</w:t>
      </w:r>
    </w:p>
    <w:bookmarkStart w:id="123" w:name="red-team-tests"/>
    <w:p>
      <w:pPr>
        <w:pStyle w:val="Heading2"/>
      </w:pPr>
      <w:r>
        <w:t xml:space="preserve">25.1 Red-team tests</w:t>
      </w:r>
    </w:p>
    <w:tbl>
      <w:tblPr>
        <w:tblStyle w:val="Table"/>
        <w:tblW w:type="pct" w:w="5000"/>
        <w:jc w:val="left"/>
        <w:tblLayout w:type="fixed"/>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Test</w:t>
            </w:r>
          </w:p>
        </w:tc>
        <w:tc>
          <w:tcPr/>
          <w:p>
            <w:pPr>
              <w:pStyle w:val="Compact"/>
              <w:jc w:val="left"/>
            </w:pPr>
            <w:r>
              <w:t xml:space="preserve">Question</w:t>
            </w:r>
          </w:p>
        </w:tc>
      </w:tr>
      <w:tr>
        <w:trPr>
          <w:cantSplit/>
        </w:trPr>
        <w:tc>
          <w:tcPr/>
          <w:p>
            <w:pPr>
              <w:pStyle w:val="Compact"/>
              <w:jc w:val="left"/>
            </w:pPr>
            <w:r>
              <w:t xml:space="preserve">Boundary flip</w:t>
            </w:r>
          </w:p>
        </w:tc>
        <w:tc>
          <w:tcPr/>
          <w:p>
            <w:pPr>
              <w:pStyle w:val="Compact"/>
              <w:jc w:val="left"/>
            </w:pPr>
            <w:r>
              <w:t xml:space="preserve">Would a nearby boundary explain the document better?</w:t>
            </w:r>
          </w:p>
        </w:tc>
      </w:tr>
      <w:tr>
        <w:trPr>
          <w:cantSplit/>
        </w:trPr>
        <w:tc>
          <w:tcPr/>
          <w:p>
            <w:pPr>
              <w:pStyle w:val="Compact"/>
              <w:jc w:val="left"/>
            </w:pPr>
            <w:r>
              <w:t xml:space="preserve">Topic merge</w:t>
            </w:r>
          </w:p>
        </w:tc>
        <w:tc>
          <w:tcPr/>
          <w:p>
            <w:pPr>
              <w:pStyle w:val="Compact"/>
              <w:jc w:val="left"/>
            </w:pPr>
            <w:r>
              <w:t xml:space="preserve">Are adjacent topics actually one?</w:t>
            </w:r>
          </w:p>
        </w:tc>
      </w:tr>
      <w:tr>
        <w:trPr>
          <w:cantSplit/>
        </w:trPr>
        <w:tc>
          <w:tcPr/>
          <w:p>
            <w:pPr>
              <w:pStyle w:val="Compact"/>
              <w:jc w:val="left"/>
            </w:pPr>
            <w:r>
              <w:t xml:space="preserve">Topic split</w:t>
            </w:r>
          </w:p>
        </w:tc>
        <w:tc>
          <w:tcPr/>
          <w:p>
            <w:pPr>
              <w:pStyle w:val="Compact"/>
              <w:jc w:val="left"/>
            </w:pPr>
            <w:r>
              <w:t xml:space="preserve">Is a long topic likely multiple topics?</w:t>
            </w:r>
          </w:p>
        </w:tc>
      </w:tr>
      <w:tr>
        <w:trPr>
          <w:cantSplit/>
        </w:trPr>
        <w:tc>
          <w:tcPr/>
          <w:p>
            <w:pPr>
              <w:pStyle w:val="Compact"/>
              <w:jc w:val="left"/>
            </w:pPr>
            <w:r>
              <w:t xml:space="preserve">Coverage hole</w:t>
            </w:r>
          </w:p>
        </w:tc>
        <w:tc>
          <w:tcPr/>
          <w:p>
            <w:pPr>
              <w:pStyle w:val="Compact"/>
              <w:jc w:val="left"/>
            </w:pPr>
            <w:r>
              <w:t xml:space="preserve">Is meaningful unit text unexplained?</w:t>
            </w:r>
          </w:p>
        </w:tc>
      </w:tr>
      <w:tr>
        <w:trPr>
          <w:cantSplit/>
        </w:trPr>
        <w:tc>
          <w:tcPr/>
          <w:p>
            <w:pPr>
              <w:pStyle w:val="Compact"/>
              <w:jc w:val="left"/>
            </w:pPr>
            <w:r>
              <w:t xml:space="preserve">Bloom mismatch</w:t>
            </w:r>
          </w:p>
        </w:tc>
        <w:tc>
          <w:tcPr/>
          <w:p>
            <w:pPr>
              <w:pStyle w:val="Compact"/>
              <w:jc w:val="left"/>
            </w:pPr>
            <w:r>
              <w:t xml:space="preserve">Does an explicit marker contradict the inference?</w:t>
            </w:r>
          </w:p>
        </w:tc>
      </w:tr>
      <w:tr>
        <w:trPr>
          <w:cantSplit/>
        </w:trPr>
        <w:tc>
          <w:tcPr/>
          <w:p>
            <w:pPr>
              <w:pStyle w:val="Compact"/>
              <w:jc w:val="left"/>
            </w:pPr>
            <w:r>
              <w:t xml:space="preserve">Printed Bloom suspicion</w:t>
            </w:r>
          </w:p>
        </w:tc>
        <w:tc>
          <w:tcPr/>
          <w:p>
            <w:pPr>
              <w:pStyle w:val="Compact"/>
              <w:jc w:val="left"/>
            </w:pPr>
            <w:r>
              <w:t xml:space="preserve">Is a nearby marker incorrectly attached?</w:t>
            </w:r>
          </w:p>
        </w:tc>
      </w:tr>
      <w:tr>
        <w:trPr>
          <w:cantSplit/>
        </w:trPr>
        <w:tc>
          <w:tcPr/>
          <w:p>
            <w:pPr>
              <w:pStyle w:val="Compact"/>
              <w:jc w:val="left"/>
            </w:pPr>
            <w:r>
              <w:t xml:space="preserve">Matrix oddity</w:t>
            </w:r>
          </w:p>
        </w:tc>
        <w:tc>
          <w:tcPr/>
          <w:p>
            <w:pPr>
              <w:pStyle w:val="Compact"/>
              <w:jc w:val="left"/>
            </w:pPr>
            <w:r>
              <w:t xml:space="preserve">Is a cell outside the document’s own apparent symbol set?</w:t>
            </w:r>
          </w:p>
        </w:tc>
      </w:tr>
      <w:tr>
        <w:trPr>
          <w:cantSplit/>
        </w:trPr>
        <w:tc>
          <w:tcPr/>
          <w:p>
            <w:pPr>
              <w:pStyle w:val="Compact"/>
              <w:jc w:val="left"/>
            </w:pPr>
            <w:r>
              <w:t xml:space="preserve">Book hallucination</w:t>
            </w:r>
          </w:p>
        </w:tc>
        <w:tc>
          <w:tcPr/>
          <w:p>
            <w:pPr>
              <w:pStyle w:val="Compact"/>
              <w:jc w:val="left"/>
            </w:pPr>
            <w:r>
              <w:t xml:space="preserve">Is every bibliographic slot actually in the entry?</w:t>
            </w:r>
          </w:p>
        </w:tc>
      </w:tr>
      <w:tr>
        <w:trPr>
          <w:cantSplit/>
        </w:trPr>
        <w:tc>
          <w:tcPr/>
          <w:p>
            <w:pPr>
              <w:pStyle w:val="Compact"/>
              <w:jc w:val="left"/>
            </w:pPr>
            <w:r>
              <w:t xml:space="preserve">CO consistency</w:t>
            </w:r>
          </w:p>
        </w:tc>
        <w:tc>
          <w:tcPr/>
          <w:p>
            <w:pPr>
              <w:pStyle w:val="Compact"/>
              <w:jc w:val="left"/>
            </w:pPr>
            <w:r>
              <w:t xml:space="preserve">Does every mapped CO exist where expected?</w:t>
            </w:r>
          </w:p>
        </w:tc>
      </w:tr>
      <w:tr>
        <w:trPr>
          <w:cantSplit/>
        </w:trPr>
        <w:tc>
          <w:tcPr/>
          <w:p>
            <w:pPr>
              <w:pStyle w:val="Compact"/>
              <w:jc w:val="left"/>
            </w:pPr>
            <w:r>
              <w:t xml:space="preserve">PO consistency</w:t>
            </w:r>
          </w:p>
        </w:tc>
        <w:tc>
          <w:tcPr/>
          <w:p>
            <w:pPr>
              <w:pStyle w:val="Compact"/>
              <w:jc w:val="left"/>
            </w:pPr>
            <w:r>
              <w:t xml:space="preserve">Does the matrix reference a defined PO?</w:t>
            </w:r>
          </w:p>
        </w:tc>
      </w:tr>
      <w:tr>
        <w:trPr>
          <w:cantSplit/>
        </w:trPr>
        <w:tc>
          <w:tcPr/>
          <w:p>
            <w:pPr>
              <w:pStyle w:val="Compact"/>
              <w:jc w:val="left"/>
            </w:pPr>
            <w:r>
              <w:t xml:space="preserve">Cross-course leakage</w:t>
            </w:r>
          </w:p>
        </w:tc>
        <w:tc>
          <w:tcPr/>
          <w:p>
            <w:pPr>
              <w:pStyle w:val="Compact"/>
              <w:jc w:val="left"/>
            </w:pPr>
            <w:r>
              <w:t xml:space="preserve">Does evidence belong to another course?</w:t>
            </w:r>
          </w:p>
        </w:tc>
      </w:tr>
      <w:tr>
        <w:trPr>
          <w:cantSplit/>
        </w:trPr>
        <w:tc>
          <w:tcPr/>
          <w:p>
            <w:pPr>
              <w:pStyle w:val="Compact"/>
              <w:jc w:val="left"/>
            </w:pPr>
            <w:r>
              <w:t xml:space="preserve">Unit numbering</w:t>
            </w:r>
          </w:p>
        </w:tc>
        <w:tc>
          <w:tcPr/>
          <w:p>
            <w:pPr>
              <w:pStyle w:val="Compact"/>
              <w:jc w:val="left"/>
            </w:pPr>
            <w:r>
              <w:t xml:space="preserve">Are unexpected gaps real or parsing errors?</w:t>
            </w:r>
          </w:p>
        </w:tc>
      </w:tr>
    </w:tbl>
    <w:bookmarkEnd w:id="123"/>
    <w:bookmarkStart w:id="124" w:name="bounded-self-play-loop"/>
    <w:p>
      <w:pPr>
        <w:pStyle w:val="Heading2"/>
      </w:pPr>
      <w:r>
        <w:t xml:space="preserve">25.2 Bounded self-play loop</w:t>
      </w:r>
    </w:p>
    <w:p>
      <w:pPr>
        <w:pStyle w:val="SourceCode"/>
      </w:pPr>
      <w:r>
        <w:rPr>
          <w:rStyle w:val="VerbatimChar"/>
          <w:rFonts w:ascii="Cascadia Mono" w:hAnsi="Cascadia Mono"/>
          <w:sz w:val="16"/>
        </w:rPr>
        <w:t xml:space="preserve">extract</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critique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if concern:</w:t>
      </w:r>
      <w:r>
        <w:rPr>
          <w:rFonts w:ascii="Cascadia Mono" w:hAnsi="Cascadia Mono"/>
          <w:sz w:val="16"/>
        </w:rPr>
        <w:br/>
      </w:r>
      <w:r>
        <w:rPr>
          <w:rStyle w:val="VerbatimChar"/>
          <w:rFonts w:ascii="Cascadia Mono" w:hAnsi="Cascadia Mono"/>
          <w:sz w:val="16"/>
        </w:rPr>
        <w:t xml:space="preserve">    targeted re-extract</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critique again</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accept OR abstain</w:t>
      </w:r>
    </w:p>
    <w:p>
      <w:pPr>
        <w:pStyle w:val="FirstParagraph"/>
      </w:pPr>
      <w:r>
        <w:t xml:space="preserve">Maximum recovery attempts per field are bounded for speed and determinism.</w:t>
      </w:r>
    </w:p>
    <w:bookmarkEnd w:id="124"/>
    <w:bookmarkEnd w:id="125"/>
    <w:bookmarkStart w:id="126" w:name="human-reader-simulation"/>
    <w:p>
      <w:pPr>
        <w:pStyle w:val="Heading1"/>
      </w:pPr>
      <w:r>
        <w:t xml:space="preserve">26. Human-Reader Simulation</w:t>
      </w:r>
    </w:p>
    <w:p>
      <w:pPr>
        <w:pStyle w:val="Heading2"/>
      </w:pPr>
      <w:r>
        <w:t>26.1 Answer-Key Cognition Model</w:t>
      </w:r>
    </w:p>
    <w:p>
      <w:r>
        <w:t>The evaluator compares against a hand-checked answer key. We therefore add an empirically testable human-key alignment layer. It is a prior about common reading conventions, not a claim about the evaluator's private reasoning.</w:t>
      </w:r>
    </w:p>
    <w:p>
      <w:r>
        <w:t>These heuristics are validated on golden examples. A rule is rejected when it improves agreement but creates a faithfulness or completeness violation.</w:t>
      </w:r>
    </w:p>
    <w:tbl>
      <w:tblPr>
        <w:tblW w:type="auto" w:w="0"/>
        <w:tblLook w:firstColumn="1" w:firstRow="1" w:lastColumn="0" w:lastRow="0" w:noHBand="0" w:noVBand="1" w:val="04A0"/>
      </w:tblPr>
      <w:tblGrid>
        <w:gridCol w:w="4997"/>
        <w:gridCol w:w="4997"/>
      </w:tblGrid>
      <w:tr>
        <w:tc>
          <w:tcPr>
            <w:tcW w:type="dxa" w:w="4997"/>
          </w:tcPr>
          <w:p>
            <w:r>
              <w:rPr>
                <w:b/>
              </w:rPr>
              <w:t>Human-reading convention to model</w:t>
            </w:r>
          </w:p>
        </w:tc>
        <w:tc>
          <w:tcPr>
            <w:tcW w:type="dxa" w:w="4997"/>
          </w:tcPr>
          <w:p>
            <w:r>
              <w:rPr>
                <w:b/>
              </w:rPr>
              <w:t>System behavior</w:t>
            </w:r>
          </w:p>
        </w:tc>
      </w:tr>
      <w:tr>
        <w:tc>
          <w:tcPr>
            <w:tcW w:type="dxa" w:w="4997"/>
          </w:tcPr>
          <w:p>
            <w:r>
              <w:t>TOC-first orientation</w:t>
            </w:r>
          </w:p>
        </w:tc>
        <w:tc>
          <w:tcPr>
            <w:tcW w:type="dxa" w:w="4997"/>
          </w:tcPr>
          <w:p>
            <w:r>
              <w:t>Use TOC as an early high-precision prior, then verify against source pages.</w:t>
            </w:r>
          </w:p>
        </w:tc>
      </w:tr>
      <w:tr>
        <w:tc>
          <w:tcPr>
            <w:tcW w:type="dxa" w:w="4997"/>
          </w:tcPr>
          <w:p>
            <w:r>
              <w:t>Explicit separators dominate</w:t>
            </w:r>
          </w:p>
        </w:tc>
        <w:tc>
          <w:tcPr>
            <w:tcW w:type="dxa" w:w="4997"/>
          </w:tcPr>
          <w:p>
            <w:r>
              <w:t>Prefer numbering, bullets, semicolons and clear layout markers over weak linguistic separators.</w:t>
            </w:r>
          </w:p>
        </w:tc>
      </w:tr>
      <w:tr>
        <w:tc>
          <w:tcPr>
            <w:tcW w:type="dxa" w:w="4997"/>
          </w:tcPr>
          <w:p>
            <w:r>
              <w:t>'and' is a weak boundary</w:t>
            </w:r>
          </w:p>
        </w:tc>
        <w:tc>
          <w:tcPr>
            <w:tcW w:type="dxa" w:w="4997"/>
          </w:tcPr>
          <w:p>
            <w:r>
              <w:t>Keep 'X and Y' together unless geometry or explicit formatting separates them into distinct entries.</w:t>
            </w:r>
          </w:p>
        </w:tc>
      </w:tr>
      <w:tr>
        <w:tc>
          <w:tcPr>
            <w:tcW w:type="dxa" w:w="4997"/>
          </w:tcPr>
          <w:p>
            <w:r>
              <w:t>Continuation lines attach to current item</w:t>
            </w:r>
          </w:p>
        </w:tc>
        <w:tc>
          <w:tcPr>
            <w:tcW w:type="dxa" w:w="4997"/>
          </w:tcPr>
          <w:p>
            <w:r>
              <w:t>Indented/lowercase continuation text inherits the current topic unless a new marker or heading is present.</w:t>
            </w:r>
          </w:p>
        </w:tc>
      </w:tr>
      <w:tr>
        <w:tc>
          <w:tcPr>
            <w:tcW w:type="dxa" w:w="4997"/>
          </w:tcPr>
          <w:p>
            <w:r>
              <w:t>Printed Bloom must attach to the row</w:t>
            </w:r>
          </w:p>
        </w:tc>
        <w:tc>
          <w:tcPr>
            <w:tcW w:type="dxa" w:w="4997"/>
          </w:tcPr>
          <w:p>
            <w:r>
              <w:t>Do not accept a nearby Bloom label without row/column evidence.</w:t>
            </w:r>
          </w:p>
        </w:tc>
      </w:tr>
      <w:tr>
        <w:tc>
          <w:tcPr>
            <w:tcW w:type="dxa" w:w="4997"/>
          </w:tcPr>
          <w:p>
            <w:r>
              <w:t>Any nonblank matrix cell is a mapping</w:t>
            </w:r>
          </w:p>
        </w:tc>
        <w:tc>
          <w:tcPr>
            <w:tcW w:type="dxa" w:w="4997"/>
          </w:tcPr>
          <w:p>
            <w:r>
              <w:t>Preserve its symbol literally; do not reinterpret the semantics.</w:t>
            </w:r>
          </w:p>
        </w:tc>
      </w:tr>
      <w:tr>
        <w:tc>
          <w:tcPr>
            <w:tcW w:type="dxa" w:w="4997"/>
          </w:tcPr>
          <w:p>
            <w:r>
              <w:t>Books remain in printed order</w:t>
            </w:r>
          </w:p>
        </w:tc>
        <w:tc>
          <w:tcPr>
            <w:tcW w:type="dxa" w:w="4997"/>
          </w:tcPr>
          <w:p>
            <w:r>
              <w:t>Never alphabetize.</w:t>
            </w:r>
          </w:p>
        </w:tc>
      </w:tr>
      <w:tr>
        <w:tc>
          <w:tcPr>
            <w:tcW w:type="dxa" w:w="4997"/>
          </w:tcPr>
          <w:p>
            <w:r>
              <w:t>Typos remain typos</w:t>
            </w:r>
          </w:p>
        </w:tc>
        <w:tc>
          <w:tcPr>
            <w:tcW w:type="dxa" w:w="4997"/>
          </w:tcPr>
          <w:p>
            <w:r>
              <w:t>Never silently correct source text.</w:t>
            </w:r>
          </w:p>
        </w:tc>
      </w:tr>
    </w:tbl>
    <w:p>
      <w:pPr>
        <w:pStyle w:val="FirstParagraph"/>
      </w:pPr>
      <w:r>
        <w:t xml:space="preserve">The answer key is created by a human reader. Therefore the system uses a soft</w:t>
      </w:r>
      <w:r>
        <w:t xml:space="preserve"> </w:t>
      </w:r>
      <w:r>
        <w:t xml:space="preserve">“</w:t>
      </w:r>
      <w:r>
        <w:t xml:space="preserve">human plausibility</w:t>
      </w:r>
      <w:r>
        <w:t xml:space="preserve">”</w:t>
      </w:r>
      <w:r>
        <w:t xml:space="preserve"> </w:t>
      </w:r>
      <w:r>
        <w:t xml:space="preserve">layer.</w:t>
      </w:r>
    </w:p>
    <w:p>
      <w:pPr>
        <w:pStyle w:val="BodyText"/>
      </w:pPr>
      <w:r>
        <w:t xml:space="preserve">Examples:</w:t>
      </w:r>
    </w:p>
    <w:p>
      <w:pPr>
        <w:pStyle w:val="Compact"/>
        <w:numPr>
          <w:ilvl w:val="0"/>
          <w:numId w:val="1027"/>
        </w:numPr>
      </w:pPr>
      <w:r>
        <w:t xml:space="preserve">A course title should look like a title, not a full paragraph.</w:t>
      </w:r>
    </w:p>
    <w:p>
      <w:pPr>
        <w:pStyle w:val="Compact"/>
        <w:numPr>
          <w:ilvl w:val="0"/>
          <w:numId w:val="1027"/>
        </w:numPr>
      </w:pPr>
      <w:r>
        <w:t xml:space="preserve">A topic that spans an entire page is suspicious unless the source format clearly does that.</w:t>
      </w:r>
    </w:p>
    <w:p>
      <w:pPr>
        <w:pStyle w:val="Compact"/>
        <w:numPr>
          <w:ilvl w:val="0"/>
          <w:numId w:val="1027"/>
        </w:numPr>
      </w:pPr>
      <w:r>
        <w:t xml:space="preserve">A heading that is followed by lowercase continuation text may be part of a sentence.</w:t>
      </w:r>
    </w:p>
    <w:p>
      <w:pPr>
        <w:pStyle w:val="Compact"/>
        <w:numPr>
          <w:ilvl w:val="0"/>
          <w:numId w:val="1027"/>
        </w:numPr>
      </w:pPr>
      <w:r>
        <w:rPr>
          <w:rStyle w:val="VerbatimChar"/>
        </w:rPr>
        <w:t xml:space="preserve">and</w:t>
      </w:r>
      <w:r>
        <w:t xml:space="preserve"> </w:t>
      </w:r>
      <w:r>
        <w:t xml:space="preserve">should not automatically create a topic boundary.</w:t>
      </w:r>
    </w:p>
    <w:p>
      <w:pPr>
        <w:pStyle w:val="Compact"/>
        <w:numPr>
          <w:ilvl w:val="0"/>
          <w:numId w:val="1027"/>
        </w:numPr>
      </w:pPr>
      <w:r>
        <w:t xml:space="preserve">A printed Bloom level must be attached to the correct row, not simply be nearby.</w:t>
      </w:r>
    </w:p>
    <w:p>
      <w:pPr>
        <w:pStyle w:val="Compact"/>
        <w:numPr>
          <w:ilvl w:val="0"/>
          <w:numId w:val="1027"/>
        </w:numPr>
      </w:pPr>
      <w:r>
        <w:t xml:space="preserve">Book fields should resemble the actual bibliography layout.</w:t>
      </w:r>
    </w:p>
    <w:p>
      <w:pPr>
        <w:pStyle w:val="FirstParagraph"/>
      </w:pPr>
      <w:r>
        <w:t xml:space="preserve">This layer</w:t>
      </w:r>
      <w:r>
        <w:t xml:space="preserve"> </w:t>
      </w:r>
      <w:r>
        <w:rPr>
          <w:b/>
          <w:bCs/>
        </w:rPr>
        <w:t xml:space="preserve">never edits source text</w:t>
      </w:r>
      <w:r>
        <w:t xml:space="preserve">. It only affects candidate confidence and triggers further verification.</w:t>
      </w:r>
    </w:p>
    <w:bookmarkEnd w:id="126"/>
    <w:bookmarkStart w:id="127" w:name="calibrated-abstention"/>
    <w:p>
      <w:pPr>
        <w:pStyle w:val="Heading1"/>
      </w:pPr>
      <w:r>
        <w:t xml:space="preserve">27. Calibrated Abstention</w:t>
      </w:r>
    </w:p>
    <w:p>
      <w:pPr>
        <w:pStyle w:val="Heading2"/>
      </w:pPr>
      <w:r>
        <w:t>27.1 Calibration Procedure</w:t>
      </w:r>
    </w:p>
    <w:p>
      <w:r>
        <w:t>Raw confidence scores are not assumed to be probabilities. Calibration is field-specific and uses a held-out split.</w:t>
      </w:r>
    </w:p>
    <w:p>
      <w:pPr>
        <w:pStyle w:val="Compact"/>
      </w:pPr>
      <w:r>
        <w:t>Collect (raw confidence, correctness) pairs separately for course detection, metadata, topic text, Bloom, CO, PO, matrix cells and book slots.</w:t>
      </w:r>
    </w:p>
    <w:p>
      <w:pPr>
        <w:pStyle w:val="Compact"/>
      </w:pPr>
      <w:r>
        <w:t>Plot reliability diagrams for each field family.</w:t>
      </w:r>
    </w:p>
    <w:p>
      <w:pPr>
        <w:pStyle w:val="Compact"/>
      </w:pPr>
      <w:r>
        <w:t>Compute Expected Calibration Error (ECE) and inspect systematic overconfidence/underconfidence.</w:t>
      </w:r>
    </w:p>
    <w:p>
      <w:pPr>
        <w:pStyle w:val="Compact"/>
      </w:pPr>
      <w:r>
        <w:t>Fit isotonic regression on the calibration split and freeze the mapping before final evaluation.</w:t>
      </w:r>
    </w:p>
    <w:p>
      <w:pPr>
        <w:pStyle w:val="Compact"/>
      </w:pPr>
      <w:r>
        <w:t>Apply calibrated confidence to recovery and abstention policies.</w:t>
      </w:r>
    </w:p>
    <w:p>
      <w:pPr>
        <w:pStyle w:val="Compact"/>
      </w:pPr>
      <w:r>
        <w:t>Use ECE &lt; 0.10 as an operational target where sample size is sufficient; report sample-size limitations rather than overstating calibration quality.</w:t>
      </w:r>
    </w:p>
    <w:p>
      <w:pPr>
        <w:pStyle w:val="Heading2"/>
      </w:pPr>
      <w:r>
        <w:t>27.2 Initial Calibrated Action Bands</w:t>
      </w:r>
    </w:p>
    <w:tbl>
      <w:tblPr>
        <w:tblW w:type="auto" w:w="0"/>
        <w:tblLook w:firstColumn="1" w:firstRow="1" w:lastColumn="0" w:lastRow="0" w:noHBand="0" w:noVBand="1" w:val="04A0"/>
      </w:tblPr>
      <w:tblGrid>
        <w:gridCol w:w="4997"/>
        <w:gridCol w:w="4997"/>
      </w:tblGrid>
      <w:tr>
        <w:tc>
          <w:tcPr>
            <w:tcW w:type="dxa" w:w="4997"/>
          </w:tcPr>
          <w:p>
            <w:r>
              <w:rPr>
                <w:b/>
              </w:rPr>
              <w:t>Calibrated confidence</w:t>
            </w:r>
          </w:p>
        </w:tc>
        <w:tc>
          <w:tcPr>
            <w:tcW w:type="dxa" w:w="4997"/>
          </w:tcPr>
          <w:p>
            <w:r>
              <w:rPr>
                <w:b/>
              </w:rPr>
              <w:t>Action</w:t>
            </w:r>
          </w:p>
        </w:tc>
      </w:tr>
      <w:tr>
        <w:tc>
          <w:tcPr>
            <w:tcW w:type="dxa" w:w="4997"/>
          </w:tcPr>
          <w:p>
            <w:r>
              <w:t>≥ 0.90</w:t>
            </w:r>
          </w:p>
        </w:tc>
        <w:tc>
          <w:tcPr>
            <w:tcW w:type="dxa" w:w="4997"/>
          </w:tcPr>
          <w:p>
            <w:r>
              <w:t>Emit; no ledger unless evidence tier/exception requires it</w:t>
            </w:r>
          </w:p>
        </w:tc>
      </w:tr>
      <w:tr>
        <w:tc>
          <w:tcPr>
            <w:tcW w:type="dxa" w:w="4997"/>
          </w:tcPr>
          <w:p>
            <w:r>
              <w:t>0.75–0.90</w:t>
            </w:r>
          </w:p>
        </w:tc>
        <w:tc>
          <w:tcPr>
            <w:tcW w:type="dxa" w:w="4997"/>
          </w:tcPr>
          <w:p>
            <w:r>
              <w:t>Emit when hard constraints pass; ledger high-risk ambiguity</w:t>
            </w:r>
          </w:p>
        </w:tc>
      </w:tr>
      <w:tr>
        <w:tc>
          <w:tcPr>
            <w:tcW w:type="dxa" w:w="4997"/>
          </w:tcPr>
          <w:p>
            <w:r>
              <w:t>0.55–0.75</w:t>
            </w:r>
          </w:p>
        </w:tc>
        <w:tc>
          <w:tcPr>
            <w:tcW w:type="dxa" w:w="4997"/>
          </w:tcPr>
          <w:p>
            <w:r>
              <w:t>Targeted recovery; abstain if unresolved</w:t>
            </w:r>
          </w:p>
        </w:tc>
      </w:tr>
      <w:tr>
        <w:tc>
          <w:tcPr>
            <w:tcW w:type="dxa" w:w="4997"/>
          </w:tcPr>
          <w:p>
            <w:r>
              <w:t>0.40–0.55</w:t>
            </w:r>
          </w:p>
        </w:tc>
        <w:tc>
          <w:tcPr>
            <w:tcW w:type="dxa" w:w="4997"/>
          </w:tcPr>
          <w:p>
            <w:r>
              <w:t>Conservative empty value + ledger</w:t>
            </w:r>
          </w:p>
        </w:tc>
      </w:tr>
      <w:tr>
        <w:tc>
          <w:tcPr>
            <w:tcW w:type="dxa" w:w="4997"/>
          </w:tcPr>
          <w:p>
            <w:r>
              <w:t>&lt; 0.40</w:t>
            </w:r>
          </w:p>
        </w:tc>
        <w:tc>
          <w:tcPr>
            <w:tcW w:type="dxa" w:w="4997"/>
          </w:tcPr>
          <w:p>
            <w:r>
              <w:t>Empty value + ledger; record failed recovery in sidecar</w:t>
            </w:r>
          </w:p>
        </w:tc>
      </w:tr>
    </w:tbl>
    <w:p>
      <w:pPr>
        <w:pStyle w:val="FirstParagraph"/>
      </w:pPr>
      <w:r>
        <w:t xml:space="preserve">Confidence is an action policy, not a number printed in the required JSON.</w:t>
      </w:r>
    </w:p>
    <w:p>
      <w:pPr>
        <w:pStyle w:val="BodyText"/>
      </w:pPr>
      <w:r>
        <w:t xml:space="preserve">Example policy:</w:t>
      </w:r>
    </w:p>
    <w:tbl>
      <w:tblPr>
        <w:tblStyle w:val="Table"/>
        <w:tblW w:type="auto" w:w="0"/>
        <w:jc w:val="left"/>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Confidence band</w:t>
            </w:r>
          </w:p>
        </w:tc>
        <w:tc>
          <w:tcPr/>
          <w:p>
            <w:pPr>
              <w:pStyle w:val="Compact"/>
              <w:jc w:val="left"/>
            </w:pPr>
            <w:r>
              <w:t xml:space="preserve">Action</w:t>
            </w:r>
          </w:p>
        </w:tc>
      </w:tr>
      <w:tr>
        <w:trPr>
          <w:cantSplit/>
        </w:trPr>
        <w:tc>
          <w:tcPr/>
          <w:p>
            <w:pPr>
              <w:pStyle w:val="Compact"/>
              <w:jc w:val="left"/>
            </w:pPr>
            <w:r>
              <w:t xml:space="preserve">&gt;= 0.90</w:t>
            </w:r>
          </w:p>
        </w:tc>
        <w:tc>
          <w:tcPr/>
          <w:p>
            <w:pPr>
              <w:pStyle w:val="Compact"/>
              <w:jc w:val="left"/>
            </w:pPr>
            <w:r>
              <w:t xml:space="preserve">Accept</w:t>
            </w:r>
          </w:p>
        </w:tc>
      </w:tr>
      <w:tr>
        <w:trPr>
          <w:cantSplit/>
        </w:trPr>
        <w:tc>
          <w:tcPr/>
          <w:p>
            <w:pPr>
              <w:pStyle w:val="Compact"/>
              <w:jc w:val="left"/>
            </w:pPr>
            <w:r>
              <w:t xml:space="preserve">0.75-0.90</w:t>
            </w:r>
          </w:p>
        </w:tc>
        <w:tc>
          <w:tcPr/>
          <w:p>
            <w:pPr>
              <w:pStyle w:val="Compact"/>
              <w:jc w:val="left"/>
            </w:pPr>
            <w:r>
              <w:t xml:space="preserve">Accept; ledger only for high-risk fields</w:t>
            </w:r>
          </w:p>
        </w:tc>
      </w:tr>
      <w:tr>
        <w:trPr>
          <w:cantSplit/>
        </w:trPr>
        <w:tc>
          <w:tcPr/>
          <w:p>
            <w:pPr>
              <w:pStyle w:val="Compact"/>
              <w:jc w:val="left"/>
            </w:pPr>
            <w:r>
              <w:t xml:space="preserve">0.55-0.75</w:t>
            </w:r>
          </w:p>
        </w:tc>
        <w:tc>
          <w:tcPr/>
          <w:p>
            <w:pPr>
              <w:pStyle w:val="Compact"/>
              <w:jc w:val="left"/>
            </w:pPr>
            <w:r>
              <w:t xml:space="preserve">Recover, then conservative emit or field-empty</w:t>
            </w:r>
          </w:p>
        </w:tc>
      </w:tr>
      <w:tr>
        <w:trPr>
          <w:cantSplit/>
        </w:trPr>
        <w:tc>
          <w:tcPr/>
          <w:p>
            <w:pPr>
              <w:pStyle w:val="Compact"/>
              <w:jc w:val="left"/>
            </w:pPr>
            <w:r>
              <w:t xml:space="preserve">&lt; 0.55</w:t>
            </w:r>
          </w:p>
        </w:tc>
        <w:tc>
          <w:tcPr/>
          <w:p>
            <w:pPr>
              <w:pStyle w:val="Compact"/>
              <w:jc w:val="left"/>
            </w:pPr>
            <w:r>
              <w:t xml:space="preserve">Abstain</w:t>
            </w:r>
          </w:p>
        </w:tc>
      </w:tr>
    </w:tbl>
    <w:p>
      <w:pPr>
        <w:pStyle w:val="BodyText"/>
      </w:pPr>
      <w:r>
        <w:t xml:space="preserve">Confidence combines:</w:t>
      </w:r>
    </w:p>
    <w:p>
      <w:pPr>
        <w:pStyle w:val="SourceCode"/>
      </w:pPr>
      <w:r>
        <w:rPr>
          <w:rStyle w:val="VerbatimChar"/>
          <w:rFonts w:ascii="Cascadia Mono" w:hAnsi="Cascadia Mono"/>
          <w:sz w:val="16"/>
        </w:rPr>
        <w:t xml:space="preserve">source quality</w:t>
      </w:r>
      <w:r>
        <w:rPr>
          <w:rFonts w:ascii="Cascadia Mono" w:hAnsi="Cascadia Mono"/>
          <w:sz w:val="16"/>
        </w:rPr>
        <w:br/>
      </w:r>
      <w:r>
        <w:rPr>
          <w:rStyle w:val="VerbatimChar"/>
          <w:rFonts w:ascii="Cascadia Mono" w:hAnsi="Cascadia Mono"/>
          <w:sz w:val="16"/>
        </w:rPr>
        <w:t xml:space="preserve">+ exactness</w:t>
      </w:r>
      <w:r>
        <w:rPr>
          <w:rFonts w:ascii="Cascadia Mono" w:hAnsi="Cascadia Mono"/>
          <w:sz w:val="16"/>
        </w:rPr>
        <w:br/>
      </w:r>
      <w:r>
        <w:rPr>
          <w:rStyle w:val="VerbatimChar"/>
          <w:rFonts w:ascii="Cascadia Mono" w:hAnsi="Cascadia Mono"/>
          <w:sz w:val="16"/>
        </w:rPr>
        <w:t xml:space="preserve">+ independent agreement</w:t>
      </w:r>
      <w:r>
        <w:rPr>
          <w:rFonts w:ascii="Cascadia Mono" w:hAnsi="Cascadia Mono"/>
          <w:sz w:val="16"/>
        </w:rPr>
        <w:br/>
      </w:r>
      <w:r>
        <w:rPr>
          <w:rStyle w:val="VerbatimChar"/>
          <w:rFonts w:ascii="Cascadia Mono" w:hAnsi="Cascadia Mono"/>
          <w:sz w:val="16"/>
        </w:rPr>
        <w:t xml:space="preserve">+ structural consistency</w:t>
      </w:r>
      <w:r>
        <w:rPr>
          <w:rFonts w:ascii="Cascadia Mono" w:hAnsi="Cascadia Mono"/>
          <w:sz w:val="16"/>
        </w:rPr>
        <w:br/>
      </w:r>
      <w:r>
        <w:rPr>
          <w:rStyle w:val="VerbatimChar"/>
          <w:rFonts w:ascii="Cascadia Mono" w:hAnsi="Cascadia Mono"/>
          <w:sz w:val="16"/>
        </w:rPr>
        <w:t xml:space="preserve">+ coverage</w:t>
      </w:r>
      <w:r>
        <w:rPr>
          <w:rFonts w:ascii="Cascadia Mono" w:hAnsi="Cascadia Mono"/>
          <w:sz w:val="16"/>
        </w:rPr>
        <w:br/>
      </w:r>
      <w:r>
        <w:rPr>
          <w:rStyle w:val="VerbatimChar"/>
          <w:rFonts w:ascii="Cascadia Mono" w:hAnsi="Cascadia Mono"/>
          <w:sz w:val="16"/>
        </w:rPr>
        <w:t xml:space="preserve">- critic penalties</w:t>
      </w:r>
      <w:r>
        <w:rPr>
          <w:rFonts w:ascii="Cascadia Mono" w:hAnsi="Cascadia Mono"/>
          <w:sz w:val="16"/>
        </w:rPr>
        <w:br/>
      </w:r>
      <w:r>
        <w:rPr>
          <w:rStyle w:val="VerbatimChar"/>
          <w:rFonts w:ascii="Cascadia Mono" w:hAnsi="Cascadia Mono"/>
          <w:sz w:val="16"/>
        </w:rPr>
        <w:t xml:space="preserve">- ambiguity</w:t>
      </w:r>
    </w:p>
    <w:p>
      <w:pPr>
        <w:pStyle w:val="FirstParagraph"/>
      </w:pPr>
      <w:r>
        <w:t xml:space="preserve">Confidence must be calibrated using the golden corpus.</w:t>
      </w:r>
    </w:p>
    <w:bookmarkEnd w:id="127"/>
    <w:bookmarkStart w:id="128" w:name="not_extracted-ledger"/>
    <w:p>
      <w:pPr>
        <w:pStyle w:val="Heading1"/>
      </w:pPr>
      <w:r>
        <w:t xml:space="preserve">28.</w:t>
      </w:r>
      <w:r>
        <w:t xml:space="preserve"> </w:t>
      </w:r>
      <w:r>
        <w:rPr>
          <w:rStyle w:val="VerbatimChar"/>
        </w:rPr>
        <w:t xml:space="preserve">not_extracted</w:t>
      </w:r>
      <w:r>
        <w:t xml:space="preserve"> </w:t>
      </w:r>
      <w:r>
        <w:t xml:space="preserve">Ledger</w:t>
      </w:r>
    </w:p>
    <w:p>
      <w:pPr>
        <w:pStyle w:val="FirstParagraph"/>
      </w:pPr>
      <w:r>
        <w:t xml:space="preserve">Every unresolved required area gets a precise reason.</w:t>
      </w:r>
    </w:p>
    <w:p>
      <w:pPr>
        <w:pStyle w:val="BodyText"/>
      </w:pPr>
      <w:r>
        <w:t xml:space="preserve">Examples:</w:t>
      </w:r>
    </w:p>
    <w:p>
      <w:pPr>
        <w:pStyle w:val="SourceCode"/>
      </w:pPr>
      <w:r>
        <w:rPr>
          <w:rStyle w:val="VerbatimChar"/>
          <w:rFonts w:ascii="Cascadia Mono" w:hAnsi="Cascadia Mono"/>
          <w:sz w:val="16"/>
        </w:rPr>
        <w:t xml:space="preserve">programme_outcomes - this document does not print them</w:t>
      </w:r>
      <w:r>
        <w:rPr>
          <w:rFonts w:ascii="Cascadia Mono" w:hAnsi="Cascadia Mono"/>
          <w:sz w:val="16"/>
        </w:rPr>
        <w:br/>
      </w:r>
      <w:r>
        <w:rPr>
          <w:rStyle w:val="VerbatimChar"/>
          <w:rFonts w:ascii="Cascadia Mono" w:hAnsi="Cascadia Mono"/>
          <w:sz w:val="16"/>
        </w:rPr>
        <w:t xml:space="preserve">units[2].topics - page 47 is scanned; no high-confidence reading available</w:t>
      </w:r>
      <w:r>
        <w:rPr>
          <w:rFonts w:ascii="Cascadia Mono" w:hAnsi="Cascadia Mono"/>
          <w:sz w:val="16"/>
        </w:rPr>
        <w:br/>
      </w:r>
      <w:r>
        <w:rPr>
          <w:rStyle w:val="VerbatimChar"/>
          <w:rFonts w:ascii="Cascadia Mono" w:hAnsi="Cascadia Mono"/>
          <w:sz w:val="16"/>
        </w:rPr>
        <w:t xml:space="preserve">co_po_matrix - table cell alignment conflict; 3 cells unresolved</w:t>
      </w:r>
      <w:r>
        <w:rPr>
          <w:rFonts w:ascii="Cascadia Mono" w:hAnsi="Cascadia Mono"/>
          <w:sz w:val="16"/>
        </w:rPr>
        <w:br/>
      </w:r>
      <w:r>
        <w:rPr>
          <w:rStyle w:val="VerbatimChar"/>
          <w:rFonts w:ascii="Cascadia Mono" w:hAnsi="Cascadia Mono"/>
          <w:sz w:val="16"/>
        </w:rPr>
        <w:t xml:space="preserve">books[4].publisher - publisher not printed in the entry</w:t>
      </w:r>
      <w:r>
        <w:rPr>
          <w:rFonts w:ascii="Cascadia Mono" w:hAnsi="Cascadia Mono"/>
          <w:sz w:val="16"/>
        </w:rPr>
        <w:br/>
      </w:r>
      <w:r>
        <w:rPr>
          <w:rStyle w:val="VerbatimChar"/>
          <w:rFonts w:ascii="Cascadia Mono" w:hAnsi="Cascadia Mono"/>
          <w:sz w:val="16"/>
        </w:rPr>
        <w:t xml:space="preserve">course boundary - pages 44-45 have competing structural hypotheses</w:t>
      </w:r>
    </w:p>
    <w:p>
      <w:pPr>
        <w:pStyle w:val="FirstParagraph"/>
      </w:pPr>
      <w:r>
        <w:t xml:space="preserve">Rules:</w:t>
      </w:r>
    </w:p>
    <w:p>
      <w:pPr>
        <w:pStyle w:val="Compact"/>
        <w:numPr>
          <w:ilvl w:val="0"/>
          <w:numId w:val="1028"/>
        </w:numPr>
      </w:pPr>
      <w:r>
        <w:t xml:space="preserve">deduplicate;</w:t>
      </w:r>
    </w:p>
    <w:p>
      <w:pPr>
        <w:pStyle w:val="Compact"/>
        <w:numPr>
          <w:ilvl w:val="0"/>
          <w:numId w:val="1028"/>
        </w:numPr>
      </w:pPr>
      <w:r>
        <w:t xml:space="preserve">sort deterministically;</w:t>
      </w:r>
    </w:p>
    <w:p>
      <w:pPr>
        <w:pStyle w:val="Compact"/>
        <w:numPr>
          <w:ilvl w:val="0"/>
          <w:numId w:val="1028"/>
        </w:numPr>
      </w:pPr>
      <w:r>
        <w:t xml:space="preserve">use source locations where useful;</w:t>
      </w:r>
    </w:p>
    <w:p>
      <w:pPr>
        <w:pStyle w:val="Compact"/>
        <w:numPr>
          <w:ilvl w:val="0"/>
          <w:numId w:val="1028"/>
        </w:numPr>
      </w:pPr>
      <w:r>
        <w:t xml:space="preserve">never use the ledger to hide a field that actually has a reliable value;</w:t>
      </w:r>
    </w:p>
    <w:p>
      <w:pPr>
        <w:pStyle w:val="Compact"/>
        <w:numPr>
          <w:ilvl w:val="0"/>
          <w:numId w:val="1028"/>
        </w:numPr>
      </w:pPr>
      <w:r>
        <w:t xml:space="preserve">if a required field is missing in the source, return the correct empty value and record the absence.</w:t>
      </w:r>
    </w:p>
    <w:bookmarkEnd w:id="128"/>
    <w:bookmarkStart w:id="132" w:name="detailed-internal-ir"/>
    <w:p>
      <w:pPr>
        <w:pStyle w:val="Heading1"/>
      </w:pPr>
      <w:r>
        <w:t xml:space="preserve">29. Detailed Internal IR</w:t>
      </w:r>
    </w:p>
    <w:p>
      <w:pPr>
        <w:pStyle w:val="CaptionedFigure"/>
      </w:pPr>
      <w:r>
        <w:drawing>
          <wp:inline>
            <wp:extent cx="5334000" cy="627529"/>
            <wp:effectExtent b="0" l="0" r="0" t="0"/>
            <wp:docPr descr="Canonical internal representation" title="" id="130" name="Picture"/>
            <a:graphic>
              <a:graphicData uri="http://schemas.openxmlformats.org/drawingml/2006/picture">
                <pic:pic>
                  <pic:nvPicPr>
                    <pic:cNvPr descr="sylex_omegax_assets/ir.png" id="131" name="Picture"/>
                    <pic:cNvPicPr>
                      <a:picLocks noChangeArrowheads="1" noChangeAspect="1"/>
                    </pic:cNvPicPr>
                  </pic:nvPicPr>
                  <pic:blipFill>
                    <a:blip r:embed="rId129"/>
                    <a:stretch>
                      <a:fillRect/>
                    </a:stretch>
                  </pic:blipFill>
                  <pic:spPr bwMode="auto">
                    <a:xfrm>
                      <a:off x="0" y="0"/>
                      <a:ext cx="5334000" cy="627529"/>
                    </a:xfrm>
                    <a:prstGeom prst="rect">
                      <a:avLst/>
                    </a:prstGeom>
                    <a:noFill/>
                    <a:ln w="9525">
                      <a:noFill/>
                      <a:headEnd/>
                      <a:tailEnd/>
                    </a:ln>
                  </pic:spPr>
                </pic:pic>
              </a:graphicData>
            </a:graphic>
          </wp:inline>
        </w:drawing>
      </w:r>
    </w:p>
    <w:p>
      <w:pPr>
        <w:pStyle w:val="ImageCaption"/>
      </w:pPr>
      <w:r>
        <w:t xml:space="preserve">Canonical internal representation</w:t>
      </w:r>
    </w:p>
    <w:p>
      <w:pPr>
        <w:pStyle w:val="BodyText"/>
      </w:pPr>
      <w:r>
        <w:t xml:space="preserve">The recommended internal representation contains:</w:t>
      </w:r>
    </w:p>
    <w:p>
      <w:pPr>
        <w:pStyle w:val="SourceCode"/>
      </w:pPr>
      <w:r>
        <w:rPr>
          <w:rStyle w:val="VerbatimChar"/>
          <w:rFonts w:ascii="Cascadia Mono" w:hAnsi="Cascadia Mono"/>
          <w:sz w:val="16"/>
        </w:rPr>
        <w:t xml:space="preserve">DocumentIR</w:t>
      </w:r>
      <w:r>
        <w:rPr>
          <w:rFonts w:ascii="Cascadia Mono" w:hAnsi="Cascadia Mono"/>
          <w:sz w:val="16"/>
        </w:rPr>
        <w:br/>
      </w:r>
      <w:r>
        <w:rPr>
          <w:rStyle w:val="VerbatimChar"/>
          <w:rFonts w:ascii="Cascadia Mono" w:hAnsi="Cascadia Mono"/>
          <w:sz w:val="16"/>
        </w:rPr>
        <w:t xml:space="preserve"> ├── identity</w:t>
      </w:r>
      <w:r>
        <w:rPr>
          <w:rFonts w:ascii="Cascadia Mono" w:hAnsi="Cascadia Mono"/>
          <w:sz w:val="16"/>
        </w:rPr>
        <w:br/>
      </w:r>
      <w:r>
        <w:rPr>
          <w:rStyle w:val="VerbatimChar"/>
          <w:rFonts w:ascii="Cascadia Mono" w:hAnsi="Cascadia Mono"/>
          <w:sz w:val="16"/>
        </w:rPr>
        <w:t xml:space="preserve"> ├── pages</w:t>
      </w:r>
      <w:r>
        <w:rPr>
          <w:rFonts w:ascii="Cascadia Mono" w:hAnsi="Cascadia Mono"/>
          <w:sz w:val="16"/>
        </w:rPr>
        <w:br/>
      </w:r>
      <w:r>
        <w:rPr>
          <w:rStyle w:val="VerbatimChar"/>
          <w:rFonts w:ascii="Cascadia Mono" w:hAnsi="Cascadia Mono"/>
          <w:sz w:val="16"/>
        </w:rPr>
        <w:t xml:space="preserve"> ├── furniture</w:t>
      </w:r>
      <w:r>
        <w:rPr>
          <w:rFonts w:ascii="Cascadia Mono" w:hAnsi="Cascadia Mono"/>
          <w:sz w:val="16"/>
        </w:rPr>
        <w:br/>
      </w:r>
      <w:r>
        <w:rPr>
          <w:rStyle w:val="VerbatimChar"/>
          <w:rFonts w:ascii="Cascadia Mono" w:hAnsi="Cascadia Mono"/>
          <w:sz w:val="16"/>
        </w:rPr>
        <w:t xml:space="preserve"> ├── page_roles</w:t>
      </w:r>
      <w:r>
        <w:rPr>
          <w:rFonts w:ascii="Cascadia Mono" w:hAnsi="Cascadia Mono"/>
          <w:sz w:val="16"/>
        </w:rPr>
        <w:br/>
      </w:r>
      <w:r>
        <w:rPr>
          <w:rStyle w:val="VerbatimChar"/>
          <w:rFonts w:ascii="Cascadia Mono" w:hAnsi="Cascadia Mono"/>
          <w:sz w:val="16"/>
        </w:rPr>
        <w:t xml:space="preserve"> ├── toc_map</w:t>
      </w:r>
      <w:r>
        <w:rPr>
          <w:rFonts w:ascii="Cascadia Mono" w:hAnsi="Cascadia Mono"/>
          <w:sz w:val="16"/>
        </w:rPr>
        <w:br/>
      </w:r>
      <w:r>
        <w:rPr>
          <w:rStyle w:val="VerbatimChar"/>
          <w:rFonts w:ascii="Cascadia Mono" w:hAnsi="Cascadia Mono"/>
          <w:sz w:val="16"/>
        </w:rPr>
        <w:t xml:space="preserve"> ├── grammar</w:t>
      </w:r>
      <w:r>
        <w:rPr>
          <w:rFonts w:ascii="Cascadia Mono" w:hAnsi="Cascadia Mono"/>
          <w:sz w:val="16"/>
        </w:rPr>
        <w:br/>
      </w:r>
      <w:r>
        <w:rPr>
          <w:rStyle w:val="VerbatimChar"/>
          <w:rFonts w:ascii="Cascadia Mono" w:hAnsi="Cascadia Mono"/>
          <w:sz w:val="16"/>
        </w:rPr>
        <w:t xml:space="preserve"> ├── course_hypotheses</w:t>
      </w:r>
      <w:r>
        <w:rPr>
          <w:rFonts w:ascii="Cascadia Mono" w:hAnsi="Cascadia Mono"/>
          <w:sz w:val="16"/>
        </w:rPr>
        <w:br/>
      </w:r>
      <w:r>
        <w:rPr>
          <w:rStyle w:val="VerbatimChar"/>
          <w:rFonts w:ascii="Cascadia Mono" w:hAnsi="Cascadia Mono"/>
          <w:sz w:val="16"/>
        </w:rPr>
        <w:t xml:space="preserve"> ├── evidence_graph</w:t>
      </w:r>
      <w:r>
        <w:rPr>
          <w:rFonts w:ascii="Cascadia Mono" w:hAnsi="Cascadia Mono"/>
          <w:sz w:val="16"/>
        </w:rPr>
        <w:br/>
      </w:r>
      <w:r>
        <w:rPr>
          <w:rStyle w:val="VerbatimChar"/>
          <w:rFonts w:ascii="Cascadia Mono" w:hAnsi="Cascadia Mono"/>
          <w:sz w:val="16"/>
        </w:rPr>
        <w:t xml:space="preserve"> └── diagnostics</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CourseIR</w:t>
      </w:r>
      <w:r>
        <w:rPr>
          <w:rFonts w:ascii="Cascadia Mono" w:hAnsi="Cascadia Mono"/>
          <w:sz w:val="16"/>
        </w:rPr>
        <w:br/>
      </w:r>
      <w:r>
        <w:rPr>
          <w:rStyle w:val="VerbatimChar"/>
          <w:rFonts w:ascii="Cascadia Mono" w:hAnsi="Cascadia Mono"/>
          <w:sz w:val="16"/>
        </w:rPr>
        <w:t xml:space="preserve"> ├── metadata</w:t>
      </w:r>
      <w:r>
        <w:rPr>
          <w:rFonts w:ascii="Cascadia Mono" w:hAnsi="Cascadia Mono"/>
          <w:sz w:val="16"/>
        </w:rPr>
        <w:br/>
      </w:r>
      <w:r>
        <w:rPr>
          <w:rStyle w:val="VerbatimChar"/>
          <w:rFonts w:ascii="Cascadia Mono" w:hAnsi="Cascadia Mono"/>
          <w:sz w:val="16"/>
        </w:rPr>
        <w:t xml:space="preserve"> ├── page_range</w:t>
      </w:r>
      <w:r>
        <w:rPr>
          <w:rFonts w:ascii="Cascadia Mono" w:hAnsi="Cascadia Mono"/>
          <w:sz w:val="16"/>
        </w:rPr>
        <w:br/>
      </w:r>
      <w:r>
        <w:rPr>
          <w:rStyle w:val="VerbatimChar"/>
          <w:rFonts w:ascii="Cascadia Mono" w:hAnsi="Cascadia Mono"/>
          <w:sz w:val="16"/>
        </w:rPr>
        <w:t xml:space="preserve"> ├── units[]</w:t>
      </w:r>
      <w:r>
        <w:rPr>
          <w:rFonts w:ascii="Cascadia Mono" w:hAnsi="Cascadia Mono"/>
          <w:sz w:val="16"/>
        </w:rPr>
        <w:br/>
      </w:r>
      <w:r>
        <w:rPr>
          <w:rStyle w:val="VerbatimChar"/>
          <w:rFonts w:ascii="Cascadia Mono" w:hAnsi="Cascadia Mono"/>
          <w:sz w:val="16"/>
        </w:rPr>
        <w:t xml:space="preserve"> ├── course_outcomes[]</w:t>
      </w:r>
      <w:r>
        <w:rPr>
          <w:rFonts w:ascii="Cascadia Mono" w:hAnsi="Cascadia Mono"/>
          <w:sz w:val="16"/>
        </w:rPr>
        <w:br/>
      </w:r>
      <w:r>
        <w:rPr>
          <w:rStyle w:val="VerbatimChar"/>
          <w:rFonts w:ascii="Cascadia Mono" w:hAnsi="Cascadia Mono"/>
          <w:sz w:val="16"/>
        </w:rPr>
        <w:t xml:space="preserve"> ├── programme_outcomes[]</w:t>
      </w:r>
      <w:r>
        <w:rPr>
          <w:rFonts w:ascii="Cascadia Mono" w:hAnsi="Cascadia Mono"/>
          <w:sz w:val="16"/>
        </w:rPr>
        <w:br/>
      </w:r>
      <w:r>
        <w:rPr>
          <w:rStyle w:val="VerbatimChar"/>
          <w:rFonts w:ascii="Cascadia Mono" w:hAnsi="Cascadia Mono"/>
          <w:sz w:val="16"/>
        </w:rPr>
        <w:t xml:space="preserve"> ├── matrix</w:t>
      </w:r>
      <w:r>
        <w:rPr>
          <w:rFonts w:ascii="Cascadia Mono" w:hAnsi="Cascadia Mono"/>
          <w:sz w:val="16"/>
        </w:rPr>
        <w:br/>
      </w:r>
      <w:r>
        <w:rPr>
          <w:rStyle w:val="VerbatimChar"/>
          <w:rFonts w:ascii="Cascadia Mono" w:hAnsi="Cascadia Mono"/>
          <w:sz w:val="16"/>
        </w:rPr>
        <w:t xml:space="preserve"> ├── books[]</w:t>
      </w:r>
      <w:r>
        <w:rPr>
          <w:rFonts w:ascii="Cascadia Mono" w:hAnsi="Cascadia Mono"/>
          <w:sz w:val="16"/>
        </w:rPr>
        <w:br/>
      </w:r>
      <w:r>
        <w:rPr>
          <w:rStyle w:val="VerbatimChar"/>
          <w:rFonts w:ascii="Cascadia Mono" w:hAnsi="Cascadia Mono"/>
          <w:sz w:val="16"/>
        </w:rPr>
        <w:t xml:space="preserve"> └── diagnostics</w:t>
      </w:r>
    </w:p>
    <w:bookmarkEnd w:id="132"/>
    <w:bookmarkStart w:id="133" w:name="task-1-output-contract"/>
    <w:p>
      <w:pPr>
        <w:pStyle w:val="Heading1"/>
      </w:pPr>
      <w:r>
        <w:t xml:space="preserve">30. Task 1 Output Contract</w:t>
      </w:r>
    </w:p>
    <w:p>
      <w:pPr>
        <w:pStyle w:val="FirstParagraph"/>
      </w:pPr>
      <w:r>
        <w:t xml:space="preserve">The required shape is:</w:t>
      </w:r>
    </w:p>
    <w:p>
      <w:pPr>
        <w:pStyle w:val="SourceCode"/>
      </w:pP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"document"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"SomeCollege-R2023-CSE.pdf"</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"course_count"</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62</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"code"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"CS23301"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"DATA STRUCTURES"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"page"</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41</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"code"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"MA23101"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"ENGINEERING MATHEMATICS I"</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"page"</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12</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FunctionTok"/>
          <w:rFonts w:ascii="Cascadia Mono" w:hAnsi="Cascadia Mono"/>
          <w:sz w:val="16"/>
        </w:rPr>
        <w:t xml:space="preserve">}</w:t>
      </w:r>
    </w:p>
    <w:p>
      <w:pPr>
        <w:pStyle w:val="FirstParagraph"/>
      </w:pPr>
      <w:r>
        <w:rPr>
          <w:rStyle w:val="VerbatimChar"/>
        </w:rPr>
        <w:t xml:space="preserve">document</w:t>
      </w:r>
      <w:r>
        <w:t xml:space="preserve"> </w:t>
      </w:r>
      <w:r>
        <w:t xml:space="preserve">is the PDF basename.</w:t>
      </w:r>
    </w:p>
    <w:p>
      <w:pPr>
        <w:pStyle w:val="BodyText"/>
      </w:pPr>
      <w:r>
        <w:rPr>
          <w:rStyle w:val="VerbatimChar"/>
        </w:rPr>
        <w:t xml:space="preserve">page</w:t>
      </w:r>
      <w:r>
        <w:t xml:space="preserve"> </w:t>
      </w:r>
      <w:r>
        <w:t xml:space="preserve">is the physical PDF page where the course begins, counted from 1.</w:t>
      </w:r>
    </w:p>
    <w:p>
      <w:pPr>
        <w:pStyle w:val="BodyText"/>
      </w:pPr>
      <w:r>
        <w:t xml:space="preserve">If no code is printed, output an empty string for</w:t>
      </w:r>
      <w:r>
        <w:t xml:space="preserve"> </w:t>
      </w:r>
      <w:r>
        <w:rPr>
          <w:rStyle w:val="VerbatimChar"/>
        </w:rPr>
        <w:t xml:space="preserve">code</w:t>
      </w:r>
      <w:r>
        <w:t xml:space="preserve">.</w:t>
      </w:r>
    </w:p>
    <w:p>
      <w:pPr>
        <w:pStyle w:val="Heading2"/>
      </w:pPr>
      <w:r>
        <w:t>30.1 Task 1 Failure Handling and Zero-Course Contract</w:t>
      </w:r>
    </w:p>
    <w:p>
      <w:r>
        <w:t>Task 1 has a fixed stdout schema. Diagnostics never become extra JSON keys.</w:t>
      </w:r>
    </w:p>
    <w:p>
      <w:pPr>
        <w:pStyle w:val="Compact"/>
      </w:pPr>
      <w:r>
        <w:t>Zero courses: emit `{"document":"&lt;basename&gt;","course_count":0,"courses":[]}` and exit 0 when the PDF was successfully read; write the diagnostic "no courses detected - document may not be a syllabus" to the debug ledger.</w:t>
      </w:r>
    </w:p>
    <w:p>
      <w:pPr>
        <w:pStyle w:val="Compact"/>
      </w:pPr>
      <w:r>
        <w:t>Segmentation conflicts, low-confidence hypotheses and rejected candidates go to `.sylex/debug/segmentation.json`.</w:t>
      </w:r>
    </w:p>
    <w:p>
      <w:pPr>
        <w:pStyle w:val="Compact"/>
      </w:pPr>
      <w:r>
        <w:t>If no course code is printed, emit `code: ""` rather than inventing an identifier.</w:t>
      </w:r>
    </w:p>
    <w:p>
      <w:pPr>
        <w:pStyle w:val="Compact"/>
      </w:pPr>
      <w:r>
        <w:t>Unreadable/encrypted/corrupt PDF: fail with the documented non-zero exit code and stderr diagnostic; do not manufacture an empty success result.</w:t>
      </w:r>
    </w:p>
    <w:bookmarkEnd w:id="133"/>
    <w:bookmarkStart w:id="134" w:name="task-2-output-contract"/>
    <w:p>
      <w:pPr>
        <w:pStyle w:val="Heading1"/>
      </w:pPr>
      <w:r>
        <w:t xml:space="preserve">31. Task 2 Output Contract</w:t>
      </w:r>
    </w:p>
    <w:p>
      <w:pPr>
        <w:pStyle w:val="SourceCode"/>
      </w:pP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"code"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"CS23301"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"DATA STRUCTURES"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"category"</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"PC"</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"lecture"</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3</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"tutorial"</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"practical"</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"credits"</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3</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"pages"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DecValTok"/>
          <w:rFonts w:ascii="Cascadia Mono" w:hAnsi="Cascadia Mono"/>
          <w:sz w:val="16"/>
        </w:rPr>
        <w:t xml:space="preserve">41</w:t>
      </w:r>
      <w:r>
        <w:rPr>
          <w:rStyle w:val="Other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42</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"units"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"number"</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"LINEAR STRUCTURES"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"hours"</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9</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"text"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"Arrays - linked lists - stacks - queues - applications."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"topics"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"id"</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"u1t1"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"text"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"Arrays"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"understand"</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"bloom_source"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"inferred"</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"id"</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"u1t2"</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"text"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"linked lists"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"apply"</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"bloom_source"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"inferred"</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"course_outcomes"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"id"</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"CO1"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"text"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"Apply linear data structures to solve problems."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"apply"</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"bloom_source"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"printed"</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"programme_outcomes"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"id"</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"PO1"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"text"</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"Engineering knowledge: Apply the knowledge of ..."</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"co_po_matrix"</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"CO1"</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"PO1"</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"PO2"</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"M"</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"PO3"</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"L"</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"books"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"kind"</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"text"</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"Data Structures and Algorithm Analysis in C"</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"author"</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"Mark Allen Weiss"</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"publisher"</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"Pearson"</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"edition"</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"2nd"</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"year"</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2002</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"not_extracted"</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Fonts w:ascii="Cascadia Mono" w:hAnsi="Cascadia Mono"/>
          <w:sz w:val="16"/>
        </w:rPr>
        <w:br/>
      </w:r>
      <w:r>
        <w:rPr>
          <w:rStyle w:val="FunctionTok"/>
          <w:rFonts w:ascii="Cascadia Mono" w:hAnsi="Cascadia Mono"/>
          <w:sz w:val="16"/>
        </w:rPr>
        <w:t xml:space="preserve">}</w:t>
      </w:r>
    </w:p>
    <w:p>
      <w:pPr>
        <w:pStyle w:val="FirstParagraph"/>
      </w:pPr>
      <w:r>
        <w:t xml:space="preserve">All required keys must remain present. A missing field becomes</w:t>
      </w:r>
      <w:r>
        <w:t xml:space="preserve"> </w:t>
      </w:r>
      <w:r>
        <w:rPr>
          <w:rStyle w:val="VerbatimChar"/>
        </w:rPr>
        <w:t xml:space="preserve">""</w:t>
      </w:r>
      <w:r>
        <w:t xml:space="preserve">,</w:t>
      </w:r>
      <w:r>
        <w:t xml:space="preserve"> </w:t>
      </w:r>
      <w:r>
        <w:rPr>
          <w:rStyle w:val="VerbatimChar"/>
        </w:rPr>
        <w:t xml:space="preserve">[]</w:t>
      </w:r>
      <w:r>
        <w:t xml:space="preserve">, or</w:t>
      </w:r>
      <w:r>
        <w:t xml:space="preserve"> </w:t>
      </w:r>
      <w:r>
        <w:rPr>
          <w:rStyle w:val="VerbatimChar"/>
        </w:rPr>
        <w:t xml:space="preserve">null</w:t>
      </w:r>
      <w:r>
        <w:t xml:space="preserve"> </w:t>
      </w:r>
      <w:r>
        <w:t xml:space="preserve">according to the schema.</w:t>
      </w:r>
    </w:p>
    <w:p>
      <w:pPr>
        <w:pStyle w:val="Heading2"/>
      </w:pPr>
      <w:r>
        <w:t>31.1 Missing-Course Contract</w:t>
      </w:r>
    </w:p>
    <w:p>
      <w:r>
        <w:t>If the requested `--course` cannot be matched to an extracted course, stdout remains schema-valid: `course` is null, all collection fields are empty, and one deterministic `not_extracted` reason is emitted. Exit code is 3.</w:t>
      </w:r>
    </w:p>
    <w:p>
      <w:pPr>
        <w:pStyle w:val="SourceCode"/>
      </w:pPr>
      <w:r>
        <w:t>{</w:t>
        <w:br/>
        <w:t xml:space="preserve">  "course": null,</w:t>
        <w:br/>
        <w:t xml:space="preserve">  "units": [],</w:t>
        <w:br/>
        <w:t xml:space="preserve">  "course_outcomes": [],</w:t>
        <w:br/>
        <w:t xml:space="preserve">  "programme_outcomes": [],</w:t>
        <w:br/>
        <w:t xml:space="preserve">  "co_po_matrix": {},</w:t>
        <w:br/>
        <w:t xml:space="preserve">  "books": [],</w:t>
        <w:br/>
        <w:t xml:space="preserve">  "not_extracted": [</w:t>
        <w:br/>
        <w:t xml:space="preserve">    "requested course 'CS99999' not found in document"</w:t>
        <w:br/>
        <w:t xml:space="preserve">  ]</w:t>
        <w:br/>
        <w:t>}</w:t>
      </w:r>
    </w:p>
    <w:p>
      <w:pPr>
        <w:pStyle w:val="Heading2"/>
      </w:pPr>
      <w:r>
        <w:t>31.2 L-T-P-C: Printed Zero vs Absent</w:t>
      </w:r>
    </w:p>
    <w:p>
      <w:pPr>
        <w:pStyle w:val="Compact"/>
      </w:pPr>
      <w:r>
        <w:t>A printed 0 is a real value and must be emitted as integer 0.</w:t>
      </w:r>
    </w:p>
    <w:p>
      <w:pPr>
        <w:pStyle w:val="Compact"/>
      </w:pPr>
      <w:r>
        <w:t>A component that is not printed is null; absence must never be turned into an inferred zero.</w:t>
      </w:r>
    </w:p>
    <w:p>
      <w:pPr>
        <w:pStyle w:val="Compact"/>
      </w:pPr>
      <w:r>
        <w:t>A printed L-T-P-C tuple can be decomposed into the four fields.</w:t>
      </w:r>
    </w:p>
    <w:p>
      <w:pPr>
        <w:pStyle w:val="Compact"/>
      </w:pPr>
      <w:r>
        <w:t>If only Credits is printed, credits is populated and lecture/tutorial/practical remain null.</w:t>
      </w:r>
    </w:p>
    <w:bookmarkEnd w:id="134"/>
    <w:bookmarkStart w:id="137" w:name="schema-validation"/>
    <w:p>
      <w:pPr>
        <w:pStyle w:val="Heading1"/>
      </w:pPr>
      <w:r>
        <w:t xml:space="preserve">32. Schema Validation</w:t>
      </w:r>
    </w:p>
    <w:p>
      <w:pPr>
        <w:pStyle w:val="FirstParagraph"/>
      </w:pPr>
      <w:r>
        <w:t xml:space="preserve">Use JSON Schema and runtime validation.</w:t>
      </w:r>
    </w:p>
    <w:bookmarkStart w:id="135" w:name="task-1"/>
    <w:p>
      <w:pPr>
        <w:pStyle w:val="Heading2"/>
      </w:pPr>
      <w:r>
        <w:t xml:space="preserve">32.1 Task 1</w:t>
      </w:r>
    </w:p>
    <w:p>
      <w:pPr>
        <w:pStyle w:val="SourceCode"/>
      </w:pP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"object"</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"required"</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StringTok"/>
          <w:rFonts w:ascii="Cascadia Mono" w:hAnsi="Cascadia Mono"/>
          <w:sz w:val="16"/>
        </w:rPr>
        <w:t xml:space="preserve">"document"</w:t>
      </w:r>
      <w:r>
        <w:rPr>
          <w:rStyle w:val="Other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"course_count"</w:t>
      </w:r>
      <w:r>
        <w:rPr>
          <w:rStyle w:val="Other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"courses"</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"properties"</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"document"</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"string"</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"course_count"</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"integer"</w:t>
      </w:r>
      <w:r>
        <w:rPr>
          <w:rStyle w:val="FunctionTok"/>
          <w:rFonts w:ascii="Cascadia Mono" w:hAnsi="Cascadia Mono"/>
          <w:sz w:val="16"/>
        </w:rPr>
        <w:t xml:space="preserve">,</w:t>
      </w:r>
      <w:r>
        <w:rPr>
          <w:rStyle w:val="NormalTok"/>
          <w:rFonts w:ascii="Cascadia Mono" w:hAnsi="Cascadia Mono"/>
          <w:sz w:val="16"/>
        </w:rPr>
        <w:t xml:space="preserve"> </w:t>
      </w:r>
      <w:r>
        <w:rPr>
          <w:rStyle w:val="DataTypeTok"/>
          <w:rFonts w:ascii="Cascadia Mono" w:hAnsi="Cascadia Mono"/>
          <w:sz w:val="16"/>
        </w:rPr>
        <w:t xml:space="preserve">"minimum"</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"courses"</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"array"</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"items"</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"object"</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"required"</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StringTok"/>
          <w:rFonts w:ascii="Cascadia Mono" w:hAnsi="Cascadia Mono"/>
          <w:sz w:val="16"/>
        </w:rPr>
        <w:t xml:space="preserve">"code"</w:t>
      </w:r>
      <w:r>
        <w:rPr>
          <w:rStyle w:val="Other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"title"</w:t>
      </w:r>
      <w:r>
        <w:rPr>
          <w:rStyle w:val="Other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"page"</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"properties"</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"code"</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"string"</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"title"</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"string"</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"page"</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Style w:val="DataTypeTok"/>
          <w:rFonts w:ascii="Cascadia Mono" w:hAnsi="Cascadia Mono"/>
          <w:sz w:val="16"/>
        </w:rPr>
        <w:t xml:space="preserve">"type"</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StringTok"/>
          <w:rFonts w:ascii="Cascadia Mono" w:hAnsi="Cascadia Mono"/>
          <w:sz w:val="16"/>
        </w:rPr>
        <w:t xml:space="preserve">"integer"</w:t>
      </w:r>
      <w:r>
        <w:rPr>
          <w:rStyle w:val="OtherTok"/>
          <w:rFonts w:ascii="Cascadia Mono" w:hAnsi="Cascadia Mono"/>
          <w:sz w:val="16"/>
        </w:rPr>
        <w:t xml:space="preserve">,</w:t>
      </w:r>
      <w:r>
        <w:rPr>
          <w:rStyle w:val="NormalTok"/>
          <w:rFonts w:ascii="Cascadia Mono" w:hAnsi="Cascadia Mono"/>
          <w:sz w:val="16"/>
        </w:rPr>
        <w:t xml:space="preserve"> </w:t>
      </w:r>
      <w:r>
        <w:rPr>
          <w:rStyle w:val="StringTok"/>
          <w:rFonts w:ascii="Cascadia Mono" w:hAnsi="Cascadia Mono"/>
          <w:sz w:val="16"/>
        </w:rPr>
        <w:t xml:space="preserve">"null"</w:t>
      </w:r>
      <w:r>
        <w:rPr>
          <w:rStyle w:val="OtherTok"/>
          <w:rFonts w:ascii="Cascadia Mono" w:hAnsi="Cascadia Mono"/>
          <w:sz w:val="16"/>
        </w:rPr>
        <w:t xml:space="preserve">]</w:t>
      </w:r>
      <w:r>
        <w:rPr>
          <w:rStyle w:val="FunctionTok"/>
          <w:rFonts w:ascii="Cascadia Mono" w:hAnsi="Cascadia Mono"/>
          <w:sz w:val="16"/>
        </w:rPr>
        <w:t xml:space="preserve">,</w:t>
      </w:r>
      <w:r>
        <w:rPr>
          <w:rStyle w:val="NormalTok"/>
          <w:rFonts w:ascii="Cascadia Mono" w:hAnsi="Cascadia Mono"/>
          <w:sz w:val="16"/>
        </w:rPr>
        <w:t xml:space="preserve"> </w:t>
      </w:r>
      <w:r>
        <w:rPr>
          <w:rStyle w:val="DataTypeTok"/>
          <w:rFonts w:ascii="Cascadia Mono" w:hAnsi="Cascadia Mono"/>
          <w:sz w:val="16"/>
        </w:rPr>
        <w:t xml:space="preserve">"minimum"</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1</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FunctionTok"/>
          <w:rFonts w:ascii="Cascadia Mono" w:hAnsi="Cascadia Mono"/>
          <w:sz w:val="16"/>
        </w:rPr>
        <w:t xml:space="preserve">}</w:t>
      </w:r>
    </w:p>
    <w:bookmarkEnd w:id="135"/>
    <w:bookmarkStart w:id="136" w:name="task-2-invariants"/>
    <w:p>
      <w:pPr>
        <w:pStyle w:val="Heading2"/>
      </w:pPr>
      <w:r>
        <w:t xml:space="preserve">32.2 Task 2 invariants</w:t>
      </w:r>
    </w:p>
    <w:p>
      <w:pPr>
        <w:pStyle w:val="FirstParagraph"/>
      </w:pPr>
      <w:r>
        <w:t xml:space="preserve">Required keys:</w:t>
      </w:r>
    </w:p>
    <w:p>
      <w:pPr>
        <w:pStyle w:val="SourceCode"/>
      </w:pPr>
      <w:r>
        <w:rPr>
          <w:rStyle w:val="VerbatimChar"/>
          <w:rFonts w:ascii="Cascadia Mono" w:hAnsi="Cascadia Mono"/>
          <w:sz w:val="16"/>
        </w:rPr>
        <w:t xml:space="preserve">course</w:t>
      </w:r>
      <w:r>
        <w:rPr>
          <w:rFonts w:ascii="Cascadia Mono" w:hAnsi="Cascadia Mono"/>
          <w:sz w:val="16"/>
        </w:rPr>
        <w:br/>
      </w:r>
      <w:r>
        <w:rPr>
          <w:rStyle w:val="VerbatimChar"/>
          <w:rFonts w:ascii="Cascadia Mono" w:hAnsi="Cascadia Mono"/>
          <w:sz w:val="16"/>
        </w:rPr>
        <w:t xml:space="preserve">units</w:t>
      </w:r>
      <w:r>
        <w:rPr>
          <w:rFonts w:ascii="Cascadia Mono" w:hAnsi="Cascadia Mono"/>
          <w:sz w:val="16"/>
        </w:rPr>
        <w:br/>
      </w:r>
      <w:r>
        <w:rPr>
          <w:rStyle w:val="VerbatimChar"/>
          <w:rFonts w:ascii="Cascadia Mono" w:hAnsi="Cascadia Mono"/>
          <w:sz w:val="16"/>
        </w:rPr>
        <w:t xml:space="preserve">course_outcomes</w:t>
      </w:r>
      <w:r>
        <w:rPr>
          <w:rFonts w:ascii="Cascadia Mono" w:hAnsi="Cascadia Mono"/>
          <w:sz w:val="16"/>
        </w:rPr>
        <w:br/>
      </w:r>
      <w:r>
        <w:rPr>
          <w:rStyle w:val="VerbatimChar"/>
          <w:rFonts w:ascii="Cascadia Mono" w:hAnsi="Cascadia Mono"/>
          <w:sz w:val="16"/>
        </w:rPr>
        <w:t xml:space="preserve">programme_outcomes</w:t>
      </w:r>
      <w:r>
        <w:rPr>
          <w:rFonts w:ascii="Cascadia Mono" w:hAnsi="Cascadia Mono"/>
          <w:sz w:val="16"/>
        </w:rPr>
        <w:br/>
      </w:r>
      <w:r>
        <w:rPr>
          <w:rStyle w:val="VerbatimChar"/>
          <w:rFonts w:ascii="Cascadia Mono" w:hAnsi="Cascadia Mono"/>
          <w:sz w:val="16"/>
        </w:rPr>
        <w:t xml:space="preserve">co_po_matrix</w:t>
      </w:r>
      <w:r>
        <w:rPr>
          <w:rFonts w:ascii="Cascadia Mono" w:hAnsi="Cascadia Mono"/>
          <w:sz w:val="16"/>
        </w:rPr>
        <w:br/>
      </w:r>
      <w:r>
        <w:rPr>
          <w:rStyle w:val="VerbatimChar"/>
          <w:rFonts w:ascii="Cascadia Mono" w:hAnsi="Cascadia Mono"/>
          <w:sz w:val="16"/>
        </w:rPr>
        <w:t xml:space="preserve">books</w:t>
      </w:r>
      <w:r>
        <w:rPr>
          <w:rFonts w:ascii="Cascadia Mono" w:hAnsi="Cascadia Mono"/>
          <w:sz w:val="16"/>
        </w:rPr>
        <w:br/>
      </w:r>
      <w:r>
        <w:rPr>
          <w:rStyle w:val="VerbatimChar"/>
          <w:rFonts w:ascii="Cascadia Mono" w:hAnsi="Cascadia Mono"/>
          <w:sz w:val="16"/>
        </w:rPr>
        <w:t xml:space="preserve">not_extracted</w:t>
      </w:r>
    </w:p>
    <w:p>
      <w:pPr>
        <w:pStyle w:val="FirstParagraph"/>
      </w:pPr>
      <w:r>
        <w:t xml:space="preserve">Bloom enum:</w:t>
      </w:r>
    </w:p>
    <w:p>
      <w:pPr>
        <w:pStyle w:val="SourceCode"/>
      </w:pPr>
      <w:r>
        <w:rPr>
          <w:rStyle w:val="VerbatimChar"/>
          <w:rFonts w:ascii="Cascadia Mono" w:hAnsi="Cascadia Mono"/>
          <w:sz w:val="16"/>
        </w:rPr>
        <w:t xml:space="preserve">remember</w:t>
      </w:r>
      <w:r>
        <w:rPr>
          <w:rFonts w:ascii="Cascadia Mono" w:hAnsi="Cascadia Mono"/>
          <w:sz w:val="16"/>
        </w:rPr>
        <w:br/>
      </w:r>
      <w:r>
        <w:rPr>
          <w:rStyle w:val="VerbatimChar"/>
          <w:rFonts w:ascii="Cascadia Mono" w:hAnsi="Cascadia Mono"/>
          <w:sz w:val="16"/>
        </w:rPr>
        <w:t xml:space="preserve">understand</w:t>
      </w:r>
      <w:r>
        <w:rPr>
          <w:rFonts w:ascii="Cascadia Mono" w:hAnsi="Cascadia Mono"/>
          <w:sz w:val="16"/>
        </w:rPr>
        <w:br/>
      </w:r>
      <w:r>
        <w:rPr>
          <w:rStyle w:val="VerbatimChar"/>
          <w:rFonts w:ascii="Cascadia Mono" w:hAnsi="Cascadia Mono"/>
          <w:sz w:val="16"/>
        </w:rPr>
        <w:t xml:space="preserve">apply</w:t>
      </w:r>
      <w:r>
        <w:rPr>
          <w:rFonts w:ascii="Cascadia Mono" w:hAnsi="Cascadia Mono"/>
          <w:sz w:val="16"/>
        </w:rPr>
        <w:br/>
      </w:r>
      <w:r>
        <w:rPr>
          <w:rStyle w:val="VerbatimChar"/>
          <w:rFonts w:ascii="Cascadia Mono" w:hAnsi="Cascadia Mono"/>
          <w:sz w:val="16"/>
        </w:rPr>
        <w:t xml:space="preserve">analyse</w:t>
      </w:r>
      <w:r>
        <w:rPr>
          <w:rFonts w:ascii="Cascadia Mono" w:hAnsi="Cascadia Mono"/>
          <w:sz w:val="16"/>
        </w:rPr>
        <w:br/>
      </w:r>
      <w:r>
        <w:rPr>
          <w:rStyle w:val="VerbatimChar"/>
          <w:rFonts w:ascii="Cascadia Mono" w:hAnsi="Cascadia Mono"/>
          <w:sz w:val="16"/>
        </w:rPr>
        <w:t xml:space="preserve">evaluate</w:t>
      </w:r>
      <w:r>
        <w:rPr>
          <w:rFonts w:ascii="Cascadia Mono" w:hAnsi="Cascadia Mono"/>
          <w:sz w:val="16"/>
        </w:rPr>
        <w:br/>
      </w:r>
      <w:r>
        <w:rPr>
          <w:rStyle w:val="VerbatimChar"/>
          <w:rFonts w:ascii="Cascadia Mono" w:hAnsi="Cascadia Mono"/>
          <w:sz w:val="16"/>
        </w:rPr>
        <w:t xml:space="preserve">create</w:t>
      </w:r>
    </w:p>
    <w:p>
      <w:pPr>
        <w:pStyle w:val="FirstParagraph"/>
      </w:pPr>
      <w:r>
        <w:t xml:space="preserve">Bloom source enum:</w:t>
      </w:r>
    </w:p>
    <w:p>
      <w:pPr>
        <w:pStyle w:val="SourceCode"/>
      </w:pPr>
      <w:r>
        <w:rPr>
          <w:rStyle w:val="VerbatimChar"/>
          <w:rFonts w:ascii="Cascadia Mono" w:hAnsi="Cascadia Mono"/>
          <w:sz w:val="16"/>
        </w:rPr>
        <w:t xml:space="preserve">printed</w:t>
      </w:r>
      <w:r>
        <w:rPr>
          <w:rFonts w:ascii="Cascadia Mono" w:hAnsi="Cascadia Mono"/>
          <w:sz w:val="16"/>
        </w:rPr>
        <w:br/>
      </w:r>
      <w:r>
        <w:rPr>
          <w:rStyle w:val="VerbatimChar"/>
          <w:rFonts w:ascii="Cascadia Mono" w:hAnsi="Cascadia Mono"/>
          <w:sz w:val="16"/>
        </w:rPr>
        <w:t xml:space="preserve">inferred</w:t>
      </w:r>
    </w:p>
    <w:p>
      <w:pPr>
        <w:pStyle w:val="FirstParagraph"/>
      </w:pPr>
      <w:r>
        <w:t xml:space="preserve">Book kind:</w:t>
      </w:r>
    </w:p>
    <w:p>
      <w:pPr>
        <w:pStyle w:val="SourceCode"/>
      </w:pPr>
      <w:r>
        <w:rPr>
          <w:rStyle w:val="VerbatimChar"/>
          <w:rFonts w:ascii="Cascadia Mono" w:hAnsi="Cascadia Mono"/>
          <w:sz w:val="16"/>
        </w:rPr>
        <w:t xml:space="preserve">text</w:t>
      </w:r>
      <w:r>
        <w:rPr>
          <w:rFonts w:ascii="Cascadia Mono" w:hAnsi="Cascadia Mono"/>
          <w:sz w:val="16"/>
        </w:rPr>
        <w:br/>
      </w:r>
      <w:r>
        <w:rPr>
          <w:rStyle w:val="VerbatimChar"/>
          <w:rFonts w:ascii="Cascadia Mono" w:hAnsi="Cascadia Mono"/>
          <w:sz w:val="16"/>
        </w:rPr>
        <w:t xml:space="preserve">reference</w:t>
      </w:r>
      <w:r>
        <w:rPr>
          <w:rFonts w:ascii="Cascadia Mono" w:hAnsi="Cascadia Mono"/>
          <w:sz w:val="16"/>
        </w:rPr>
        <w:br/>
      </w:r>
      <w:r>
        <w:rPr>
          <w:rStyle w:val="VerbatimChar"/>
          <w:rFonts w:ascii="Cascadia Mono" w:hAnsi="Cascadia Mono"/>
          <w:sz w:val="16"/>
        </w:rPr>
        <w:t xml:space="preserve">""</w:t>
      </w:r>
    </w:p>
    <w:bookmarkEnd w:id="136"/>
    <w:bookmarkEnd w:id="137"/>
    <w:bookmarkStart w:id="142" w:name="llm-orchestration"/>
    <w:p>
      <w:pPr>
        <w:pStyle w:val="Heading1"/>
      </w:pPr>
      <w:r>
        <w:t xml:space="preserve">33. LLM Orchestration</w:t>
      </w:r>
    </w:p>
    <w:bookmarkStart w:id="138" w:name="where-the-model-belongs"/>
    <w:tbl>
      <w:tblPr>
        <w:tblStyle w:val="Table"/>
        <w:tblW w:type="auto" w:w="0"/>
        <w:jc w:val="left"/>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Area</w:t>
            </w:r>
          </w:p>
        </w:tc>
        <w:tc>
          <w:tcPr/>
          <w:p>
            <w:pPr>
              <w:pStyle w:val="Compact"/>
              <w:jc w:val="left"/>
            </w:pPr>
            <w:r>
              <w:t xml:space="preserve">Default mechanism</w:t>
            </w:r>
          </w:p>
        </w:tc>
        <w:tc>
          <w:tcPr/>
          <w:p>
            <w:pPr>
              <w:pStyle w:val="Compact"/>
              <w:jc w:val="left"/>
            </w:pPr>
            <w:r>
              <w:t xml:space="preserve">LLM?</w:t>
            </w:r>
          </w:p>
        </w:tc>
      </w:tr>
      <w:tr>
        <w:trPr>
          <w:cantSplit/>
        </w:trPr>
        <w:tc>
          <w:tcPr/>
          <w:p>
            <w:pPr>
              <w:pStyle w:val="Compact"/>
              <w:jc w:val="left"/>
            </w:pPr>
            <w:r>
              <w:t xml:space="preserve">PDF ingestion</w:t>
            </w:r>
          </w:p>
        </w:tc>
        <w:tc>
          <w:tcPr/>
          <w:p>
            <w:pPr>
              <w:pStyle w:val="Compact"/>
              <w:jc w:val="left"/>
            </w:pPr>
            <w:r>
              <w:t xml:space="preserve">deterministic</w:t>
            </w:r>
          </w:p>
        </w:tc>
        <w:tc>
          <w:tcPr/>
          <w:p>
            <w:pPr>
              <w:pStyle w:val="Compact"/>
              <w:jc w:val="left"/>
            </w:pPr>
            <w:r>
              <w:t xml:space="preserve">no</w:t>
            </w:r>
          </w:p>
        </w:tc>
      </w:tr>
      <w:tr>
        <w:trPr>
          <w:cantSplit/>
        </w:trPr>
        <w:tc>
          <w:tcPr/>
          <w:p>
            <w:pPr>
              <w:pStyle w:val="Compact"/>
              <w:jc w:val="left"/>
            </w:pPr>
            <w:r>
              <w:t xml:space="preserve">reading order</w:t>
            </w:r>
          </w:p>
        </w:tc>
        <w:tc>
          <w:tcPr/>
          <w:p>
            <w:pPr>
              <w:pStyle w:val="Compact"/>
              <w:jc w:val="left"/>
            </w:pPr>
            <w:r>
              <w:t xml:space="preserve">geometry</w:t>
            </w:r>
          </w:p>
        </w:tc>
        <w:tc>
          <w:tcPr/>
          <w:p>
            <w:pPr>
              <w:pStyle w:val="Compact"/>
              <w:jc w:val="left"/>
            </w:pPr>
            <w:r>
              <w:t xml:space="preserve">no / rare VLM</w:t>
            </w:r>
          </w:p>
        </w:tc>
      </w:tr>
      <w:tr>
        <w:trPr>
          <w:cantSplit/>
        </w:trPr>
        <w:tc>
          <w:tcPr/>
          <w:p>
            <w:pPr>
              <w:pStyle w:val="Compact"/>
              <w:jc w:val="left"/>
            </w:pPr>
            <w:r>
              <w:t xml:space="preserve">page roles</w:t>
            </w:r>
          </w:p>
        </w:tc>
        <w:tc>
          <w:tcPr/>
          <w:p>
            <w:pPr>
              <w:pStyle w:val="Compact"/>
              <w:jc w:val="left"/>
            </w:pPr>
            <w:r>
              <w:t xml:space="preserve">rules / small classifier</w:t>
            </w:r>
          </w:p>
        </w:tc>
        <w:tc>
          <w:tcPr/>
          <w:p>
            <w:pPr>
              <w:pStyle w:val="Compact"/>
              <w:jc w:val="left"/>
            </w:pPr>
            <w:r>
              <w:t xml:space="preserve">no</w:t>
            </w:r>
          </w:p>
        </w:tc>
      </w:tr>
      <w:tr>
        <w:trPr>
          <w:cantSplit/>
        </w:trPr>
        <w:tc>
          <w:tcPr/>
          <w:p>
            <w:pPr>
              <w:pStyle w:val="Compact"/>
              <w:jc w:val="left"/>
            </w:pPr>
            <w:r>
              <w:t xml:space="preserve">course start</w:t>
            </w:r>
          </w:p>
        </w:tc>
        <w:tc>
          <w:tcPr/>
          <w:p>
            <w:pPr>
              <w:pStyle w:val="Compact"/>
              <w:jc w:val="left"/>
            </w:pPr>
            <w:r>
              <w:t xml:space="preserve">signals + TOC</w:t>
            </w:r>
          </w:p>
        </w:tc>
        <w:tc>
          <w:tcPr/>
          <w:p>
            <w:pPr>
              <w:pStyle w:val="Compact"/>
              <w:jc w:val="left"/>
            </w:pPr>
            <w:r>
              <w:t xml:space="preserve">no / optional proposal</w:t>
            </w:r>
          </w:p>
        </w:tc>
      </w:tr>
      <w:tr>
        <w:trPr>
          <w:cantSplit/>
        </w:trPr>
        <w:tc>
          <w:tcPr/>
          <w:p>
            <w:pPr>
              <w:pStyle w:val="Compact"/>
              <w:jc w:val="left"/>
            </w:pPr>
            <w:r>
              <w:t xml:space="preserve">section detection</w:t>
            </w:r>
          </w:p>
        </w:tc>
        <w:tc>
          <w:tcPr/>
          <w:p>
            <w:pPr>
              <w:pStyle w:val="Compact"/>
              <w:jc w:val="left"/>
            </w:pPr>
            <w:r>
              <w:t xml:space="preserve">rules + grammar</w:t>
            </w:r>
          </w:p>
        </w:tc>
        <w:tc>
          <w:tcPr/>
          <w:p>
            <w:pPr>
              <w:pStyle w:val="Compact"/>
              <w:jc w:val="left"/>
            </w:pPr>
            <w:r>
              <w:t xml:space="preserve">optional</w:t>
            </w:r>
          </w:p>
        </w:tc>
      </w:tr>
      <w:tr>
        <w:trPr>
          <w:cantSplit/>
        </w:trPr>
        <w:tc>
          <w:tcPr/>
          <w:p>
            <w:pPr>
              <w:pStyle w:val="Compact"/>
              <w:jc w:val="left"/>
            </w:pPr>
            <w:r>
              <w:t xml:space="preserve">topic segmentation</w:t>
            </w:r>
          </w:p>
        </w:tc>
        <w:tc>
          <w:tcPr/>
          <w:p>
            <w:pPr>
              <w:pStyle w:val="Compact"/>
              <w:jc w:val="left"/>
            </w:pPr>
            <w:r>
              <w:t xml:space="preserve">lossless rules</w:t>
            </w:r>
          </w:p>
        </w:tc>
        <w:tc>
          <w:tcPr/>
          <w:p>
            <w:pPr>
              <w:pStyle w:val="Compact"/>
              <w:jc w:val="left"/>
            </w:pPr>
            <w:r>
              <w:t xml:space="preserve">only ambiguity</w:t>
            </w:r>
          </w:p>
        </w:tc>
      </w:tr>
      <w:tr>
        <w:trPr>
          <w:cantSplit/>
        </w:trPr>
        <w:tc>
          <w:tcPr/>
          <w:p>
            <w:pPr>
              <w:pStyle w:val="Compact"/>
              <w:jc w:val="left"/>
            </w:pPr>
            <w:r>
              <w:t xml:space="preserve">CO/PO extraction</w:t>
            </w:r>
          </w:p>
        </w:tc>
        <w:tc>
          <w:tcPr/>
          <w:p>
            <w:pPr>
              <w:pStyle w:val="Compact"/>
              <w:jc w:val="left"/>
            </w:pPr>
            <w:r>
              <w:t xml:space="preserve">pattern + source slice</w:t>
            </w:r>
          </w:p>
        </w:tc>
        <w:tc>
          <w:tcPr/>
          <w:p>
            <w:pPr>
              <w:pStyle w:val="Compact"/>
              <w:jc w:val="left"/>
            </w:pPr>
            <w:r>
              <w:t xml:space="preserve">optional</w:t>
            </w:r>
          </w:p>
        </w:tc>
      </w:tr>
      <w:tr>
        <w:trPr>
          <w:cantSplit/>
        </w:trPr>
        <w:tc>
          <w:tcPr/>
          <w:p>
            <w:pPr>
              <w:pStyle w:val="Compact"/>
              <w:jc w:val="left"/>
            </w:pPr>
            <w:r>
              <w:t xml:space="preserve">Bloom inference</w:t>
            </w:r>
          </w:p>
        </w:tc>
        <w:tc>
          <w:tcPr/>
          <w:p>
            <w:pPr>
              <w:pStyle w:val="Compact"/>
              <w:jc w:val="left"/>
            </w:pPr>
            <w:r>
              <w:t xml:space="preserve">lexicon</w:t>
            </w:r>
          </w:p>
        </w:tc>
        <w:tc>
          <w:tcPr/>
          <w:p>
            <w:pPr>
              <w:pStyle w:val="Compact"/>
              <w:jc w:val="left"/>
            </w:pPr>
            <w:r>
              <w:t xml:space="preserve">tie-break only</w:t>
            </w:r>
          </w:p>
        </w:tc>
      </w:tr>
      <w:tr>
        <w:trPr>
          <w:cantSplit/>
        </w:trPr>
        <w:tc>
          <w:tcPr/>
          <w:p>
            <w:pPr>
              <w:pStyle w:val="Compact"/>
              <w:jc w:val="left"/>
            </w:pPr>
            <w:r>
              <w:t xml:space="preserve">matrix parsing</w:t>
            </w:r>
          </w:p>
        </w:tc>
        <w:tc>
          <w:tcPr/>
          <w:p>
            <w:pPr>
              <w:pStyle w:val="Compact"/>
              <w:jc w:val="left"/>
            </w:pPr>
            <w:r>
              <w:t xml:space="preserve">tables</w:t>
            </w:r>
          </w:p>
        </w:tc>
        <w:tc>
          <w:tcPr/>
          <w:p>
            <w:pPr>
              <w:pStyle w:val="Compact"/>
              <w:jc w:val="left"/>
            </w:pPr>
            <w:r>
              <w:t xml:space="preserve">optional</w:t>
            </w:r>
          </w:p>
        </w:tc>
      </w:tr>
      <w:tr>
        <w:trPr>
          <w:cantSplit/>
        </w:trPr>
        <w:tc>
          <w:tcPr/>
          <w:p>
            <w:pPr>
              <w:pStyle w:val="Compact"/>
              <w:jc w:val="left"/>
            </w:pPr>
            <w:r>
              <w:t xml:space="preserve">book slot parsing</w:t>
            </w:r>
          </w:p>
        </w:tc>
        <w:tc>
          <w:tcPr/>
          <w:p>
            <w:pPr>
              <w:pStyle w:val="Compact"/>
              <w:jc w:val="left"/>
            </w:pPr>
            <w:r>
              <w:t xml:space="preserve">deterministic</w:t>
            </w:r>
          </w:p>
        </w:tc>
        <w:tc>
          <w:tcPr/>
          <w:p>
            <w:pPr>
              <w:pStyle w:val="Compact"/>
              <w:jc w:val="left"/>
            </w:pPr>
            <w:r>
              <w:t xml:space="preserve">grounded assist</w:t>
            </w:r>
          </w:p>
        </w:tc>
      </w:tr>
      <w:tr>
        <w:trPr>
          <w:cantSplit/>
        </w:trPr>
        <w:tc>
          <w:tcPr/>
          <w:p>
            <w:pPr>
              <w:pStyle w:val="Compact"/>
              <w:jc w:val="left"/>
            </w:pPr>
            <w:r>
              <w:t xml:space="preserve">verification</w:t>
            </w:r>
          </w:p>
        </w:tc>
        <w:tc>
          <w:tcPr/>
          <w:p>
            <w:pPr>
              <w:pStyle w:val="Compact"/>
              <w:jc w:val="left"/>
            </w:pPr>
            <w:r>
              <w:t xml:space="preserve">deterministic</w:t>
            </w:r>
          </w:p>
        </w:tc>
        <w:tc>
          <w:tcPr/>
          <w:p>
            <w:pPr>
              <w:pStyle w:val="Compact"/>
              <w:jc w:val="left"/>
            </w:pPr>
            <w:r>
              <w:t xml:space="preserve">no</w:t>
            </w:r>
          </w:p>
        </w:tc>
      </w:tr>
      <w:tr>
        <w:trPr>
          <w:cantSplit/>
        </w:trPr>
        <w:tc>
          <w:tcPr/>
          <w:p>
            <w:pPr>
              <w:pStyle w:val="Compact"/>
              <w:jc w:val="left"/>
            </w:pPr>
            <w:r>
              <w:t xml:space="preserve">serialization</w:t>
            </w:r>
          </w:p>
        </w:tc>
        <w:tc>
          <w:tcPr/>
          <w:p>
            <w:pPr>
              <w:pStyle w:val="Compact"/>
              <w:jc w:val="left"/>
            </w:pPr>
            <w:r>
              <w:t xml:space="preserve">deterministic</w:t>
            </w:r>
          </w:p>
        </w:tc>
        <w:tc>
          <w:tcPr/>
          <w:p>
            <w:pPr>
              <w:pStyle w:val="Compact"/>
              <w:jc w:val="left"/>
            </w:pPr>
            <w:r>
              <w:t xml:space="preserve">no</w:t>
            </w:r>
          </w:p>
        </w:tc>
      </w:tr>
    </w:tbl>
    <w:bookmarkEnd w:id="138"/>
    <w:bookmarkStart w:id="139" w:name="proposal-only-prompt"/>
    <w:bookmarkEnd w:id="139"/>
    <w:bookmarkStart w:id="140" w:name="region-level-calls"/>
    <w:bookmarkEnd w:id="140"/>
    <w:bookmarkStart w:id="141" w:name="self-consistency"/>
    <w:bookmarkEnd w:id="141"/>
    <w:bookmarkEnd w:id="142"/>
    <w:bookmarkStart w:id="146" w:name="cache-and-idempotency"/>
    <w:p>
      <w:pPr>
        <w:pStyle w:val="Heading2"/>
      </w:pPr>
      <w:r>
        <w:t>33.1 Dual-mode operating principle</w:t>
      </w:r>
    </w:p>
    <w:p>
      <w:pPr>
        <w:pStyle w:val="BodyText"/>
      </w:pPr>
      <w:r>
        <w:t>SYLEX-ΩX v2.2 is deliberately a dual-mode system. The deterministic extraction core is always present; an LLM is an optional semantic accelerator that can be enabled when it is available. The final JSON contract, source grounding, provenance rules, validation gates, and serializer remain identical in both modes.</w:t>
      </w:r>
    </w:p>
    <w:p>
      <w:pPr>
        <w:pStyle w:val="BodyText"/>
      </w:pPr>
      <w:r>
        <w:t>The architecture therefore supports three explicit execution modes plus an automatic selector:</w:t>
      </w:r>
    </w:p>
    <w:p>
      <w:pPr>
        <w:pStyle w:val="SourceCode"/>
      </w:pPr>
      <w:r>
        <w:t>MODE=rules   -&gt; deterministic, fully offline, no model dependency</w:t>
        <w:br/>
        <w:t>MODE=llm     -&gt; use configured LLM for approved semantic tasks; deterministic core remains authoritative</w:t>
        <w:br/>
        <w:t>MODE=hybrid  -&gt; rules first; invoke LLM only for unresolved/ambiguous regions; fall back to rules when the LLM is unavailable</w:t>
        <w:br/>
        <w:t>MODE=auto    -&gt; discover an available LLM provider, then behave as hybrid; if none is available, use rules-only</w:t>
      </w:r>
    </w:p>
    <w:p>
      <w:pPr>
        <w:pStyle w:val="BodyText"/>
      </w:pPr>
      <w:r>
        <w:t>For strict three-run reproducibility under uncertain network conditions, the evaluator or operator should choose MODE=rules or MODE=llm with a populated observation cache. MODE=hybrid/auto is operationally resilient, but a provider outage between runs can change which semantic path is available; this is why replay locking is provided.</w:t>
      </w:r>
    </w:p>
    <w:p>
      <w:pPr>
        <w:pStyle w:val="Heading2"/>
      </w:pPr>
      <w:r>
        <w:t>33.2 Where the LLM belongs</w:t>
      </w:r>
    </w:p>
    <w:p>
      <w:pPr>
        <w:pStyle w:val="BodyText"/>
      </w:pPr>
      <w:r>
        <w:t>The LLM is a semantic microscope, not the parser. Deterministic components perform ingestion, layout reconstruction, table geometry, course segmentation, source indexing, schema validation, serialization, and final evidence verification. The LLM is restricted to decisions that genuinely benefit from semantic interpretation.</w:t>
      </w:r>
    </w:p>
    <w:p>
      <w:pPr>
        <w:pStyle w:val="BodyText"/>
      </w:pPr>
      <w:r>
        <w:t>Approved LLM tasks:</w:t>
      </w:r>
    </w:p>
    <w:p>
      <w:pPr>
        <w:pStyle w:val="SourceCode"/>
      </w:pPr>
      <w:r>
        <w:t>1. Section-heading disambiguation when deterministic anchors conflict</w:t>
        <w:br/>
        <w:t>2. Topic-boundary tie-breaking after lossless rule strategies disagree</w:t>
        <w:br/>
        <w:t>3. Bloom-taxonomy tie-breaking for ambiguous inferred cases</w:t>
        <w:br/>
        <w:t>4. Bibliographic slot identification when deterministic slots remain unresolved</w:t>
        <w:br/>
        <w:t>5. Table/matrix interpretation when geometry and OCR disagree</w:t>
        <w:br/>
        <w:t>6. Course-boundary tie-breaking when multiple structural hypotheses survive</w:t>
        <w:br/>
        <w:t>7. Recovery proposals for an evidence region that failed deterministic extraction</w:t>
      </w:r>
    </w:p>
    <w:p>
      <w:pPr>
        <w:pStyle w:val="BodyText"/>
      </w:pPr>
      <w:r>
        <w:t>Forbidden LLM tasks:</w:t>
      </w:r>
    </w:p>
    <w:p>
      <w:pPr>
        <w:pStyle w:val="SourceCode"/>
      </w:pPr>
      <w:r>
        <w:t>- rewriting source text</w:t>
        <w:br/>
        <w:t>- correcting spelling or punctuation</w:t>
        <w:br/>
        <w:t>- inventing missing fields</w:t>
        <w:br/>
        <w:t>- deciding final text without source evidence</w:t>
        <w:br/>
        <w:t>- replacing the PDF parser</w:t>
        <w:br/>
        <w:t>- replacing schema validation</w:t>
        <w:br/>
        <w:t>- replacing exact source alignment</w:t>
        <w:br/>
        <w:t>- emitting arbitrary prose to stdout</w:t>
      </w:r>
    </w:p>
    <w:p>
      <w:pPr>
        <w:pStyle w:val="Heading2"/>
      </w:pPr>
      <w:r>
        <w:t>33.3 Source-grounded LLM contract</w:t>
      </w:r>
    </w:p>
    <w:p>
      <w:pPr>
        <w:pStyle w:val="BodyText"/>
      </w:pPr>
      <w:r>
        <w:t>Every LLM call is bounded to a known evidence region. The model returns proposals, not final values. Each proposal contains a page/region reference, an exact quote candidate, a semantic label when required, and a confidence. The SpanAligner locates the candidate in the canonical source text and the emitter uses the recovered source slice, never the model-generated quote.</w:t>
      </w:r>
    </w:p>
    <w:p>
      <w:pPr>
        <w:pStyle w:val="SourceCode"/>
      </w:pPr>
      <w:r>
        <w:t>LLMResponse = {</w:t>
        <w:br/>
        <w:t xml:space="preserve">  "decision": "...",</w:t>
        <w:br/>
        <w:t xml:space="preserve">  "page": 42,</w:t>
        <w:br/>
        <w:t xml:space="preserve">  "quote": "exact source text candidate",</w:t>
        <w:br/>
        <w:t xml:space="preserve">  "confidence": 0.0,</w:t>
        <w:br/>
        <w:t xml:space="preserve">  "alternatives": []</w:t>
        <w:br/>
        <w:t>}</w:t>
        <w:br/>
        <w:br/>
        <w:t>ACCEPT iff:</w:t>
        <w:br/>
        <w:t xml:space="preserve">  quote aligns to a valid source span</w:t>
        <w:br/>
        <w:t xml:space="preserve">  AND span belongs to permitted region/course scope</w:t>
        <w:br/>
        <w:t xml:space="preserve">  AND decision is from the allowed enum</w:t>
        <w:br/>
        <w:t xml:space="preserve">  AND structural constraints pass</w:t>
      </w:r>
    </w:p>
    <w:p>
      <w:pPr>
        <w:pStyle w:val="Heading2"/>
      </w:pPr>
      <w:r>
        <w:t>33.4 Concrete prompt template</w:t>
      </w:r>
    </w:p>
    <w:p>
      <w:pPr>
        <w:pStyle w:val="SourceCode"/>
      </w:pPr>
      <w:r>
        <w:t>SYSTEM</w:t>
        <w:br/>
        <w:t>You are a document-evidence locator, not an author.</w:t>
        <w:br/>
        <w:t>You may only point to text already present in the supplied source region.</w:t>
        <w:br/>
        <w:t>Never paraphrase, correct spelling, expand abbreviations, or invent text.</w:t>
        <w:br/>
        <w:t>If exact evidence is not present, return null.</w:t>
        <w:br/>
        <w:br/>
        <w:t>USER</w:t>
        <w:br/>
        <w:t>REGION: &lt;bounded page/region text&gt;</w:t>
        <w:br/>
        <w:t>TASK: &lt;single semantic decision&gt;</w:t>
        <w:br/>
        <w:t>RETURN JSON:</w:t>
        <w:br/>
        <w:t>{ "decision": &lt;enum|null&gt;, "quote": &lt;exact substring|null&gt;, "confidence": &lt;0..1&gt;, "alternatives": [] }</w:t>
        <w:br/>
        <w:br/>
        <w:t>RULES</w:t>
        <w:br/>
        <w:t>1. quote must be an exact substring of REGION.</w:t>
        <w:br/>
        <w:t>2. Do not use evidence outside REGION.</w:t>
        <w:br/>
        <w:t>3. If ambiguous, return the best candidates in alternatives.</w:t>
        <w:br/>
        <w:t>4. Do not add information that is absent from REGION.</w:t>
      </w:r>
    </w:p>
    <w:p>
      <w:pPr>
        <w:pStyle w:val="Heading2"/>
      </w:pPr>
      <w:r>
        <w:t>33.5 Region-bounded orchestration</w:t>
      </w:r>
    </w:p>
    <w:p>
      <w:pPr>
        <w:pStyle w:val="BodyText"/>
      </w:pPr>
      <w:r>
        <w:t>Do not send an entire 200-page syllabus to a model. First partition the document deterministically, then call the model only on the smallest region that can answer the question.</w:t>
      </w:r>
    </w:p>
    <w:p>
      <w:pPr>
        <w:pStyle w:val="SourceCode"/>
      </w:pPr>
      <w:r>
        <w:t>Course front -&gt; metadata ambiguity</w:t>
        <w:br/>
        <w:t>Unit region  -&gt; topic-boundary ambiguity</w:t>
        <w:br/>
        <w:t>CO region    -&gt; outcome wording/role ambiguity</w:t>
        <w:br/>
        <w:t>PO region    -&gt; outcome block ambiguity</w:t>
        <w:br/>
        <w:t>Matrix       -&gt; cell interpretation conflict</w:t>
        <w:br/>
        <w:t>Books        -&gt; unresolved bibliography slots</w:t>
      </w:r>
    </w:p>
    <w:p>
      <w:pPr>
        <w:pStyle w:val="BodyText"/>
      </w:pPr>
      <w:r>
        <w:t>The smaller the region, the lower the context-mixing risk. Region hashes are therefore part of the LLM cache key and evidence provenance.</w:t>
      </w:r>
    </w:p>
    <w:p>
      <w:pPr>
        <w:pStyle w:val="Heading2"/>
      </w:pPr>
      <w:r>
        <w:t>33.6 No-LLM fallback architecture</w:t>
      </w:r>
    </w:p>
    <w:p>
      <w:pPr>
        <w:pStyle w:val="BodyText"/>
      </w:pPr>
      <w:r>
        <w:t>If no LLM is installed, no API key is present, the configured endpoint is unreachable, or the operator explicitly selects MODE=rules, the pipeline continues without changing the JSON schema. The deterministic equivalents below take over.</w:t>
      </w:r>
    </w:p>
    <w:p>
      <w:pPr>
        <w:pStyle w:val="SourceCode"/>
      </w:pPr>
      <w:r>
        <w:t>Ambiguous section      -&gt; generic pattern bank + page-role features + state-machine scoring</w:t>
        <w:br/>
        <w:t>Topic boundary         -&gt; lossless separator cascade + continuation detector + coverage solver</w:t>
        <w:br/>
        <w:t>Bloom tie-break        -&gt; verb lexicon + noun map + unit-level inheritance</w:t>
        <w:br/>
        <w:t>Book slots             -&gt; right-to-left bibliographic parser + source checks</w:t>
        <w:br/>
        <w:t>Matrix conflict        -&gt; vector grid + table parser + OCR cell consensus</w:t>
        <w:br/>
        <w:t>Course boundary        -&gt; multi-signal scoring + TOC + multi-hypothesis structure</w:t>
        <w:br/>
        <w:t>Semantic recovery      -&gt; alternate deterministic parser + abstention</w:t>
      </w:r>
    </w:p>
    <w:p>
      <w:pPr>
        <w:pStyle w:val="BodyText"/>
      </w:pPr>
      <w:r>
        <w:t>The fallback is not a reduced-quality crash path; it is a first-class implementation path. All source-slice, provenance, constraint, and schema guarantees remain active. Only semantic ambiguity resolution becomes more conservative, increasing the chance of null/empty fields or not_extracted records rather than fabricated values.</w:t>
      </w:r>
    </w:p>
    <w:p>
      <w:pPr>
        <w:pStyle w:val="Heading2"/>
      </w:pPr>
      <w:r>
        <w:t>33.7 Automatic provider discovery and fallback ladder</w:t>
      </w:r>
    </w:p>
    <w:p>
      <w:pPr>
        <w:pStyle w:val="SourceCode"/>
      </w:pPr>
      <w:r>
        <w:t>Provider selection in MODE=auto / MODE=hybrid:</w:t>
        <w:br/>
        <w:br/>
        <w:t>1. Configured remote structured-output LLM</w:t>
        <w:br/>
        <w:t>2. Configured local model endpoint</w:t>
        <w:br/>
        <w:t>3. Configured local inference runtime</w:t>
        <w:br/>
        <w:t>4. Rules-only engine</w:t>
        <w:br/>
        <w:br/>
        <w:t>Availability checks are bounded by a startup timeout. A provider is never retried indefinitely. Once a run selects a mode, that mode is fixed for the run unless an explicit recovery policy enables deterministic failover.</w:t>
      </w:r>
    </w:p>
    <w:p>
      <w:pPr>
        <w:pStyle w:val="BodyText"/>
      </w:pPr>
      <w:r>
        <w:t>A provider failure must never cause the parser to silently fabricate text. The only permitted responses are: switch to the deterministic fallback for the affected semantic task, or abstain and add a diagnostic entry.</w:t>
      </w:r>
    </w:p>
    <w:p>
      <w:pPr>
        <w:pStyle w:val="Heading2"/>
      </w:pPr>
      <w:r>
        <w:t>33.8 LLM failure policy</w:t>
      </w:r>
    </w:p>
    <w:p>
      <w:pPr>
        <w:pStyle w:val="SourceCode"/>
      </w:pPr>
      <w:r>
        <w:t>Failure condition                         Action</w:t>
        <w:br/>
        <w:t>---------------------------------------------------------------</w:t>
        <w:br/>
        <w:t>No model configured                         -&gt; rules fallback</w:t>
        <w:br/>
        <w:t>API key missing                             -&gt; rules fallback</w:t>
        <w:br/>
        <w:t>Provider unreachable                        -&gt; rules fallback</w:t>
        <w:br/>
        <w:t>Timeout                                     -&gt; bounded retry, then fallback</w:t>
        <w:br/>
        <w:t>Invalid model JSON                          -&gt; repair once, then fallback</w:t>
        <w:br/>
        <w:t>Quote cannot be aligned                     -&gt; deterministic retry, then abstain</w:t>
        <w:br/>
        <w:t>Quote aligns outside course scope            -&gt; reject proposal</w:t>
        <w:br/>
        <w:t>Model proposes non-source wording            -&gt; reject proposal</w:t>
        <w:br/>
        <w:t>Two semantic candidates remain unresolved    -&gt; abstain / conservative rules result</w:t>
      </w:r>
    </w:p>
    <w:p>
      <w:pPr>
        <w:pStyle w:val="Heading2"/>
      </w:pPr>
      <w:r>
        <w:t>33.9 LLM + independent evidence consensus</w:t>
      </w:r>
    </w:p>
    <w:p>
      <w:pPr>
        <w:pStyle w:val="BodyText"/>
      </w:pPr>
      <w:r>
        <w:t>LLM output is never accepted merely because the model is confident. Evidence confidence is built from independent observations. A semantic proposal can be emitted when the source-grounded proposal agrees with sufficient independent evidence or survives deterministic structural constraints.</w:t>
      </w:r>
    </w:p>
    <w:p>
      <w:pPr>
        <w:pStyle w:val="SourceCode"/>
      </w:pPr>
      <w:r>
        <w:t>Rule proposal</w:t>
        <w:br/>
        <w:t xml:space="preserve">      +</w:t>
        <w:br/>
        <w:t>Layout/geometry proposal</w:t>
        <w:br/>
        <w:t xml:space="preserve">      +</w:t>
        <w:br/>
        <w:t>Table/OCR proposal</w:t>
        <w:br/>
        <w:t xml:space="preserve">      +</w:t>
        <w:br/>
        <w:t>LLM locator proposal</w:t>
        <w:br/>
        <w:t xml:space="preserve">      +</w:t>
        <w:br/>
        <w:t>Source-slice verification</w:t>
        <w:br/>
        <w:t xml:space="preserve">      ↓</w:t>
        <w:br/>
        <w:t>Consensus + constraints</w:t>
        <w:br/>
        <w:t xml:space="preserve">      ↓</w:t>
        <w:br/>
        <w:t>Emit OR recover OR abstain</w:t>
      </w:r>
    </w:p>
    <w:p>
      <w:pPr>
        <w:pStyle w:val="BodyText"/>
      </w:pPr>
      <w:r>
        <w:t>Consensus classes remain explicit: unanimous; strong majority (&gt;= 2/3); simple majority (&gt; 1/2); split; single-source; unresolved. High-stakes fields such as topic boundaries, Bloom source, matrix symbols, and book slots receive stricter acceptance rules.</w:t>
      </w:r>
    </w:p>
    <w:p>
      <w:pPr>
        <w:pStyle w:val="Heading2"/>
      </w:pPr>
      <w:r>
        <w:t>33.10 LLM use by field</w:t>
      </w:r>
    </w:p>
    <w:tbl>
      <w:tblPr>
        <w:tblW w:type="auto" w:w="0"/>
        <w:tblLook w:firstColumn="1" w:firstRow="1" w:lastColumn="0" w:lastRow="0" w:noHBand="0" w:noVBand="1" w:val="04A0"/>
      </w:tblPr>
      <w:tblGrid>
        <w:gridCol w:w="2498"/>
        <w:gridCol w:w="2498"/>
        <w:gridCol w:w="2498"/>
        <w:gridCol w:w="2498"/>
      </w:tblGrid>
      <w:tr>
        <w:tc>
          <w:tcPr>
            <w:tcW w:type="dxa" w:w="2498"/>
          </w:tcPr>
          <w:p>
            <w:r>
              <w:t>Field</w:t>
            </w:r>
          </w:p>
        </w:tc>
        <w:tc>
          <w:tcPr>
            <w:tcW w:type="dxa" w:w="2498"/>
          </w:tcPr>
          <w:p>
            <w:r>
              <w:t>Rules-first path</w:t>
            </w:r>
          </w:p>
        </w:tc>
        <w:tc>
          <w:tcPr>
            <w:tcW w:type="dxa" w:w="2498"/>
          </w:tcPr>
          <w:p>
            <w:r>
              <w:t>LLM role</w:t>
            </w:r>
          </w:p>
        </w:tc>
        <w:tc>
          <w:tcPr>
            <w:tcW w:type="dxa" w:w="2498"/>
          </w:tcPr>
          <w:p>
            <w:r>
              <w:t>Final authority</w:t>
            </w:r>
          </w:p>
        </w:tc>
      </w:tr>
      <w:tr>
        <w:tc>
          <w:tcPr>
            <w:tcW w:type="dxa" w:w="2498"/>
          </w:tcPr>
          <w:p>
            <w:r>
              <w:t>Course code/title</w:t>
            </w:r>
          </w:p>
        </w:tc>
        <w:tc>
          <w:tcPr>
            <w:tcW w:type="dxa" w:w="2498"/>
          </w:tcPr>
          <w:p>
            <w:r>
              <w:t>anchors + typography + TOC</w:t>
            </w:r>
          </w:p>
        </w:tc>
        <w:tc>
          <w:tcPr>
            <w:tcW w:type="dxa" w:w="2498"/>
          </w:tcPr>
          <w:p>
            <w:r>
              <w:t>tie-break only</w:t>
            </w:r>
          </w:p>
        </w:tc>
        <w:tc>
          <w:tcPr>
            <w:tcW w:type="dxa" w:w="2498"/>
          </w:tcPr>
          <w:p>
            <w:r>
              <w:t>verified source span</w:t>
            </w:r>
          </w:p>
        </w:tc>
      </w:tr>
      <w:tr>
        <w:tc>
          <w:tcPr>
            <w:tcW w:type="dxa" w:w="2498"/>
          </w:tcPr>
          <w:p>
            <w:r>
              <w:t>Category/L-T-P-C</w:t>
            </w:r>
          </w:p>
        </w:tc>
        <w:tc>
          <w:tcPr>
            <w:tcW w:type="dxa" w:w="2498"/>
          </w:tcPr>
          <w:p>
            <w:r>
              <w:t>tables + labels</w:t>
            </w:r>
          </w:p>
        </w:tc>
        <w:tc>
          <w:tcPr>
            <w:tcW w:type="dxa" w:w="2498"/>
          </w:tcPr>
          <w:p>
            <w:r>
              <w:t>resolve ambiguous layout</w:t>
            </w:r>
          </w:p>
        </w:tc>
        <w:tc>
          <w:tcPr>
            <w:tcW w:type="dxa" w:w="2498"/>
          </w:tcPr>
          <w:p>
            <w:r>
              <w:t>printed source evidence</w:t>
            </w:r>
          </w:p>
        </w:tc>
      </w:tr>
      <w:tr>
        <w:tc>
          <w:tcPr>
            <w:tcW w:type="dxa" w:w="2498"/>
          </w:tcPr>
          <w:p>
            <w:r>
              <w:t>Unit</w:t>
            </w:r>
          </w:p>
        </w:tc>
        <w:tc>
          <w:tcPr>
            <w:tcW w:type="dxa" w:w="2498"/>
          </w:tcPr>
          <w:p>
            <w:r>
              <w:t>unit heading detectors</w:t>
            </w:r>
          </w:p>
        </w:tc>
        <w:tc>
          <w:tcPr>
            <w:tcW w:type="dxa" w:w="2498"/>
          </w:tcPr>
          <w:p>
            <w:r>
              <w:t>continuation/heading ambiguity</w:t>
            </w:r>
          </w:p>
        </w:tc>
        <w:tc>
          <w:tcPr>
            <w:tcW w:type="dxa" w:w="2498"/>
          </w:tcPr>
          <w:p>
            <w:r>
              <w:t>source region</w:t>
            </w:r>
          </w:p>
        </w:tc>
      </w:tr>
      <w:tr>
        <w:tc>
          <w:tcPr>
            <w:tcW w:type="dxa" w:w="2498"/>
          </w:tcPr>
          <w:p>
            <w:r>
              <w:t>Topic text</w:t>
            </w:r>
          </w:p>
        </w:tc>
        <w:tc>
          <w:tcPr>
            <w:tcW w:type="dxa" w:w="2498"/>
          </w:tcPr>
          <w:p>
            <w:r>
              <w:t>lossless splitter</w:t>
            </w:r>
          </w:p>
        </w:tc>
        <w:tc>
          <w:tcPr>
            <w:tcW w:type="dxa" w:w="2498"/>
          </w:tcPr>
          <w:p>
            <w:r>
              <w:t>boundary tie-break</w:t>
            </w:r>
          </w:p>
        </w:tc>
        <w:tc>
          <w:tcPr>
            <w:tcW w:type="dxa" w:w="2498"/>
          </w:tcPr>
          <w:p>
            <w:r>
              <w:t>source span + reconstruction</w:t>
            </w:r>
          </w:p>
        </w:tc>
      </w:tr>
      <w:tr>
        <w:tc>
          <w:tcPr>
            <w:tcW w:type="dxa" w:w="2498"/>
          </w:tcPr>
          <w:p>
            <w:r>
              <w:t>Topic Bloom</w:t>
            </w:r>
          </w:p>
        </w:tc>
        <w:tc>
          <w:tcPr>
            <w:tcW w:type="dxa" w:w="2498"/>
          </w:tcPr>
          <w:p>
            <w:r>
              <w:t>printed detector + verb lexicon</w:t>
            </w:r>
          </w:p>
        </w:tc>
        <w:tc>
          <w:tcPr>
            <w:tcW w:type="dxa" w:w="2498"/>
          </w:tcPr>
          <w:p>
            <w:r>
              <w:t>semantic tie-break</w:t>
            </w:r>
          </w:p>
        </w:tc>
        <w:tc>
          <w:tcPr>
            <w:tcW w:type="dxa" w:w="2498"/>
          </w:tcPr>
          <w:p>
            <w:r>
              <w:t>printed marker or deterministic inference</w:t>
            </w:r>
          </w:p>
        </w:tc>
      </w:tr>
      <w:tr>
        <w:tc>
          <w:tcPr>
            <w:tcW w:type="dxa" w:w="2498"/>
          </w:tcPr>
          <w:p>
            <w:r>
              <w:t>CO/PO</w:t>
            </w:r>
          </w:p>
        </w:tc>
        <w:tc>
          <w:tcPr>
            <w:tcW w:type="dxa" w:w="2498"/>
          </w:tcPr>
          <w:p>
            <w:r>
              <w:t>anchor + state machine</w:t>
            </w:r>
          </w:p>
        </w:tc>
        <w:tc>
          <w:tcPr>
            <w:tcW w:type="dxa" w:w="2498"/>
          </w:tcPr>
          <w:p>
            <w:r>
              <w:t>ambiguous section role</w:t>
            </w:r>
          </w:p>
        </w:tc>
        <w:tc>
          <w:tcPr>
            <w:tcW w:type="dxa" w:w="2498"/>
          </w:tcPr>
          <w:p>
            <w:r>
              <w:t>source span</w:t>
            </w:r>
          </w:p>
        </w:tc>
      </w:tr>
      <w:tr>
        <w:tc>
          <w:tcPr>
            <w:tcW w:type="dxa" w:w="2498"/>
          </w:tcPr>
          <w:p>
            <w:r>
              <w:t>CO-PO matrix</w:t>
            </w:r>
          </w:p>
        </w:tc>
        <w:tc>
          <w:tcPr>
            <w:tcW w:type="dxa" w:w="2498"/>
          </w:tcPr>
          <w:p>
            <w:r>
              <w:t>vector/table/OCR parsers</w:t>
            </w:r>
          </w:p>
        </w:tc>
        <w:tc>
          <w:tcPr>
            <w:tcW w:type="dxa" w:w="2498"/>
          </w:tcPr>
          <w:p>
            <w:r>
              <w:t>cell interpretation conflict</w:t>
            </w:r>
          </w:p>
        </w:tc>
        <w:tc>
          <w:tcPr>
            <w:tcW w:type="dxa" w:w="2498"/>
          </w:tcPr>
          <w:p>
            <w:r>
              <w:t>verified cell</w:t>
            </w:r>
          </w:p>
        </w:tc>
      </w:tr>
      <w:tr>
        <w:tc>
          <w:tcPr>
            <w:tcW w:type="dxa" w:w="2498"/>
          </w:tcPr>
          <w:p>
            <w:r>
              <w:t>Books</w:t>
            </w:r>
          </w:p>
        </w:tc>
        <w:tc>
          <w:tcPr>
            <w:tcW w:type="dxa" w:w="2498"/>
          </w:tcPr>
          <w:p>
            <w:r>
              <w:t>bibliographic parser</w:t>
            </w:r>
          </w:p>
        </w:tc>
        <w:tc>
          <w:tcPr>
            <w:tcW w:type="dxa" w:w="2498"/>
          </w:tcPr>
          <w:p>
            <w:r>
              <w:t>slot classification</w:t>
            </w:r>
          </w:p>
        </w:tc>
        <w:tc>
          <w:tcPr>
            <w:tcW w:type="dxa" w:w="2498"/>
          </w:tcPr>
          <w:p>
            <w:r>
              <w:t>verified source span</w:t>
            </w:r>
          </w:p>
        </w:tc>
      </w:tr>
    </w:tbl>
    <w:p>
      <w:pPr>
        <w:pStyle w:val="Heading2"/>
      </w:pPr>
      <w:r>
        <w:t>33.11 Security and privacy for LLM mode</w:t>
      </w:r>
    </w:p>
    <w:p>
      <w:pPr>
        <w:pStyle w:val="BodyText"/>
      </w:pPr>
      <w:r>
        <w:t>LLM mode must preserve the same source-scope controls as rules mode. Only the minimum required region is sent. Document paths, system metadata, and unrelated course pages are excluded from prompts. API keys are read from environment/secret storage, never embedded in the repository, and never written to stdout or provenance artifacts.</w:t>
      </w:r>
    </w:p>
    <w:p>
      <w:pPr>
        <w:pStyle w:val="BodyText"/>
      </w:pPr>
      <w:r>
        <w:t>For sensitive deployments, local inference is supported. For remote providers, operators should configure explicit data-handling policies outside the extractor and can force MODE=rules whenever external transmission is not permitted.</w:t>
      </w:r>
    </w:p>
    <w:p>
      <w:pPr>
        <w:pStyle w:val="Heading2"/>
      </w:pPr>
      <w:r>
        <w:t>33.12 Determinism and replay modes</w:t>
      </w:r>
    </w:p>
    <w:p>
      <w:pPr>
        <w:pStyle w:val="SourceCode"/>
      </w:pPr>
      <w:r>
        <w:t>REPLAY_STRICT=true</w:t>
        <w:br/>
        <w:t>- all semantic observations must come from cache</w:t>
        <w:br/>
        <w:t>- missing observation =&gt; deterministic fallback or abstention</w:t>
        <w:br/>
        <w:t>- no live provider call is allowed</w:t>
        <w:br/>
        <w:br/>
        <w:t>LLM_RUN_PIN=&lt;document+region+model+prompt hash manifest&gt;</w:t>
        <w:br/>
        <w:t>- pins the exact semantic observation set for reruns</w:t>
        <w:br/>
        <w:t>- output is reproduced from pinned observations</w:t>
        <w:br/>
        <w:br/>
        <w:t>RULES mode</w:t>
        <w:br/>
        <w:t>- no model state exists; strongest intrinsic determinism</w:t>
      </w:r>
    </w:p>
    <w:p>
      <w:pPr>
        <w:pStyle w:val="BodyText"/>
      </w:pPr>
      <w:r>
        <w:t>This separates two guarantees that are often incorrectly conflated: the deterministic core is intrinsically repeatable; LLM-assisted execution is repeatable when the observation cache/replay manifest and model configuration are pinned.</w:t>
      </w:r>
    </w:p>
    <w:p>
      <w:pPr>
        <w:pStyle w:val="Heading2"/>
      </w:pPr>
      <w:r>
        <w:t>33.13 Configuration contract</w:t>
      </w:r>
    </w:p>
    <w:p>
      <w:pPr>
        <w:pStyle w:val="SourceCode"/>
      </w:pPr>
      <w:r>
        <w:t>llm:</w:t>
        <w:br/>
        <w:t xml:space="preserve">  mode: hybrid              # auto | hybrid | llm | rules</w:t>
        <w:br/>
        <w:t xml:space="preserve">  provider: auto            # remote | local | auto</w:t>
        <w:br/>
        <w:t xml:space="preserve">  model: ""</w:t>
        <w:br/>
        <w:t xml:space="preserve">  endpoint: ""</w:t>
        <w:br/>
        <w:t xml:space="preserve">  api_key_env: SYLEX_LLM_API_KEY</w:t>
        <w:br/>
        <w:t xml:space="preserve">  timeout_seconds: 12</w:t>
        <w:br/>
        <w:t xml:space="preserve">  max_retries: 2</w:t>
        <w:br/>
        <w:t xml:space="preserve">  temperature: 0</w:t>
        <w:br/>
        <w:t xml:space="preserve">  top_p: 1</w:t>
        <w:br/>
        <w:t xml:space="preserve">  seed: 42</w:t>
        <w:br/>
        <w:t xml:space="preserve">  min_confidence_for_call: 0.55</w:t>
        <w:br/>
        <w:t xml:space="preserve">  strict_grounding: true</w:t>
        <w:br/>
        <w:t xml:space="preserve">  cache: true</w:t>
        <w:br/>
        <w:t xml:space="preserve">  replay_strict: false</w:t>
        <w:br/>
        <w:t xml:space="preserve">  send_minimal_region_only: true</w:t>
        <w:br/>
        <w:br/>
        <w:t>fallback:</w:t>
        <w:br/>
        <w:t xml:space="preserve">  when_unavailable: rules</w:t>
        <w:br/>
        <w:t xml:space="preserve">  when_quote_unaligned: abstain</w:t>
        <w:br/>
        <w:t xml:space="preserve">  when_scope_violation: reject</w:t>
        <w:br/>
        <w:t xml:space="preserve">  preserve_stdout_schema: true</w:t>
      </w:r>
    </w:p>
    <w:p>
      <w:pPr>
        <w:pStyle w:val="Heading2"/>
      </w:pPr>
      <w:r>
        <w:t>33.14 CLI contract</w:t>
      </w:r>
    </w:p>
    <w:p>
      <w:pPr>
        <w:pStyle w:val="SourceCode"/>
      </w:pPr>
      <w:r>
        <w:t>Task 1</w:t>
        <w:br/>
        <w:t>sylex --pdf syllabus.pdf --mode hybrid</w:t>
        <w:br/>
        <w:t>sylex --pdf syllabus.pdf --mode rules</w:t>
        <w:br/>
        <w:t>sylex --pdf syllabus.pdf --mode llm</w:t>
        <w:br/>
        <w:t>sylex --pdf syllabus.pdf --mode auto</w:t>
        <w:br/>
        <w:br/>
        <w:t>Task 2</w:t>
        <w:br/>
        <w:t>sylex --pdf syllabus.pdf --course CS23301 --mode hybrid</w:t>
        <w:br/>
        <w:br/>
        <w:t>Useful controls</w:t>
        <w:br/>
        <w:t>--mode {auto,hybrid,llm,rules}</w:t>
        <w:br/>
        <w:t>--offline                  # equivalent to --mode rules</w:t>
        <w:br/>
        <w:t>--replay-strict            # no live LLM calls</w:t>
        <w:br/>
        <w:t>--llm-model MODEL</w:t>
        <w:br/>
        <w:t>--llm-endpoint URL</w:t>
        <w:br/>
        <w:t>--llm-api-key-env NAME</w:t>
        <w:br/>
        <w:t>--debug</w:t>
      </w:r>
    </w:p>
    <w:p>
      <w:pPr>
        <w:pStyle w:val="Heading2"/>
      </w:pPr>
      <w:r>
        <w:t>33.15 Operational decision matrix</w:t>
      </w:r>
    </w:p>
    <w:tbl>
      <w:tblPr>
        <w:tblW w:type="auto" w:w="0"/>
        <w:tblLook w:firstColumn="1" w:firstRow="1" w:lastColumn="0" w:lastRow="0" w:noHBand="0" w:noVBand="1" w:val="04A0"/>
      </w:tblPr>
      <w:tblGrid>
        <w:gridCol w:w="2498"/>
        <w:gridCol w:w="2498"/>
        <w:gridCol w:w="2498"/>
        <w:gridCol w:w="2498"/>
      </w:tblGrid>
      <w:tr>
        <w:tc>
          <w:tcPr>
            <w:tcW w:type="dxa" w:w="2498"/>
          </w:tcPr>
          <w:p>
            <w:r>
              <w:t>Situation</w:t>
            </w:r>
          </w:p>
        </w:tc>
        <w:tc>
          <w:tcPr>
            <w:tcW w:type="dxa" w:w="2498"/>
          </w:tcPr>
          <w:p>
            <w:r>
              <w:t>Mode</w:t>
            </w:r>
          </w:p>
        </w:tc>
        <w:tc>
          <w:tcPr>
            <w:tcW w:type="dxa" w:w="2498"/>
          </w:tcPr>
          <w:p>
            <w:r>
              <w:t>Behavior</w:t>
            </w:r>
          </w:p>
        </w:tc>
        <w:tc>
          <w:tcPr>
            <w:tcW w:type="dxa" w:w="2498"/>
          </w:tcPr>
          <w:p>
            <w:r>
              <w:t>Repeatability</w:t>
            </w:r>
          </w:p>
        </w:tc>
      </w:tr>
      <w:tr>
        <w:tc>
          <w:tcPr>
            <w:tcW w:type="dxa" w:w="2498"/>
          </w:tcPr>
          <w:p>
            <w:r>
              <w:t>LLM configured + available</w:t>
            </w:r>
          </w:p>
        </w:tc>
        <w:tc>
          <w:tcPr>
            <w:tcW w:type="dxa" w:w="2498"/>
          </w:tcPr>
          <w:p>
            <w:r>
              <w:t>hybrid</w:t>
            </w:r>
          </w:p>
        </w:tc>
        <w:tc>
          <w:tcPr>
            <w:tcW w:type="dxa" w:w="2498"/>
          </w:tcPr>
          <w:p>
            <w:r>
              <w:t>rules first; LLM on unresolved regions</w:t>
            </w:r>
          </w:p>
        </w:tc>
        <w:tc>
          <w:tcPr>
            <w:tcW w:type="dxa" w:w="2498"/>
          </w:tcPr>
          <w:p>
            <w:r>
              <w:t>repeatable with pinned observations</w:t>
            </w:r>
          </w:p>
        </w:tc>
      </w:tr>
      <w:tr>
        <w:tc>
          <w:tcPr>
            <w:tcW w:type="dxa" w:w="2498"/>
          </w:tcPr>
          <w:p>
            <w:r>
              <w:t>LLM unavailable</w:t>
            </w:r>
          </w:p>
        </w:tc>
        <w:tc>
          <w:tcPr>
            <w:tcW w:type="dxa" w:w="2498"/>
          </w:tcPr>
          <w:p>
            <w:r>
              <w:t>hybrid</w:t>
            </w:r>
          </w:p>
        </w:tc>
        <w:tc>
          <w:tcPr>
            <w:tcW w:type="dxa" w:w="2498"/>
          </w:tcPr>
          <w:p>
            <w:r>
              <w:t>rules-only fallback; ledger diagnostics</w:t>
            </w:r>
          </w:p>
        </w:tc>
        <w:tc>
          <w:tcPr>
            <w:tcW w:type="dxa" w:w="2498"/>
          </w:tcPr>
          <w:p>
            <w:r>
              <w:t>repeatable within the selected run mode</w:t>
            </w:r>
          </w:p>
        </w:tc>
      </w:tr>
      <w:tr>
        <w:tc>
          <w:tcPr>
            <w:tcW w:type="dxa" w:w="2498"/>
          </w:tcPr>
          <w:p>
            <w:r>
              <w:t>No LLM installed</w:t>
            </w:r>
          </w:p>
        </w:tc>
        <w:tc>
          <w:tcPr>
            <w:tcW w:type="dxa" w:w="2498"/>
          </w:tcPr>
          <w:p>
            <w:r>
              <w:t>rules/auto</w:t>
            </w:r>
          </w:p>
        </w:tc>
        <w:tc>
          <w:tcPr>
            <w:tcW w:type="dxa" w:w="2498"/>
          </w:tcPr>
          <w:p>
            <w:r>
              <w:t>fully deterministic rules path</w:t>
            </w:r>
          </w:p>
        </w:tc>
        <w:tc>
          <w:tcPr>
            <w:tcW w:type="dxa" w:w="2498"/>
          </w:tcPr>
          <w:p>
            <w:r>
              <w:t>intrinsically deterministic</w:t>
            </w:r>
          </w:p>
        </w:tc>
      </w:tr>
      <w:tr>
        <w:tc>
          <w:tcPr>
            <w:tcW w:type="dxa" w:w="2498"/>
          </w:tcPr>
          <w:p>
            <w:r>
              <w:t>LLM required by operator</w:t>
            </w:r>
          </w:p>
        </w:tc>
        <w:tc>
          <w:tcPr>
            <w:tcW w:type="dxa" w:w="2498"/>
          </w:tcPr>
          <w:p>
            <w:r>
              <w:t>llm</w:t>
            </w:r>
          </w:p>
        </w:tc>
        <w:tc>
          <w:tcPr>
            <w:tcW w:type="dxa" w:w="2498"/>
          </w:tcPr>
          <w:p>
            <w:r>
              <w:t>fail when provider unavailable or switch only if explicit fallback is configured</w:t>
            </w:r>
          </w:p>
        </w:tc>
        <w:tc>
          <w:tcPr>
            <w:tcW w:type="dxa" w:w="2498"/>
          </w:tcPr>
          <w:p>
            <w:r>
              <w:t>repeatable with pinned cache/model settings</w:t>
            </w:r>
          </w:p>
        </w:tc>
      </w:tr>
      <w:tr>
        <w:tc>
          <w:tcPr>
            <w:tcW w:type="dxa" w:w="2498"/>
          </w:tcPr>
          <w:p>
            <w:r>
              <w:t>Strict evaluation replay</w:t>
            </w:r>
          </w:p>
        </w:tc>
        <w:tc>
          <w:tcPr>
            <w:tcW w:type="dxa" w:w="2498"/>
          </w:tcPr>
          <w:p>
            <w:r>
              <w:t>rules or llm + replay</w:t>
            </w:r>
          </w:p>
        </w:tc>
        <w:tc>
          <w:tcPr>
            <w:tcW w:type="dxa" w:w="2498"/>
          </w:tcPr>
          <w:p>
            <w:r>
              <w:t>no live provider calls</w:t>
            </w:r>
          </w:p>
        </w:tc>
        <w:tc>
          <w:tcPr>
            <w:tcW w:type="dxa" w:w="2498"/>
          </w:tcPr>
          <w:p>
            <w:r>
              <w:t>strongest reproducibility</w:t>
            </w:r>
          </w:p>
        </w:tc>
      </w:tr>
      <w:tr>
        <w:tc>
          <w:tcPr>
            <w:tcW w:type="dxa" w:w="2498"/>
          </w:tcPr>
          <w:p>
            <w:r>
              <w:t>Privacy-restricted environment</w:t>
            </w:r>
          </w:p>
        </w:tc>
        <w:tc>
          <w:tcPr>
            <w:tcW w:type="dxa" w:w="2498"/>
          </w:tcPr>
          <w:p>
            <w:r>
              <w:t>rules or local</w:t>
            </w:r>
          </w:p>
        </w:tc>
        <w:tc>
          <w:tcPr>
            <w:tcW w:type="dxa" w:w="2498"/>
          </w:tcPr>
          <w:p>
            <w:r>
              <w:t>no external transmission</w:t>
            </w:r>
          </w:p>
        </w:tc>
        <w:tc>
          <w:tcPr>
            <w:tcW w:type="dxa" w:w="2498"/>
          </w:tcPr>
          <w:p>
            <w:r>
              <w:t>deterministic when local/rules</w:t>
            </w:r>
          </w:p>
        </w:tc>
      </w:tr>
    </w:tbl>
    <w:p>
      <w:pPr>
        <w:pStyle w:val="Heading2"/>
      </w:pPr>
      <w:r>
        <w:t>33.16 Implementation rule of thumb</w:t>
      </w:r>
    </w:p>
    <w:p>
      <w:pPr>
        <w:pStyle w:val="BodyText"/>
      </w:pPr>
      <w:r>
        <w:t>Build the rules-only path first because it defines the safety floor. Add LLM adapters on top of that floor. Never make the LLM a prerequisite for schema validity, source grounding, course scoping, or successful serialization. The practical hierarchy is: deterministic structure -&gt; optional semantic reasoning -&gt; deterministic verification -&gt; deterministic output.</w:t>
      </w:r>
    </w:p>
    <w:p>
      <w:pPr>
        <w:pStyle w:val="Heading1"/>
      </w:pPr>
      <w:r>
        <w:t xml:space="preserve">34. Cache and Idempotency</w:t>
      </w:r>
    </w:p>
    <w:bookmarkStart w:id="143" w:name="cache-keys"/>
    <w:p>
      <w:pPr>
        <w:pStyle w:val="Heading2"/>
      </w:pPr>
      <w:r>
        <w:t xml:space="preserve">34.1 Cache keys</w:t>
      </w:r>
    </w:p>
    <w:p>
      <w:pPr>
        <w:pStyle w:val="FirstParagraph"/>
      </w:pPr>
      <w:r>
        <w:t xml:space="preserve">A model response key should include:</w:t>
      </w:r>
    </w:p>
    <w:p>
      <w:pPr>
        <w:pStyle w:val="SourceCode"/>
      </w:pPr>
      <w:r>
        <w:rPr>
          <w:rStyle w:val="VerbatimChar"/>
          <w:rFonts w:ascii="Cascadia Mono" w:hAnsi="Cascadia Mono"/>
          <w:sz w:val="16"/>
        </w:rPr>
        <w:t xml:space="preserve">document_sha256</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region_sha256</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model_id</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prompt_hash</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generation_parameters</w:t>
      </w:r>
    </w:p>
    <w:bookmarkEnd w:id="143"/>
    <w:bookmarkStart w:id="144" w:name="deterministic-replay"/>
    <w:p>
      <w:pPr>
        <w:pStyle w:val="Heading2"/>
      </w:pPr>
      <w:r>
        <w:t xml:space="preserve">34.2 Deterministic replay</w:t>
      </w:r>
    </w:p>
    <w:p>
      <w:pPr>
        <w:pStyle w:val="FirstParagraph"/>
      </w:pPr>
      <w:r>
        <w:t xml:space="preserve">A second run with the same:</w:t>
      </w:r>
    </w:p>
    <w:p>
      <w:pPr>
        <w:pStyle w:val="Compact"/>
        <w:numPr>
          <w:ilvl w:val="0"/>
          <w:numId w:val="1029"/>
        </w:numPr>
      </w:pPr>
      <w:r>
        <w:t xml:space="preserve">PDF;</w:t>
      </w:r>
    </w:p>
    <w:p>
      <w:pPr>
        <w:pStyle w:val="Compact"/>
        <w:numPr>
          <w:ilvl w:val="0"/>
          <w:numId w:val="1029"/>
        </w:numPr>
      </w:pPr>
      <w:r>
        <w:t xml:space="preserve">dependency versions;</w:t>
      </w:r>
    </w:p>
    <w:p>
      <w:pPr>
        <w:pStyle w:val="Compact"/>
        <w:numPr>
          <w:ilvl w:val="0"/>
          <w:numId w:val="1029"/>
        </w:numPr>
      </w:pPr>
      <w:r>
        <w:t xml:space="preserve">model;</w:t>
      </w:r>
    </w:p>
    <w:p>
      <w:pPr>
        <w:pStyle w:val="Compact"/>
        <w:numPr>
          <w:ilvl w:val="0"/>
          <w:numId w:val="1029"/>
        </w:numPr>
      </w:pPr>
      <w:r>
        <w:t xml:space="preserve">prompt;</w:t>
      </w:r>
    </w:p>
    <w:p>
      <w:pPr>
        <w:pStyle w:val="Compact"/>
        <w:numPr>
          <w:ilvl w:val="0"/>
          <w:numId w:val="1029"/>
        </w:numPr>
      </w:pPr>
      <w:r>
        <w:t xml:space="preserve">parameters;</w:t>
      </w:r>
    </w:p>
    <w:p>
      <w:pPr>
        <w:pStyle w:val="FirstParagraph"/>
      </w:pPr>
      <w:r>
        <w:t xml:space="preserve">should reuse cached observations whenever allowed.</w:t>
      </w:r>
    </w:p>
    <w:bookmarkEnd w:id="144"/>
    <w:bookmarkStart w:id="145" w:name="offline-mode"/>
    <w:p>
      <w:pPr>
        <w:pStyle w:val="Heading2"/>
      </w:pPr>
      <w:r>
        <w:t xml:space="preserve">34.3 Offline mode</w:t>
      </w:r>
    </w:p>
    <w:p>
      <w:pPr>
        <w:pStyle w:val="SourceCode"/>
      </w:pPr>
      <w:r>
        <w:t>Offline execution is a first-class path. Use `--offline` as a convenience alias for `--mode rules`. In offline mode, no remote model call is attempted; unresolved semantic cases use the deterministic extractor and, where necessary, `not_extracted` / sidecar diagnostics. For strict replay, use `--replay-strict` so a run cannot silently change execution mode because of provider availability.</w:t>
      </w:r>
    </w:p>
    <w:p>
      <w:pPr>
        <w:pStyle w:val="FirstParagraph"/>
      </w:pPr>
      <w:r>
        <w:t xml:space="preserve">means no external model calls. The engine must still return schema-valid output using cached observations, local models, OCR, and deterministic rules.</w:t>
      </w:r>
    </w:p>
    <w:bookmarkEnd w:id="145"/>
    <w:bookmarkEnd w:id="146"/>
    <w:bookmarkStart w:id="147" w:name="determinism-engineering"/>
    <w:p>
      <w:pPr>
        <w:pStyle w:val="Heading1"/>
      </w:pPr>
      <w:r>
        <w:t xml:space="preserve">35. Determinism Engineering</w:t>
      </w:r>
    </w:p>
    <w:p>
      <w:pPr>
        <w:pStyle w:val="FirstParagraph"/>
      </w:pPr>
      <w:r>
        <w:t xml:space="preserve">Three repeated runs must produce byte-identical stdout.</w:t>
      </w:r>
    </w:p>
    <w:p>
      <w:pPr>
        <w:pStyle w:val="BodyText"/>
      </w:pPr>
      <w:r>
        <w:t xml:space="preserve">Checklist:</w:t>
      </w:r>
    </w:p>
    <w:p>
      <w:pPr>
        <w:pStyle w:val="SourceCode"/>
      </w:pPr>
      <w:r>
        <w:rPr>
          <w:rStyle w:val="VerbatimChar"/>
          <w:rFonts w:ascii="Cascadia Mono" w:hAnsi="Cascadia Mono"/>
          <w:sz w:val="16"/>
        </w:rPr>
        <w:t xml:space="preserve">[ ] fixed model parameters where supported</w:t>
      </w:r>
      <w:r>
        <w:rPr>
          <w:rFonts w:ascii="Cascadia Mono" w:hAnsi="Cascadia Mono"/>
          <w:sz w:val="16"/>
        </w:rPr>
        <w:br/>
      </w:r>
      <w:r>
        <w:rPr>
          <w:rStyle w:val="VerbatimChar"/>
          <w:rFonts w:ascii="Cascadia Mono" w:hAnsi="Cascadia Mono"/>
          <w:sz w:val="16"/>
        </w:rPr>
        <w:t xml:space="preserve">[ ] fixed seed where supported</w:t>
      </w:r>
      <w:r>
        <w:rPr>
          <w:rFonts w:ascii="Cascadia Mono" w:hAnsi="Cascadia Mono"/>
          <w:sz w:val="16"/>
        </w:rPr>
        <w:br/>
      </w:r>
      <w:r>
        <w:rPr>
          <w:rStyle w:val="VerbatimChar"/>
          <w:rFonts w:ascii="Cascadia Mono" w:hAnsi="Cascadia Mono"/>
          <w:sz w:val="16"/>
        </w:rPr>
        <w:t xml:space="preserve">[ ] canonical JSON ordering</w:t>
      </w:r>
      <w:r>
        <w:rPr>
          <w:rFonts w:ascii="Cascadia Mono" w:hAnsi="Cascadia Mono"/>
          <w:sz w:val="16"/>
        </w:rPr>
        <w:br/>
      </w:r>
      <w:r>
        <w:rPr>
          <w:rStyle w:val="VerbatimChar"/>
          <w:rFonts w:ascii="Cascadia Mono" w:hAnsi="Cascadia Mono"/>
          <w:sz w:val="16"/>
        </w:rPr>
        <w:t xml:space="preserve">[ ] no random UUIDs</w:t>
      </w:r>
      <w:r>
        <w:rPr>
          <w:rFonts w:ascii="Cascadia Mono" w:hAnsi="Cascadia Mono"/>
          <w:sz w:val="16"/>
        </w:rPr>
        <w:br/>
      </w:r>
      <w:r>
        <w:rPr>
          <w:rStyle w:val="VerbatimChar"/>
          <w:rFonts w:ascii="Cascadia Mono" w:hAnsi="Cascadia Mono"/>
          <w:sz w:val="16"/>
        </w:rPr>
        <w:t xml:space="preserve">[ ] no timestamps in stdout</w:t>
      </w:r>
      <w:r>
        <w:rPr>
          <w:rFonts w:ascii="Cascadia Mono" w:hAnsi="Cascadia Mono"/>
          <w:sz w:val="16"/>
        </w:rPr>
        <w:br/>
      </w:r>
      <w:r>
        <w:rPr>
          <w:rStyle w:val="VerbatimChar"/>
          <w:rFonts w:ascii="Cascadia Mono" w:hAnsi="Cascadia Mono"/>
          <w:sz w:val="16"/>
        </w:rPr>
        <w:t xml:space="preserve">[ ] no set iteration</w:t>
      </w:r>
      <w:r>
        <w:rPr>
          <w:rFonts w:ascii="Cascadia Mono" w:hAnsi="Cascadia Mono"/>
          <w:sz w:val="16"/>
        </w:rPr>
        <w:br/>
      </w:r>
      <w:r>
        <w:rPr>
          <w:rStyle w:val="VerbatimChar"/>
          <w:rFonts w:ascii="Cascadia Mono" w:hAnsi="Cascadia Mono"/>
          <w:sz w:val="16"/>
        </w:rPr>
        <w:t xml:space="preserve">[ ] sorted file-system iteration</w:t>
      </w:r>
      <w:r>
        <w:rPr>
          <w:rFonts w:ascii="Cascadia Mono" w:hAnsi="Cascadia Mono"/>
          <w:sz w:val="16"/>
        </w:rPr>
        <w:br/>
      </w:r>
      <w:r>
        <w:rPr>
          <w:rStyle w:val="VerbatimChar"/>
          <w:rFonts w:ascii="Cascadia Mono" w:hAnsi="Cascadia Mono"/>
          <w:sz w:val="16"/>
        </w:rPr>
        <w:t xml:space="preserve">[ ] indexed result collection</w:t>
      </w:r>
      <w:r>
        <w:rPr>
          <w:rFonts w:ascii="Cascadia Mono" w:hAnsi="Cascadia Mono"/>
          <w:sz w:val="16"/>
        </w:rPr>
        <w:br/>
      </w:r>
      <w:r>
        <w:rPr>
          <w:rStyle w:val="VerbatimChar"/>
          <w:rFonts w:ascii="Cascadia Mono" w:hAnsi="Cascadia Mono"/>
          <w:sz w:val="16"/>
        </w:rPr>
        <w:t xml:space="preserve">[ ] pinned dependencies</w:t>
      </w:r>
      <w:r>
        <w:rPr>
          <w:rFonts w:ascii="Cascadia Mono" w:hAnsi="Cascadia Mono"/>
          <w:sz w:val="16"/>
        </w:rPr>
        <w:br/>
      </w:r>
      <w:r>
        <w:rPr>
          <w:rStyle w:val="VerbatimChar"/>
          <w:rFonts w:ascii="Cascadia Mono" w:hAnsi="Cascadia Mono"/>
          <w:sz w:val="16"/>
        </w:rPr>
        <w:t xml:space="preserve">[ ] fixed OCR settings</w:t>
      </w:r>
      <w:r>
        <w:rPr>
          <w:rFonts w:ascii="Cascadia Mono" w:hAnsi="Cascadia Mono"/>
          <w:sz w:val="16"/>
        </w:rPr>
        <w:br/>
      </w:r>
      <w:r>
        <w:rPr>
          <w:rStyle w:val="VerbatimChar"/>
          <w:rFonts w:ascii="Cascadia Mono" w:hAnsi="Cascadia Mono"/>
          <w:sz w:val="16"/>
        </w:rPr>
        <w:t xml:space="preserve">[ ] deterministic page ordering</w:t>
      </w:r>
      <w:r>
        <w:rPr>
          <w:rFonts w:ascii="Cascadia Mono" w:hAnsi="Cascadia Mono"/>
          <w:sz w:val="16"/>
        </w:rPr>
        <w:br/>
      </w:r>
      <w:r>
        <w:rPr>
          <w:rStyle w:val="VerbatimChar"/>
          <w:rFonts w:ascii="Cascadia Mono" w:hAnsi="Cascadia Mono"/>
          <w:sz w:val="16"/>
        </w:rPr>
        <w:t xml:space="preserve">[ ] deterministic ledger ordering</w:t>
      </w:r>
      <w:r>
        <w:rPr>
          <w:rFonts w:ascii="Cascadia Mono" w:hAnsi="Cascadia Mono"/>
          <w:sz w:val="16"/>
        </w:rPr>
        <w:br/>
      </w:r>
      <w:r>
        <w:rPr>
          <w:rStyle w:val="VerbatimChar"/>
          <w:rFonts w:ascii="Cascadia Mono" w:hAnsi="Cascadia Mono"/>
          <w:sz w:val="16"/>
        </w:rPr>
        <w:t xml:space="preserve">[ ] stable topic IDs</w:t>
      </w:r>
      <w:r>
        <w:rPr>
          <w:rFonts w:ascii="Cascadia Mono" w:hAnsi="Cascadia Mono"/>
          <w:sz w:val="16"/>
        </w:rPr>
        <w:br/>
      </w:r>
      <w:r>
        <w:rPr>
          <w:rStyle w:val="VerbatimChar"/>
          <w:rFonts w:ascii="Cascadia Mono" w:hAnsi="Cascadia Mono"/>
          <w:sz w:val="16"/>
        </w:rPr>
        <w:t xml:space="preserve">[ ] stable fallback order</w:t>
      </w:r>
    </w:p>
    <w:p>
      <w:pPr>
        <w:pStyle w:val="FirstParagraph"/>
      </w:pPr>
      <w:r>
        <w:t xml:space="preserve">CI gate:</w:t>
      </w:r>
    </w:p>
    <w:p>
      <w:pPr>
        <w:pStyle w:val="SourceCode"/>
      </w:pPr>
      <w:r>
        <w:rPr>
          <w:rStyle w:val="ExtensionTok"/>
          <w:rFonts w:ascii="Cascadia Mono" w:hAnsi="Cascadia Mono"/>
          <w:sz w:val="16"/>
        </w:rPr>
        <w:t xml:space="preserve">sylex</w:t>
      </w:r>
      <w:r>
        <w:rPr>
          <w:rStyle w:val="NormalTok"/>
          <w:rFonts w:ascii="Cascadia Mono" w:hAnsi="Cascadia Mono"/>
          <w:sz w:val="16"/>
        </w:rPr>
        <w:t xml:space="preserve"> </w:t>
      </w:r>
      <w:r>
        <w:rPr>
          <w:rStyle w:val="AttributeTok"/>
          <w:rFonts w:ascii="Cascadia Mono" w:hAnsi="Cascadia Mono"/>
          <w:sz w:val="16"/>
        </w:rPr>
        <w:t xml:space="preserve">--pdf</w:t>
      </w:r>
      <w:r>
        <w:rPr>
          <w:rStyle w:val="NormalTok"/>
          <w:rFonts w:ascii="Cascadia Mono" w:hAnsi="Cascadia Mono"/>
          <w:sz w:val="16"/>
        </w:rPr>
        <w:t xml:space="preserve"> corpus/x.pdf </w:t>
      </w:r>
      <w:r>
        <w:rPr>
          <w:rStyle w:val="OperatorTok"/>
          <w:rFonts w:ascii="Cascadia Mono" w:hAnsi="Cascadia Mono"/>
          <w:sz w:val="16"/>
        </w:rPr>
        <w:t xml:space="preserve">&gt;</w:t>
      </w:r>
      <w:r>
        <w:rPr>
          <w:rStyle w:val="NormalTok"/>
          <w:rFonts w:ascii="Cascadia Mono" w:hAnsi="Cascadia Mono"/>
          <w:sz w:val="16"/>
        </w:rPr>
        <w:t xml:space="preserve"> r1.json</w:t>
      </w:r>
      <w:r>
        <w:rPr>
          <w:rFonts w:ascii="Cascadia Mono" w:hAnsi="Cascadia Mono"/>
          <w:sz w:val="16"/>
        </w:rPr>
        <w:br/>
      </w:r>
      <w:r>
        <w:rPr>
          <w:rStyle w:val="ExtensionTok"/>
          <w:rFonts w:ascii="Cascadia Mono" w:hAnsi="Cascadia Mono"/>
          <w:sz w:val="16"/>
        </w:rPr>
        <w:t xml:space="preserve">sylex</w:t>
      </w:r>
      <w:r>
        <w:rPr>
          <w:rStyle w:val="NormalTok"/>
          <w:rFonts w:ascii="Cascadia Mono" w:hAnsi="Cascadia Mono"/>
          <w:sz w:val="16"/>
        </w:rPr>
        <w:t xml:space="preserve"> </w:t>
      </w:r>
      <w:r>
        <w:rPr>
          <w:rStyle w:val="AttributeTok"/>
          <w:rFonts w:ascii="Cascadia Mono" w:hAnsi="Cascadia Mono"/>
          <w:sz w:val="16"/>
        </w:rPr>
        <w:t xml:space="preserve">--pdf</w:t>
      </w:r>
      <w:r>
        <w:rPr>
          <w:rStyle w:val="NormalTok"/>
          <w:rFonts w:ascii="Cascadia Mono" w:hAnsi="Cascadia Mono"/>
          <w:sz w:val="16"/>
        </w:rPr>
        <w:t xml:space="preserve"> corpus/x.pdf </w:t>
      </w:r>
      <w:r>
        <w:rPr>
          <w:rStyle w:val="OperatorTok"/>
          <w:rFonts w:ascii="Cascadia Mono" w:hAnsi="Cascadia Mono"/>
          <w:sz w:val="16"/>
        </w:rPr>
        <w:t xml:space="preserve">&gt;</w:t>
      </w:r>
      <w:r>
        <w:rPr>
          <w:rStyle w:val="NormalTok"/>
          <w:rFonts w:ascii="Cascadia Mono" w:hAnsi="Cascadia Mono"/>
          <w:sz w:val="16"/>
        </w:rPr>
        <w:t xml:space="preserve"> r2.json</w:t>
      </w:r>
      <w:r>
        <w:rPr>
          <w:rFonts w:ascii="Cascadia Mono" w:hAnsi="Cascadia Mono"/>
          <w:sz w:val="16"/>
        </w:rPr>
        <w:br/>
      </w:r>
      <w:r>
        <w:rPr>
          <w:rStyle w:val="ExtensionTok"/>
          <w:rFonts w:ascii="Cascadia Mono" w:hAnsi="Cascadia Mono"/>
          <w:sz w:val="16"/>
        </w:rPr>
        <w:t xml:space="preserve">sylex</w:t>
      </w:r>
      <w:r>
        <w:rPr>
          <w:rStyle w:val="NormalTok"/>
          <w:rFonts w:ascii="Cascadia Mono" w:hAnsi="Cascadia Mono"/>
          <w:sz w:val="16"/>
        </w:rPr>
        <w:t xml:space="preserve"> </w:t>
      </w:r>
      <w:r>
        <w:rPr>
          <w:rStyle w:val="AttributeTok"/>
          <w:rFonts w:ascii="Cascadia Mono" w:hAnsi="Cascadia Mono"/>
          <w:sz w:val="16"/>
        </w:rPr>
        <w:t xml:space="preserve">--pdf</w:t>
      </w:r>
      <w:r>
        <w:rPr>
          <w:rStyle w:val="NormalTok"/>
          <w:rFonts w:ascii="Cascadia Mono" w:hAnsi="Cascadia Mono"/>
          <w:sz w:val="16"/>
        </w:rPr>
        <w:t xml:space="preserve"> corpus/x.pdf </w:t>
      </w:r>
      <w:r>
        <w:rPr>
          <w:rStyle w:val="OperatorTok"/>
          <w:rFonts w:ascii="Cascadia Mono" w:hAnsi="Cascadia Mono"/>
          <w:sz w:val="16"/>
        </w:rPr>
        <w:t xml:space="preserve">&gt;</w:t>
      </w:r>
      <w:r>
        <w:rPr>
          <w:rStyle w:val="NormalTok"/>
          <w:rFonts w:ascii="Cascadia Mono" w:hAnsi="Cascadia Mono"/>
          <w:sz w:val="16"/>
        </w:rPr>
        <w:t xml:space="preserve"> r3.json</w:t>
      </w:r>
      <w:r>
        <w:rPr>
          <w:rFonts w:ascii="Cascadia Mono" w:hAnsi="Cascadia Mono"/>
          <w:sz w:val="16"/>
        </w:rPr>
        <w:br/>
      </w:r>
      <w:r>
        <w:rPr>
          <w:rFonts w:ascii="Cascadia Mono" w:hAnsi="Cascadia Mono"/>
          <w:sz w:val="16"/>
        </w:rPr>
        <w:br/>
      </w:r>
      <w:r>
        <w:rPr>
          <w:rStyle w:val="FunctionTok"/>
          <w:rFonts w:ascii="Cascadia Mono" w:hAnsi="Cascadia Mono"/>
          <w:sz w:val="16"/>
        </w:rPr>
        <w:t xml:space="preserve">sha256sum</w:t>
      </w:r>
      <w:r>
        <w:rPr>
          <w:rStyle w:val="NormalTok"/>
          <w:rFonts w:ascii="Cascadia Mono" w:hAnsi="Cascadia Mono"/>
          <w:sz w:val="16"/>
        </w:rPr>
        <w:t xml:space="preserve"> r1.json r2.json r3.json</w:t>
      </w:r>
    </w:p>
    <w:p>
      <w:pPr>
        <w:pStyle w:val="FirstParagraph"/>
      </w:pPr>
      <w:r>
        <w:t xml:space="preserve">All three hashes must match.</w:t>
      </w:r>
    </w:p>
    <w:bookmarkEnd w:id="147"/>
    <w:bookmarkStart w:id="149" w:name="conflict-resolution"/>
    <w:p>
      <w:pPr>
        <w:pStyle w:val="Heading1"/>
      </w:pPr>
      <w:r>
        <w:t xml:space="preserve">36. Conflict Resolution</w:t>
      </w:r>
    </w:p>
    <w:p>
      <w:pPr>
        <w:pStyle w:val="FirstParagraph"/>
      </w:pPr>
      <w:r>
        <w:t xml:space="preserve">The system needs explicit precedence rules.</w:t>
      </w:r>
    </w:p>
    <w:bookmarkStart w:id="148" w:name="example-precedence"/>
    <w:p>
      <w:pPr>
        <w:pStyle w:val="Heading2"/>
      </w:pPr>
      <w:r>
        <w:t xml:space="preserve">36.1 Example precedence</w:t>
      </w:r>
    </w:p>
    <w:p>
      <w:pPr>
        <w:pStyle w:val="SourceCode"/>
      </w:pPr>
      <w:r>
        <w:rPr>
          <w:rStyle w:val="VerbatimChar"/>
          <w:rFonts w:ascii="Cascadia Mono" w:hAnsi="Cascadia Mono"/>
          <w:sz w:val="16"/>
        </w:rPr>
        <w:t xml:space="preserve">Exact native source span</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Exact native table cell</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OCR with corroboration</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OCR alone</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LLM proposal</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Printed value</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Inferred value</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Course-local evidence</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unscoped nearby evidence</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Exact source structure</w:t>
      </w:r>
      <w:r>
        <w:rPr>
          <w:rFonts w:ascii="Cascadia Mono" w:hAnsi="Cascadia Mono"/>
          <w:sz w:val="16"/>
        </w:rPr>
        <w:br/>
      </w:r>
      <w:r>
        <w:rPr>
          <w:rStyle w:val="VerbatimChar"/>
          <w:rFonts w:ascii="Cascadia Mono" w:hAnsi="Cascadia Mono"/>
          <w:sz w:val="16"/>
        </w:rPr>
        <w:t xml:space="preserve">    &gt;</w:t>
      </w:r>
      <w:r>
        <w:rPr>
          <w:rFonts w:ascii="Cascadia Mono" w:hAnsi="Cascadia Mono"/>
          <w:sz w:val="16"/>
        </w:rPr>
        <w:br/>
      </w:r>
      <w:r>
        <w:rPr>
          <w:rStyle w:val="VerbatimChar"/>
          <w:rFonts w:ascii="Cascadia Mono" w:hAnsi="Cascadia Mono"/>
          <w:sz w:val="16"/>
        </w:rPr>
        <w:t xml:space="preserve">semantic plausibility</w:t>
      </w:r>
    </w:p>
    <w:p>
      <w:pPr>
        <w:pStyle w:val="FirstParagraph"/>
      </w:pPr>
      <w:r>
        <w:t xml:space="preserve">The important rule is not</w:t>
      </w:r>
      <w:r>
        <w:t xml:space="preserve"> </w:t>
      </w:r>
      <w:r>
        <w:t xml:space="preserve">“</w:t>
      </w:r>
      <w:r>
        <w:t xml:space="preserve">always trust the first source.</w:t>
      </w:r>
      <w:r>
        <w:t xml:space="preserve">”</w:t>
      </w:r>
      <w:r>
        <w:t xml:space="preserve"> </w:t>
      </w:r>
      <w:r>
        <w:t xml:space="preserve">It is:</w:t>
      </w:r>
    </w:p>
    <w:p>
      <w:pPr>
        <w:pStyle w:val="BlockText"/>
      </w:pPr>
      <w:r>
        <w:rPr>
          <w:b/>
          <w:bCs/>
        </w:rPr>
        <w:t xml:space="preserve">Prefer the most direct, source-grounded, context-correct observation.</w:t>
      </w:r>
    </w:p>
    <w:bookmarkEnd w:id="148"/>
    <w:bookmarkEnd w:id="149"/>
    <w:bookmarkStart w:id="150" w:name="cross-sectional-consistency"/>
    <w:p>
      <w:pPr>
        <w:pStyle w:val="Heading1"/>
      </w:pPr>
      <w:r>
        <w:t xml:space="preserve">37. Cross-Sectional Consistency</w:t>
      </w:r>
    </w:p>
    <w:p>
      <w:pPr>
        <w:pStyle w:val="FirstParagraph"/>
      </w:pPr>
      <w:r>
        <w:t xml:space="preserve">Syllabi contain redundancy.</w:t>
      </w:r>
    </w:p>
    <w:p>
      <w:pPr>
        <w:pStyle w:val="BodyText"/>
      </w:pPr>
      <w:r>
        <w:t xml:space="preserve">Examples:</w:t>
      </w:r>
    </w:p>
    <w:p>
      <w:pPr>
        <w:pStyle w:val="SourceCode"/>
      </w:pPr>
      <w:r>
        <w:rPr>
          <w:rStyle w:val="VerbatimChar"/>
          <w:rFonts w:ascii="Cascadia Mono" w:hAnsi="Cascadia Mono"/>
          <w:sz w:val="16"/>
        </w:rPr>
        <w:t xml:space="preserve">TOC course title</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course header title</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unit hours</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L-T-P / hours table</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CO list</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matrix row labels</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PO list</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matrix column labels</w:t>
      </w:r>
    </w:p>
    <w:p>
      <w:pPr>
        <w:pStyle w:val="FirstParagraph"/>
      </w:pPr>
      <w:r>
        <w:t xml:space="preserve">Disagreement triggers diagnosis rather than silent normalization.</w:t>
      </w:r>
    </w:p>
    <w:bookmarkEnd w:id="150"/>
    <w:bookmarkStart w:id="151" w:name="cross-course-contamination-defense"/>
    <w:p>
      <w:pPr>
        <w:pStyle w:val="Heading1"/>
      </w:pPr>
      <w:r>
        <w:t xml:space="preserve">38. Cross-Course Contamination Defense</w:t>
      </w:r>
    </w:p>
    <w:p>
      <w:pPr>
        <w:pStyle w:val="FirstParagraph"/>
      </w:pPr>
      <w:r>
        <w:t xml:space="preserve">This is a dedicated control.</w:t>
      </w:r>
    </w:p>
    <w:p>
      <w:pPr>
        <w:pStyle w:val="BodyText"/>
      </w:pPr>
      <w:r>
        <w:t xml:space="preserve">Every evidence span carries:</w:t>
      </w:r>
    </w:p>
    <w:p>
      <w:pPr>
        <w:pStyle w:val="SourceCode"/>
      </w:pPr>
      <w:r>
        <w:rPr>
          <w:rStyle w:val="VerbatimChar"/>
          <w:rFonts w:ascii="Cascadia Mono" w:hAnsi="Cascadia Mono"/>
          <w:sz w:val="16"/>
        </w:rPr>
        <w:t xml:space="preserve">course_id hypothesis</w:t>
      </w:r>
      <w:r>
        <w:rPr>
          <w:rFonts w:ascii="Cascadia Mono" w:hAnsi="Cascadia Mono"/>
          <w:sz w:val="16"/>
        </w:rPr>
        <w:br/>
      </w:r>
      <w:r>
        <w:rPr>
          <w:rStyle w:val="VerbatimChar"/>
          <w:rFonts w:ascii="Cascadia Mono" w:hAnsi="Cascadia Mono"/>
          <w:sz w:val="16"/>
        </w:rPr>
        <w:t xml:space="preserve">page</w:t>
      </w:r>
      <w:r>
        <w:rPr>
          <w:rFonts w:ascii="Cascadia Mono" w:hAnsi="Cascadia Mono"/>
          <w:sz w:val="16"/>
        </w:rPr>
        <w:br/>
      </w:r>
      <w:r>
        <w:rPr>
          <w:rStyle w:val="VerbatimChar"/>
          <w:rFonts w:ascii="Cascadia Mono" w:hAnsi="Cascadia Mono"/>
          <w:sz w:val="16"/>
        </w:rPr>
        <w:t xml:space="preserve">region</w:t>
      </w:r>
      <w:r>
        <w:rPr>
          <w:rFonts w:ascii="Cascadia Mono" w:hAnsi="Cascadia Mono"/>
          <w:sz w:val="16"/>
        </w:rPr>
        <w:br/>
      </w:r>
      <w:r>
        <w:rPr>
          <w:rStyle w:val="VerbatimChar"/>
          <w:rFonts w:ascii="Cascadia Mono" w:hAnsi="Cascadia Mono"/>
          <w:sz w:val="16"/>
        </w:rPr>
        <w:t xml:space="preserve">section</w:t>
      </w:r>
    </w:p>
    <w:p>
      <w:pPr>
        <w:pStyle w:val="FirstParagraph"/>
      </w:pPr>
      <w:r>
        <w:t xml:space="preserve">Before a field is emitted:</w:t>
      </w:r>
    </w:p>
    <w:p>
      <w:pPr>
        <w:pStyle w:val="SourceCode"/>
      </w:pPr>
      <w:r>
        <w:rPr>
          <w:rStyle w:val="VerbatimChar"/>
          <w:rFonts w:ascii="Cascadia Mono" w:hAnsi="Cascadia Mono"/>
          <w:sz w:val="16"/>
        </w:rPr>
        <w:t xml:space="preserve">span.course_scope must overlap</w:t>
      </w:r>
      <w:r>
        <w:rPr>
          <w:rFonts w:ascii="Cascadia Mono" w:hAnsi="Cascadia Mono"/>
          <w:sz w:val="16"/>
        </w:rPr>
        <w:br/>
      </w:r>
      <w:r>
        <w:rPr>
          <w:rStyle w:val="VerbatimChar"/>
          <w:rFonts w:ascii="Cascadia Mono" w:hAnsi="Cascadia Mono"/>
          <w:sz w:val="16"/>
        </w:rPr>
        <w:t xml:space="preserve">the target course scope</w:t>
      </w:r>
    </w:p>
    <w:p>
      <w:pPr>
        <w:pStyle w:val="FirstParagraph"/>
      </w:pPr>
      <w:r>
        <w:t xml:space="preserve">Exceptions are explicit:</w:t>
      </w:r>
    </w:p>
    <w:p>
      <w:pPr>
        <w:pStyle w:val="Compact"/>
        <w:numPr>
          <w:ilvl w:val="0"/>
          <w:numId w:val="1030"/>
        </w:numPr>
      </w:pPr>
      <w:r>
        <w:t xml:space="preserve">document-wide Programme Outcomes;</w:t>
      </w:r>
    </w:p>
    <w:p>
      <w:pPr>
        <w:pStyle w:val="Compact"/>
        <w:numPr>
          <w:ilvl w:val="0"/>
          <w:numId w:val="1030"/>
        </w:numPr>
      </w:pPr>
      <w:r>
        <w:t xml:space="preserve">document-wide legends;</w:t>
      </w:r>
    </w:p>
    <w:p>
      <w:pPr>
        <w:pStyle w:val="Compact"/>
        <w:numPr>
          <w:ilvl w:val="0"/>
          <w:numId w:val="1030"/>
        </w:numPr>
      </w:pPr>
      <w:r>
        <w:t xml:space="preserve">shared reference sections when their governing structure clearly belongs to the course.</w:t>
      </w:r>
    </w:p>
    <w:p>
      <w:pPr>
        <w:pStyle w:val="FirstParagraph"/>
      </w:pPr>
      <w:r>
        <w:t xml:space="preserve">This prevents the common failure where the parser accidentally picks a CO or book from the next course.</w:t>
      </w:r>
    </w:p>
    <w:bookmarkEnd w:id="151"/>
    <w:bookmarkStart w:id="152" w:name="failure-taxonomy"/>
    <w:p>
      <w:pPr>
        <w:pStyle w:val="Heading1"/>
      </w:pPr>
      <w:r>
        <w:t xml:space="preserve">39. Failure Taxonomy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blHeader w:val="true"/>
          <w:cantSplit/>
        </w:trPr>
        <w:tc>
          <w:tcPr/>
          <w:p>
            <w:pPr>
              <w:pStyle w:val="Compact"/>
              <w:jc w:val="left"/>
            </w:pPr>
            <w:r>
              <w:t xml:space="preserve">ID</w:t>
            </w:r>
          </w:p>
        </w:tc>
        <w:tc>
          <w:tcPr/>
          <w:p>
            <w:pPr>
              <w:pStyle w:val="Compact"/>
              <w:jc w:val="left"/>
            </w:pPr>
            <w:r>
              <w:t xml:space="preserve">Failure</w:t>
            </w:r>
          </w:p>
        </w:tc>
        <w:tc>
          <w:tcPr/>
          <w:p>
            <w:pPr>
              <w:pStyle w:val="Compact"/>
              <w:jc w:val="left"/>
            </w:pPr>
            <w:r>
              <w:t xml:space="preserve">Detection</w:t>
            </w:r>
          </w:p>
        </w:tc>
        <w:tc>
          <w:tcPr/>
          <w:p>
            <w:pPr>
              <w:pStyle w:val="Compact"/>
              <w:jc w:val="left"/>
            </w:pPr>
            <w:r>
              <w:t xml:space="preserve">Response</w:t>
            </w:r>
          </w:p>
        </w:tc>
      </w:tr>
      <w:tr>
        <w:trPr>
          <w:cantSplit/>
        </w:trPr>
        <w:tc>
          <w:tcPr/>
          <w:p>
            <w:pPr>
              <w:pStyle w:val="Compact"/>
              <w:jc w:val="left"/>
            </w:pPr>
            <w:r>
              <w:t xml:space="preserve">F1</w:t>
            </w:r>
          </w:p>
        </w:tc>
        <w:tc>
          <w:tcPr/>
          <w:p>
            <w:pPr>
              <w:pStyle w:val="Compact"/>
              <w:jc w:val="left"/>
            </w:pPr>
            <w:r>
              <w:t xml:space="preserve">Missing section</w:t>
            </w:r>
          </w:p>
        </w:tc>
        <w:tc>
          <w:tcPr/>
          <w:p>
            <w:pPr>
              <w:pStyle w:val="Compact"/>
              <w:jc w:val="left"/>
            </w:pPr>
            <w:r>
              <w:t xml:space="preserve">no valid heading</w:t>
            </w:r>
          </w:p>
        </w:tc>
        <w:tc>
          <w:tcPr/>
          <w:p>
            <w:pPr>
              <w:pStyle w:val="Compact"/>
              <w:jc w:val="left"/>
            </w:pPr>
            <w:r>
              <w:t xml:space="preserve">empty + ledger</w:t>
            </w:r>
          </w:p>
        </w:tc>
      </w:tr>
      <w:tr>
        <w:trPr>
          <w:cantSplit/>
        </w:trPr>
        <w:tc>
          <w:tcPr/>
          <w:p>
            <w:pPr>
              <w:pStyle w:val="Compact"/>
              <w:jc w:val="left"/>
            </w:pPr>
            <w:r>
              <w:t xml:space="preserve">F2</w:t>
            </w:r>
          </w:p>
        </w:tc>
        <w:tc>
          <w:tcPr/>
          <w:p>
            <w:pPr>
              <w:pStyle w:val="Compact"/>
              <w:jc w:val="left"/>
            </w:pPr>
            <w:r>
              <w:t xml:space="preserve">Scanned page</w:t>
            </w:r>
          </w:p>
        </w:tc>
        <w:tc>
          <w:tcPr/>
          <w:p>
            <w:pPr>
              <w:pStyle w:val="Compact"/>
              <w:jc w:val="left"/>
            </w:pPr>
            <w:r>
              <w:t xml:space="preserve">image-heavy / low text</w:t>
            </w:r>
          </w:p>
        </w:tc>
        <w:tc>
          <w:tcPr/>
          <w:p>
            <w:pPr>
              <w:pStyle w:val="Compact"/>
              <w:jc w:val="left"/>
            </w:pPr>
            <w:r>
              <w:t xml:space="preserve">OCR ladder</w:t>
            </w:r>
          </w:p>
        </w:tc>
      </w:tr>
      <w:tr>
        <w:trPr>
          <w:cantSplit/>
        </w:trPr>
        <w:tc>
          <w:tcPr/>
          <w:p>
            <w:pPr>
              <w:pStyle w:val="Compact"/>
              <w:jc w:val="left"/>
            </w:pPr>
            <w:r>
              <w:t xml:space="preserve">F3</w:t>
            </w:r>
          </w:p>
        </w:tc>
        <w:tc>
          <w:tcPr/>
          <w:p>
            <w:pPr>
              <w:pStyle w:val="Compact"/>
              <w:jc w:val="left"/>
            </w:pPr>
            <w:r>
              <w:t xml:space="preserve">OCR uncertainty</w:t>
            </w:r>
          </w:p>
        </w:tc>
        <w:tc>
          <w:tcPr/>
          <w:p>
            <w:pPr>
              <w:pStyle w:val="Compact"/>
              <w:jc w:val="left"/>
            </w:pPr>
            <w:r>
              <w:t xml:space="preserve">low confidence</w:t>
            </w:r>
          </w:p>
        </w:tc>
        <w:tc>
          <w:tcPr/>
          <w:p>
            <w:pPr>
              <w:pStyle w:val="Compact"/>
              <w:jc w:val="left"/>
            </w:pPr>
            <w:r>
              <w:t xml:space="preserve">recovery / abstain</w:t>
            </w:r>
          </w:p>
        </w:tc>
      </w:tr>
      <w:tr>
        <w:trPr>
          <w:cantSplit/>
        </w:trPr>
        <w:tc>
          <w:tcPr/>
          <w:p>
            <w:pPr>
              <w:pStyle w:val="Compact"/>
              <w:jc w:val="left"/>
            </w:pPr>
            <w:r>
              <w:t xml:space="preserve">F4</w:t>
            </w:r>
          </w:p>
        </w:tc>
        <w:tc>
          <w:tcPr/>
          <w:p>
            <w:pPr>
              <w:pStyle w:val="Compact"/>
              <w:jc w:val="left"/>
            </w:pPr>
            <w:r>
              <w:t xml:space="preserve">Broken table</w:t>
            </w:r>
          </w:p>
        </w:tc>
        <w:tc>
          <w:tcPr/>
          <w:p>
            <w:pPr>
              <w:pStyle w:val="Compact"/>
              <w:jc w:val="left"/>
            </w:pPr>
            <w:r>
              <w:t xml:space="preserve">parser disagreement</w:t>
            </w:r>
          </w:p>
        </w:tc>
        <w:tc>
          <w:tcPr/>
          <w:p>
            <w:pPr>
              <w:pStyle w:val="Compact"/>
              <w:jc w:val="left"/>
            </w:pPr>
            <w:r>
              <w:t xml:space="preserve">alternate engine</w:t>
            </w:r>
          </w:p>
        </w:tc>
      </w:tr>
      <w:tr>
        <w:trPr>
          <w:cantSplit/>
        </w:trPr>
        <w:tc>
          <w:tcPr/>
          <w:p>
            <w:pPr>
              <w:pStyle w:val="Compact"/>
              <w:jc w:val="left"/>
            </w:pPr>
            <w:r>
              <w:t xml:space="preserve">F5</w:t>
            </w:r>
          </w:p>
        </w:tc>
        <w:tc>
          <w:tcPr/>
          <w:p>
            <w:pPr>
              <w:pStyle w:val="Compact"/>
              <w:jc w:val="left"/>
            </w:pPr>
            <w:r>
              <w:t xml:space="preserve">Ambiguous course boundary</w:t>
            </w:r>
          </w:p>
        </w:tc>
        <w:tc>
          <w:tcPr/>
          <w:p>
            <w:pPr>
              <w:pStyle w:val="Compact"/>
              <w:jc w:val="left"/>
            </w:pPr>
            <w:r>
              <w:t xml:space="preserve">competing hypotheses</w:t>
            </w:r>
          </w:p>
        </w:tc>
        <w:tc>
          <w:tcPr/>
          <w:p>
            <w:pPr>
              <w:pStyle w:val="Compact"/>
              <w:jc w:val="left"/>
            </w:pPr>
            <w:r>
              <w:t xml:space="preserve">downstream constraint check</w:t>
            </w:r>
          </w:p>
        </w:tc>
      </w:tr>
      <w:tr>
        <w:trPr>
          <w:cantSplit/>
        </w:trPr>
        <w:tc>
          <w:tcPr/>
          <w:p>
            <w:pPr>
              <w:pStyle w:val="Compact"/>
              <w:jc w:val="left"/>
            </w:pPr>
            <w:r>
              <w:t xml:space="preserve">F6</w:t>
            </w:r>
          </w:p>
        </w:tc>
        <w:tc>
          <w:tcPr/>
          <w:p>
            <w:pPr>
              <w:pStyle w:val="Compact"/>
              <w:jc w:val="left"/>
            </w:pPr>
            <w:r>
              <w:t xml:space="preserve">Ambiguous topic split</w:t>
            </w:r>
          </w:p>
        </w:tc>
        <w:tc>
          <w:tcPr/>
          <w:p>
            <w:pPr>
              <w:pStyle w:val="Compact"/>
              <w:jc w:val="left"/>
            </w:pPr>
            <w:r>
              <w:t xml:space="preserve">coverage mismatch</w:t>
            </w:r>
          </w:p>
        </w:tc>
        <w:tc>
          <w:tcPr/>
          <w:p>
            <w:pPr>
              <w:pStyle w:val="Compact"/>
              <w:jc w:val="left"/>
            </w:pPr>
            <w:r>
              <w:t xml:space="preserve">alternate splitter</w:t>
            </w:r>
          </w:p>
        </w:tc>
      </w:tr>
      <w:tr>
        <w:trPr>
          <w:cantSplit/>
        </w:trPr>
        <w:tc>
          <w:tcPr/>
          <w:p>
            <w:pPr>
              <w:pStyle w:val="Compact"/>
              <w:jc w:val="left"/>
            </w:pPr>
            <w:r>
              <w:t xml:space="preserve">F7</w:t>
            </w:r>
          </w:p>
        </w:tc>
        <w:tc>
          <w:tcPr/>
          <w:p>
            <w:pPr>
              <w:pStyle w:val="Compact"/>
              <w:jc w:val="left"/>
            </w:pPr>
            <w:r>
              <w:t xml:space="preserve">Course code absent</w:t>
            </w:r>
          </w:p>
        </w:tc>
        <w:tc>
          <w:tcPr/>
          <w:p>
            <w:pPr>
              <w:pStyle w:val="Compact"/>
              <w:jc w:val="left"/>
            </w:pPr>
            <w:r>
              <w:t xml:space="preserve">no code evidence</w:t>
            </w:r>
          </w:p>
        </w:tc>
        <w:tc>
          <w:tcPr/>
          <w:p>
            <w:pPr>
              <w:pStyle w:val="Compact"/>
              <w:jc w:val="left"/>
            </w:pPr>
            <w:r>
              <w:rPr>
                <w:rStyle w:val="VerbatimChar"/>
              </w:rPr>
              <w:t xml:space="preserve">""</w:t>
            </w:r>
          </w:p>
        </w:tc>
      </w:tr>
      <w:tr>
        <w:trPr>
          <w:cantSplit/>
        </w:trPr>
        <w:tc>
          <w:tcPr/>
          <w:p>
            <w:pPr>
              <w:pStyle w:val="Compact"/>
              <w:jc w:val="left"/>
            </w:pPr>
            <w:r>
              <w:t xml:space="preserve">F8</w:t>
            </w:r>
          </w:p>
        </w:tc>
        <w:tc>
          <w:tcPr/>
          <w:p>
            <w:pPr>
              <w:pStyle w:val="Compact"/>
              <w:jc w:val="left"/>
            </w:pPr>
            <w:r>
              <w:t xml:space="preserve">Course not found</w:t>
            </w:r>
          </w:p>
        </w:tc>
        <w:tc>
          <w:tcPr/>
          <w:p>
            <w:pPr>
              <w:pStyle w:val="Compact"/>
              <w:jc w:val="left"/>
            </w:pPr>
            <w:r>
              <w:t xml:space="preserve">lookup miss</w:t>
            </w:r>
          </w:p>
        </w:tc>
        <w:tc>
          <w:tcPr/>
          <w:p>
            <w:pPr>
              <w:pStyle w:val="Compact"/>
              <w:jc w:val="left"/>
            </w:pPr>
            <w:r>
              <w:t xml:space="preserve">null course + nonzero exit</w:t>
            </w:r>
          </w:p>
        </w:tc>
      </w:tr>
      <w:tr>
        <w:trPr>
          <w:cantSplit/>
        </w:trPr>
        <w:tc>
          <w:tcPr/>
          <w:p>
            <w:pPr>
              <w:pStyle w:val="Compact"/>
              <w:jc w:val="left"/>
            </w:pPr>
            <w:r>
              <w:t xml:space="preserve">F9</w:t>
            </w:r>
          </w:p>
        </w:tc>
        <w:tc>
          <w:tcPr/>
          <w:p>
            <w:pPr>
              <w:pStyle w:val="Compact"/>
              <w:jc w:val="left"/>
            </w:pPr>
            <w:r>
              <w:t xml:space="preserve">Encoding garbage</w:t>
            </w:r>
          </w:p>
        </w:tc>
        <w:tc>
          <w:tcPr/>
          <w:p>
            <w:pPr>
              <w:pStyle w:val="Compact"/>
              <w:jc w:val="left"/>
            </w:pPr>
            <w:r>
              <w:t xml:space="preserve">replacement-character spike</w:t>
            </w:r>
          </w:p>
        </w:tc>
        <w:tc>
          <w:tcPr/>
          <w:p>
            <w:pPr>
              <w:pStyle w:val="Compact"/>
              <w:jc w:val="left"/>
            </w:pPr>
            <w:r>
              <w:t xml:space="preserve">OCR / page failure</w:t>
            </w:r>
          </w:p>
        </w:tc>
      </w:tr>
      <w:tr>
        <w:trPr>
          <w:cantSplit/>
        </w:trPr>
        <w:tc>
          <w:tcPr/>
          <w:p>
            <w:pPr>
              <w:pStyle w:val="Compact"/>
              <w:jc w:val="left"/>
            </w:pPr>
            <w:r>
              <w:t xml:space="preserve">F10</w:t>
            </w:r>
          </w:p>
        </w:tc>
        <w:tc>
          <w:tcPr/>
          <w:p>
            <w:pPr>
              <w:pStyle w:val="Compact"/>
              <w:jc w:val="left"/>
            </w:pPr>
            <w:r>
              <w:t xml:space="preserve">Matrix conflict</w:t>
            </w:r>
          </w:p>
        </w:tc>
        <w:tc>
          <w:tcPr/>
          <w:p>
            <w:pPr>
              <w:pStyle w:val="Compact"/>
              <w:jc w:val="left"/>
            </w:pPr>
            <w:r>
              <w:t xml:space="preserve">cell disagreement</w:t>
            </w:r>
          </w:p>
        </w:tc>
        <w:tc>
          <w:tcPr/>
          <w:p>
            <w:pPr>
              <w:pStyle w:val="Compact"/>
              <w:jc w:val="left"/>
            </w:pPr>
            <w:r>
              <w:t xml:space="preserve">consensus + recovery</w:t>
            </w:r>
          </w:p>
        </w:tc>
      </w:tr>
      <w:tr>
        <w:trPr>
          <w:cantSplit/>
        </w:trPr>
        <w:tc>
          <w:tcPr/>
          <w:p>
            <w:pPr>
              <w:pStyle w:val="Compact"/>
              <w:jc w:val="left"/>
            </w:pPr>
            <w:r>
              <w:t xml:space="preserve">F11</w:t>
            </w:r>
          </w:p>
        </w:tc>
        <w:tc>
          <w:tcPr/>
          <w:p>
            <w:pPr>
              <w:pStyle w:val="Compact"/>
              <w:jc w:val="left"/>
            </w:pPr>
            <w:r>
              <w:t xml:space="preserve">Book slot missing</w:t>
            </w:r>
          </w:p>
        </w:tc>
        <w:tc>
          <w:tcPr/>
          <w:p>
            <w:pPr>
              <w:pStyle w:val="Compact"/>
              <w:jc w:val="left"/>
            </w:pPr>
            <w:r>
              <w:t xml:space="preserve">no source slot</w:t>
            </w:r>
          </w:p>
        </w:tc>
        <w:tc>
          <w:tcPr/>
          <w:p>
            <w:pPr>
              <w:pStyle w:val="Compact"/>
              <w:jc w:val="left"/>
            </w:pPr>
            <w:r>
              <w:rPr>
                <w:rStyle w:val="VerbatimChar"/>
              </w:rPr>
              <w:t xml:space="preserve">null</w:t>
            </w:r>
          </w:p>
        </w:tc>
      </w:tr>
      <w:tr>
        <w:trPr>
          <w:cantSplit/>
        </w:trPr>
        <w:tc>
          <w:tcPr/>
          <w:p>
            <w:pPr>
              <w:pStyle w:val="Compact"/>
              <w:jc w:val="left"/>
            </w:pPr>
            <w:r>
              <w:t xml:space="preserve">F12</w:t>
            </w:r>
          </w:p>
        </w:tc>
        <w:tc>
          <w:tcPr/>
          <w:p>
            <w:pPr>
              <w:pStyle w:val="Compact"/>
              <w:jc w:val="left"/>
            </w:pPr>
            <w:r>
              <w:t xml:space="preserve">API unavailable</w:t>
            </w:r>
          </w:p>
        </w:tc>
        <w:tc>
          <w:tcPr/>
          <w:p>
            <w:pPr>
              <w:pStyle w:val="Compact"/>
              <w:jc w:val="left"/>
            </w:pPr>
            <w:r>
              <w:t xml:space="preserve">call failure</w:t>
            </w:r>
          </w:p>
        </w:tc>
        <w:tc>
          <w:tcPr/>
          <w:p>
            <w:pPr>
              <w:pStyle w:val="Compact"/>
              <w:jc w:val="left"/>
            </w:pPr>
            <w:r>
              <w:t xml:space="preserve">local / rules fallback</w:t>
            </w:r>
          </w:p>
        </w:tc>
      </w:tr>
      <w:tr>
        <w:trPr>
          <w:cantSplit/>
        </w:trPr>
        <w:tc>
          <w:tcPr/>
          <w:p>
            <w:pPr>
              <w:pStyle w:val="Compact"/>
              <w:jc w:val="left"/>
            </w:pPr>
            <w:r>
              <w:t xml:space="preserve">F13</w:t>
            </w:r>
          </w:p>
        </w:tc>
        <w:tc>
          <w:tcPr/>
          <w:p>
            <w:pPr>
              <w:pStyle w:val="Compact"/>
              <w:jc w:val="left"/>
            </w:pPr>
            <w:r>
              <w:t xml:space="preserve">Nondeterminism</w:t>
            </w:r>
          </w:p>
        </w:tc>
        <w:tc>
          <w:tcPr/>
          <w:p>
            <w:pPr>
              <w:pStyle w:val="Compact"/>
              <w:jc w:val="left"/>
            </w:pPr>
            <w:r>
              <w:t xml:space="preserve">hash mismatch</w:t>
            </w:r>
          </w:p>
        </w:tc>
        <w:tc>
          <w:tcPr/>
          <w:p>
            <w:pPr>
              <w:pStyle w:val="Compact"/>
              <w:jc w:val="left"/>
            </w:pPr>
            <w:r>
              <w:t xml:space="preserve">release blocker</w:t>
            </w:r>
          </w:p>
        </w:tc>
      </w:tr>
      <w:tr>
        <w:trPr>
          <w:cantSplit/>
        </w:trPr>
        <w:tc>
          <w:tcPr/>
          <w:p>
            <w:pPr>
              <w:pStyle w:val="Compact"/>
              <w:jc w:val="left"/>
            </w:pPr>
            <w:r>
              <w:t xml:space="preserve">F14</w:t>
            </w:r>
          </w:p>
        </w:tc>
        <w:tc>
          <w:tcPr/>
          <w:p>
            <w:pPr>
              <w:pStyle w:val="Compact"/>
              <w:jc w:val="left"/>
            </w:pPr>
            <w:r>
              <w:t xml:space="preserve">Cross-course leakage</w:t>
            </w:r>
          </w:p>
        </w:tc>
        <w:tc>
          <w:tcPr/>
          <w:p>
            <w:pPr>
              <w:pStyle w:val="Compact"/>
              <w:jc w:val="left"/>
            </w:pPr>
            <w:r>
              <w:t xml:space="preserve">scope mismatch</w:t>
            </w:r>
          </w:p>
        </w:tc>
        <w:tc>
          <w:tcPr/>
          <w:p>
            <w:pPr>
              <w:pStyle w:val="Compact"/>
              <w:jc w:val="left"/>
            </w:pPr>
            <w:r>
              <w:t xml:space="preserve">reject</w:t>
            </w:r>
          </w:p>
        </w:tc>
      </w:tr>
      <w:tr>
        <w:trPr>
          <w:cantSplit/>
        </w:trPr>
        <w:tc>
          <w:tcPr/>
          <w:p>
            <w:pPr>
              <w:pStyle w:val="Compact"/>
              <w:jc w:val="left"/>
            </w:pPr>
            <w:r>
              <w:t xml:space="preserve">F15</w:t>
            </w:r>
          </w:p>
        </w:tc>
        <w:tc>
          <w:tcPr/>
          <w:p>
            <w:pPr>
              <w:pStyle w:val="Compact"/>
              <w:jc w:val="left"/>
            </w:pPr>
            <w:r>
              <w:t xml:space="preserve">Schema failure</w:t>
            </w:r>
          </w:p>
        </w:tc>
        <w:tc>
          <w:tcPr/>
          <w:p>
            <w:pPr>
              <w:pStyle w:val="Compact"/>
              <w:jc w:val="left"/>
            </w:pPr>
            <w:r>
              <w:t xml:space="preserve">validator rejection</w:t>
            </w:r>
          </w:p>
        </w:tc>
        <w:tc>
          <w:tcPr/>
          <w:p>
            <w:pPr>
              <w:pStyle w:val="Compact"/>
              <w:jc w:val="left"/>
            </w:pPr>
            <w:r>
              <w:t xml:space="preserve">release blocker</w:t>
            </w:r>
          </w:p>
        </w:tc>
      </w:tr>
    </w:tbl>
    <w:bookmarkEnd w:id="152"/>
    <w:bookmarkStart w:id="153" w:name="targeted-self-healing-recovery"/>
    <w:p>
      <w:pPr>
        <w:pStyle w:val="Heading1"/>
      </w:pPr>
      <w:r>
        <w:t xml:space="preserve">40. Targeted Self-Healing Recovery</w:t>
      </w:r>
    </w:p>
    <w:p>
      <w:pPr>
        <w:pStyle w:val="FirstParagraph"/>
      </w:pPr>
      <w:r>
        <w:t xml:space="preserve">Recovery should be</w:t>
      </w:r>
      <w:r>
        <w:t xml:space="preserve"> </w:t>
      </w:r>
      <w:r>
        <w:rPr>
          <w:b/>
          <w:bCs/>
        </w:rPr>
        <w:t xml:space="preserve">specific</w:t>
      </w:r>
      <w:r>
        <w:t xml:space="preserve">, not a blind rerun.</w:t>
      </w:r>
    </w:p>
    <w:p>
      <w:pPr>
        <w:pStyle w:val="BodyText"/>
      </w:pPr>
      <w:r>
        <w:t xml:space="preserve">Examples:</w:t>
      </w:r>
    </w:p>
    <w:p>
      <w:pPr>
        <w:pStyle w:val="SourceCode"/>
      </w:pPr>
      <w:r>
        <w:rPr>
          <w:rStyle w:val="VerbatimChar"/>
          <w:rFonts w:ascii="Cascadia Mono" w:hAnsi="Cascadia Mono"/>
          <w:sz w:val="16"/>
        </w:rPr>
        <w:t xml:space="preserve">Topic missing</w:t>
      </w:r>
      <w:r>
        <w:rPr>
          <w:rFonts w:ascii="Cascadia Mono" w:hAnsi="Cascadia Mono"/>
          <w:sz w:val="16"/>
        </w:rPr>
        <w:br/>
      </w:r>
      <w:r>
        <w:rPr>
          <w:rStyle w:val="VerbatimChar"/>
          <w:rFonts w:ascii="Cascadia Mono" w:hAnsi="Cascadia Mono"/>
          <w:sz w:val="16"/>
        </w:rPr>
        <w:t xml:space="preserve">  -&gt; try alternative separator strategy</w:t>
      </w:r>
      <w:r>
        <w:rPr>
          <w:rFonts w:ascii="Cascadia Mono" w:hAnsi="Cascadia Mono"/>
          <w:sz w:val="16"/>
        </w:rPr>
        <w:br/>
      </w:r>
      <w:r>
        <w:rPr>
          <w:rStyle w:val="VerbatimChar"/>
          <w:rFonts w:ascii="Cascadia Mono" w:hAnsi="Cascadia Mono"/>
          <w:sz w:val="16"/>
        </w:rPr>
        <w:t xml:space="preserve">  -&gt; inspect continuation lines</w:t>
      </w:r>
      <w:r>
        <w:rPr>
          <w:rFonts w:ascii="Cascadia Mono" w:hAnsi="Cascadia Mono"/>
          <w:sz w:val="16"/>
        </w:rPr>
        <w:br/>
      </w:r>
      <w:r>
        <w:rPr>
          <w:rStyle w:val="VerbatimChar"/>
          <w:rFonts w:ascii="Cascadia Mono" w:hAnsi="Cascadia Mono"/>
          <w:sz w:val="16"/>
        </w:rPr>
        <w:t xml:space="preserve">  -&gt; re-run LLM locator on exact region</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Matrix conflict</w:t>
      </w:r>
      <w:r>
        <w:rPr>
          <w:rFonts w:ascii="Cascadia Mono" w:hAnsi="Cascadia Mono"/>
          <w:sz w:val="16"/>
        </w:rPr>
        <w:br/>
      </w:r>
      <w:r>
        <w:rPr>
          <w:rStyle w:val="VerbatimChar"/>
          <w:rFonts w:ascii="Cascadia Mono" w:hAnsi="Cascadia Mono"/>
          <w:sz w:val="16"/>
        </w:rPr>
        <w:t xml:space="preserve">  -&gt; re-run geometry table extraction</w:t>
      </w:r>
      <w:r>
        <w:rPr>
          <w:rFonts w:ascii="Cascadia Mono" w:hAnsi="Cascadia Mono"/>
          <w:sz w:val="16"/>
        </w:rPr>
        <w:br/>
      </w:r>
      <w:r>
        <w:rPr>
          <w:rStyle w:val="VerbatimChar"/>
          <w:rFonts w:ascii="Cascadia Mono" w:hAnsi="Cascadia Mono"/>
          <w:sz w:val="16"/>
        </w:rPr>
        <w:t xml:space="preserve">  -&gt; compare OCR cells</w:t>
      </w:r>
      <w:r>
        <w:rPr>
          <w:rFonts w:ascii="Cascadia Mono" w:hAnsi="Cascadia Mono"/>
          <w:sz w:val="16"/>
        </w:rPr>
        <w:br/>
      </w:r>
      <w:r>
        <w:rPr>
          <w:rStyle w:val="VerbatimChar"/>
          <w:rFonts w:ascii="Cascadia Mono" w:hAnsi="Cascadia Mono"/>
          <w:sz w:val="16"/>
        </w:rPr>
        <w:t xml:space="preserve">  -&gt; inspect vector lines</w:t>
      </w:r>
      <w:r>
        <w:rPr>
          <w:rFonts w:ascii="Cascadia Mono" w:hAnsi="Cascadia Mono"/>
          <w:sz w:val="16"/>
        </w:rPr>
        <w:br/>
      </w:r>
      <w:r>
        <w:rPr>
          <w:rStyle w:val="VerbatimChar"/>
          <w:rFonts w:ascii="Cascadia Mono" w:hAnsi="Cascadia Mono"/>
          <w:sz w:val="16"/>
        </w:rPr>
        <w:t xml:space="preserve">  -&gt; abstain unresolved cells</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Course boundary conflict</w:t>
      </w:r>
      <w:r>
        <w:rPr>
          <w:rFonts w:ascii="Cascadia Mono" w:hAnsi="Cascadia Mono"/>
          <w:sz w:val="16"/>
        </w:rPr>
        <w:br/>
      </w:r>
      <w:r>
        <w:rPr>
          <w:rStyle w:val="VerbatimChar"/>
          <w:rFonts w:ascii="Cascadia Mono" w:hAnsi="Cascadia Mono"/>
          <w:sz w:val="16"/>
        </w:rPr>
        <w:t xml:space="preserve">  -&gt; compare TOC</w:t>
      </w:r>
      <w:r>
        <w:rPr>
          <w:rFonts w:ascii="Cascadia Mono" w:hAnsi="Cascadia Mono"/>
          <w:sz w:val="16"/>
        </w:rPr>
        <w:br/>
      </w:r>
      <w:r>
        <w:rPr>
          <w:rStyle w:val="VerbatimChar"/>
          <w:rFonts w:ascii="Cascadia Mono" w:hAnsi="Cascadia Mono"/>
          <w:sz w:val="16"/>
        </w:rPr>
        <w:t xml:space="preserve">  -&gt; inspect typography reset</w:t>
      </w:r>
      <w:r>
        <w:rPr>
          <w:rFonts w:ascii="Cascadia Mono" w:hAnsi="Cascadia Mono"/>
          <w:sz w:val="16"/>
        </w:rPr>
        <w:br/>
      </w:r>
      <w:r>
        <w:rPr>
          <w:rStyle w:val="VerbatimChar"/>
          <w:rFonts w:ascii="Cascadia Mono" w:hAnsi="Cascadia Mono"/>
          <w:sz w:val="16"/>
        </w:rPr>
        <w:t xml:space="preserve">  -&gt; check first unit/CO/books anchors</w:t>
      </w:r>
      <w:r>
        <w:rPr>
          <w:rFonts w:ascii="Cascadia Mono" w:hAnsi="Cascadia Mono"/>
          <w:sz w:val="16"/>
        </w:rPr>
        <w:br/>
      </w:r>
      <w:r>
        <w:rPr>
          <w:rStyle w:val="VerbatimChar"/>
          <w:rFonts w:ascii="Cascadia Mono" w:hAnsi="Cascadia Mono"/>
          <w:sz w:val="16"/>
        </w:rPr>
        <w:t xml:space="preserve">  -&gt; recompute boundary hypotheses</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Book slot unresolved</w:t>
      </w:r>
      <w:r>
        <w:rPr>
          <w:rFonts w:ascii="Cascadia Mono" w:hAnsi="Cascadia Mono"/>
          <w:sz w:val="16"/>
        </w:rPr>
        <w:br/>
      </w:r>
      <w:r>
        <w:rPr>
          <w:rStyle w:val="VerbatimChar"/>
          <w:rFonts w:ascii="Cascadia Mono" w:hAnsi="Cascadia Mono"/>
          <w:sz w:val="16"/>
        </w:rPr>
        <w:t xml:space="preserve">  -&gt; reparse with bibliographic template</w:t>
      </w:r>
      <w:r>
        <w:rPr>
          <w:rFonts w:ascii="Cascadia Mono" w:hAnsi="Cascadia Mono"/>
          <w:sz w:val="16"/>
        </w:rPr>
        <w:br/>
      </w:r>
      <w:r>
        <w:rPr>
          <w:rStyle w:val="VerbatimChar"/>
          <w:rFonts w:ascii="Cascadia Mono" w:hAnsi="Cascadia Mono"/>
          <w:sz w:val="16"/>
        </w:rPr>
        <w:t xml:space="preserve">  -&gt; grounded LLM slot locator</w:t>
      </w:r>
    </w:p>
    <w:p>
      <w:pPr>
        <w:pStyle w:val="FirstParagraph"/>
      </w:pPr>
      <w:r>
        <w:t xml:space="preserve">Every recovery has a bounded attempt budget.</w:t>
      </w:r>
    </w:p>
    <w:bookmarkEnd w:id="153"/>
    <w:bookmarkStart w:id="155" w:name="performance-architecture"/>
    <w:p>
      <w:pPr>
        <w:pStyle w:val="Heading1"/>
      </w:pPr>
      <w:r>
        <w:t xml:space="preserve">41. Performance Architecture</w:t>
      </w:r>
    </w:p>
    <w:p>
      <w:pPr>
        <w:pStyle w:val="FirstParagraph"/>
      </w:pPr>
      <w:r>
        <w:t xml:space="preserve">Target budgets for a 200-page reference case:</w:t>
      </w:r>
    </w:p>
    <w:tbl>
      <w:tblPr>
        <w:tblStyle w:val="Table"/>
        <w:tblW w:type="auto" w:w="0"/>
        <w:jc w:val="left"/>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Phase</w:t>
            </w:r>
          </w:p>
        </w:tc>
        <w:tc>
          <w:tcPr/>
          <w:p>
            <w:pPr>
              <w:pStyle w:val="Compact"/>
              <w:jc w:val="right"/>
            </w:pPr>
            <w:r>
              <w:t xml:space="preserve">Target</w:t>
            </w:r>
          </w:p>
        </w:tc>
      </w:tr>
      <w:tr>
        <w:trPr>
          <w:cantSplit/>
        </w:trPr>
        <w:tc>
          <w:tcPr/>
          <w:p>
            <w:pPr>
              <w:pStyle w:val="Compact"/>
              <w:jc w:val="left"/>
            </w:pPr>
            <w:r>
              <w:t xml:space="preserve">Ingestion</w:t>
            </w:r>
          </w:p>
        </w:tc>
        <w:tc>
          <w:tcPr/>
          <w:p>
            <w:pPr>
              <w:pStyle w:val="Compact"/>
              <w:jc w:val="right"/>
            </w:pPr>
            <w:r>
              <w:t xml:space="preserve">&lt;= 12 s</w:t>
            </w:r>
          </w:p>
        </w:tc>
      </w:tr>
      <w:tr>
        <w:trPr>
          <w:cantSplit/>
        </w:trPr>
        <w:tc>
          <w:tcPr/>
          <w:p>
            <w:pPr>
              <w:pStyle w:val="Compact"/>
              <w:jc w:val="left"/>
            </w:pPr>
            <w:r>
              <w:t xml:space="preserve">Layout + page map</w:t>
            </w:r>
          </w:p>
        </w:tc>
        <w:tc>
          <w:tcPr/>
          <w:p>
            <w:pPr>
              <w:pStyle w:val="Compact"/>
              <w:jc w:val="right"/>
            </w:pPr>
            <w:r>
              <w:t xml:space="preserve">&lt;= 5 s</w:t>
            </w:r>
          </w:p>
        </w:tc>
      </w:tr>
      <w:tr>
        <w:trPr>
          <w:cantSplit/>
        </w:trPr>
        <w:tc>
          <w:tcPr/>
          <w:p>
            <w:pPr>
              <w:pStyle w:val="Compact"/>
              <w:jc w:val="left"/>
            </w:pPr>
            <w:r>
              <w:t xml:space="preserve">Task 1</w:t>
            </w:r>
          </w:p>
        </w:tc>
        <w:tc>
          <w:tcPr/>
          <w:p>
            <w:pPr>
              <w:pStyle w:val="Compact"/>
              <w:jc w:val="right"/>
            </w:pPr>
            <w:r>
              <w:t xml:space="preserve">&lt;= 20 s</w:t>
            </w:r>
          </w:p>
        </w:tc>
      </w:tr>
      <w:tr>
        <w:trPr>
          <w:cantSplit/>
        </w:trPr>
        <w:tc>
          <w:tcPr/>
          <w:p>
            <w:pPr>
              <w:pStyle w:val="Compact"/>
              <w:jc w:val="left"/>
            </w:pPr>
            <w:r>
              <w:t xml:space="preserve">Task 2 deep extraction</w:t>
            </w:r>
          </w:p>
        </w:tc>
        <w:tc>
          <w:tcPr/>
          <w:p>
            <w:pPr>
              <w:pStyle w:val="Compact"/>
              <w:jc w:val="right"/>
            </w:pPr>
            <w:r>
              <w:t xml:space="preserve">&lt;= 30 s</w:t>
            </w:r>
          </w:p>
        </w:tc>
      </w:tr>
      <w:tr>
        <w:trPr>
          <w:cantSplit/>
        </w:trPr>
        <w:tc>
          <w:tcPr/>
          <w:p>
            <w:pPr>
              <w:pStyle w:val="Compact"/>
              <w:jc w:val="left"/>
            </w:pPr>
            <w:r>
              <w:t xml:space="preserve">Task 2 total</w:t>
            </w:r>
          </w:p>
        </w:tc>
        <w:tc>
          <w:tcPr/>
          <w:p>
            <w:pPr>
              <w:pStyle w:val="Compact"/>
              <w:jc w:val="right"/>
            </w:pPr>
            <w:r>
              <w:t xml:space="preserve">&lt;= 45 s</w:t>
            </w:r>
          </w:p>
        </w:tc>
      </w:tr>
    </w:tbl>
    <w:p>
      <w:pPr>
        <w:pStyle w:val="BodyText"/>
      </w:pPr>
      <w:r>
        <w:t xml:space="preserve">These are engineering targets, not guarantees.</w:t>
      </w:r>
    </w:p>
    <w:bookmarkStart w:id="154" w:name="speed-techniques"/>
    <w:p>
      <w:pPr>
        <w:pStyle w:val="Heading2"/>
      </w:pPr>
      <w:r>
        <w:t xml:space="preserve">41.1 Speed techniques</w:t>
      </w:r>
    </w:p>
    <w:p>
      <w:pPr>
        <w:pStyle w:val="Compact"/>
        <w:numPr>
          <w:ilvl w:val="0"/>
          <w:numId w:val="1031"/>
        </w:numPr>
      </w:pPr>
      <w:r>
        <w:t xml:space="preserve">Process pages in parallel.</w:t>
      </w:r>
    </w:p>
    <w:p>
      <w:pPr>
        <w:pStyle w:val="Compact"/>
        <w:numPr>
          <w:ilvl w:val="0"/>
          <w:numId w:val="1031"/>
        </w:numPr>
      </w:pPr>
      <w:r>
        <w:t xml:space="preserve">Keep result order indexed by page.</w:t>
      </w:r>
    </w:p>
    <w:p>
      <w:pPr>
        <w:pStyle w:val="Compact"/>
        <w:numPr>
          <w:ilvl w:val="0"/>
          <w:numId w:val="1031"/>
        </w:numPr>
      </w:pPr>
      <w:r>
        <w:t xml:space="preserve">Rasterize lazily.</w:t>
      </w:r>
    </w:p>
    <w:p>
      <w:pPr>
        <w:pStyle w:val="Compact"/>
        <w:numPr>
          <w:ilvl w:val="0"/>
          <w:numId w:val="1031"/>
        </w:numPr>
      </w:pPr>
      <w:r>
        <w:t xml:space="preserve">OCR only affected regions.</w:t>
      </w:r>
    </w:p>
    <w:p>
      <w:pPr>
        <w:pStyle w:val="Compact"/>
        <w:numPr>
          <w:ilvl w:val="0"/>
          <w:numId w:val="1031"/>
        </w:numPr>
      </w:pPr>
      <w:r>
        <w:t xml:space="preserve">Precompile regexes.</w:t>
      </w:r>
    </w:p>
    <w:p>
      <w:pPr>
        <w:pStyle w:val="Compact"/>
        <w:numPr>
          <w:ilvl w:val="0"/>
          <w:numId w:val="1031"/>
        </w:numPr>
      </w:pPr>
      <w:r>
        <w:t xml:space="preserve">Cache</w:t>
      </w:r>
      <w:r>
        <w:t xml:space="preserve"> </w:t>
      </w:r>
      <w:r>
        <w:rPr>
          <w:rStyle w:val="VerbatimChar"/>
        </w:rPr>
        <w:t xml:space="preserve">NormIndex</w:t>
      </w:r>
      <w:r>
        <w:t xml:space="preserve">.</w:t>
      </w:r>
    </w:p>
    <w:p>
      <w:pPr>
        <w:pStyle w:val="Compact"/>
        <w:numPr>
          <w:ilvl w:val="0"/>
          <w:numId w:val="1031"/>
        </w:numPr>
      </w:pPr>
      <w:r>
        <w:t xml:space="preserve">Cache page observations.</w:t>
      </w:r>
    </w:p>
    <w:p>
      <w:pPr>
        <w:pStyle w:val="Compact"/>
        <w:numPr>
          <w:ilvl w:val="0"/>
          <w:numId w:val="1031"/>
        </w:numPr>
      </w:pPr>
      <w:r>
        <w:t xml:space="preserve">Cache model proposals.</w:t>
      </w:r>
    </w:p>
    <w:p>
      <w:pPr>
        <w:pStyle w:val="Compact"/>
        <w:numPr>
          <w:ilvl w:val="0"/>
          <w:numId w:val="1031"/>
        </w:numPr>
      </w:pPr>
      <w:r>
        <w:t xml:space="preserve">Stop Task 2 outside the target course range.</w:t>
      </w:r>
    </w:p>
    <w:p>
      <w:pPr>
        <w:pStyle w:val="Compact"/>
        <w:numPr>
          <w:ilvl w:val="0"/>
          <w:numId w:val="1031"/>
        </w:numPr>
      </w:pPr>
      <w:r>
        <w:t xml:space="preserve">Batch bounded fields into a region call when useful.</w:t>
      </w:r>
    </w:p>
    <w:p>
      <w:pPr>
        <w:pStyle w:val="Compact"/>
        <w:numPr>
          <w:ilvl w:val="0"/>
          <w:numId w:val="1031"/>
        </w:numPr>
      </w:pPr>
      <w:r>
        <w:t xml:space="preserve">Avoid repeated full-document parsing.</w:t>
      </w:r>
    </w:p>
    <w:bookmarkEnd w:id="154"/>
    <w:bookmarkEnd w:id="155"/>
    <w:bookmarkStart w:id="162" w:name="testing-strategy"/>
    <w:p>
      <w:pPr>
        <w:pStyle w:val="Heading1"/>
      </w:pPr>
      <w:r>
        <w:t xml:space="preserve">42. Testing Strategy</w:t>
      </w:r>
    </w:p>
    <w:p>
      <w:pPr>
        <w:pStyle w:val="CaptionedFigure"/>
      </w:pPr>
      <w:r>
        <w:drawing>
          <wp:inline>
            <wp:extent cx="5334000" cy="6160851"/>
            <wp:effectExtent b="0" l="0" r="0" t="0"/>
            <wp:docPr descr="Recovery and verification" title="" id="156" name="Picture"/>
            <a:graphic>
              <a:graphicData uri="http://schemas.openxmlformats.org/drawingml/2006/picture">
                <pic:pic>
                  <pic:nvPicPr>
                    <pic:cNvPr descr="sylex_omegax_assets/recovery_vertical.png" id="157" name="Picture"/>
                    <pic:cNvPicPr>
                      <a:picLocks noChangeArrowheads="1" noChangeAspect="1"/>
                    </pic:cNvPicPr>
                  </pic:nvPicPr>
                  <pic:blipFill>
                    <a:blip r:embed="rId107"/>
                    <a:stretch>
                      <a:fillRect/>
                    </a:stretch>
                  </pic:blipFill>
                  <pic:spPr bwMode="auto">
                    <a:xfrm>
                      <a:off x="0" y="0"/>
                      <a:ext cx="5334000" cy="6160851"/>
                    </a:xfrm>
                    <a:prstGeom prst="rect">
                      <a:avLst/>
                    </a:prstGeom>
                    <a:noFill/>
                    <a:ln w="9525">
                      <a:noFill/>
                      <a:headEnd/>
                      <a:tailEnd/>
                    </a:ln>
                  </pic:spPr>
                </pic:pic>
              </a:graphicData>
            </a:graphic>
          </wp:inline>
        </w:drawing>
      </w:r>
    </w:p>
    <w:p>
      <w:pPr>
        <w:pStyle w:val="ImageCaption"/>
      </w:pPr>
      <w:r>
        <w:t xml:space="preserve">Recovery and verification</w:t>
      </w:r>
    </w:p>
    <w:bookmarkStart w:id="158" w:name="corpus"/>
    <w:p>
      <w:pPr>
        <w:pStyle w:val="Heading2"/>
      </w:pPr>
      <w:r>
        <w:t xml:space="preserve">42.1 Corpus</w:t>
      </w:r>
    </w:p>
    <w:p>
      <w:pPr>
        <w:pStyle w:val="FirstParagraph"/>
      </w:pPr>
      <w:r>
        <w:t xml:space="preserve">Minimum recommended corpus:</w:t>
      </w:r>
    </w:p>
    <w:p>
      <w:pPr>
        <w:pStyle w:val="SourceCode"/>
      </w:pPr>
      <w:r>
        <w:rPr>
          <w:rStyle w:val="VerbatimChar"/>
          <w:rFonts w:ascii="Cascadia Mono" w:hAnsi="Cascadia Mono"/>
          <w:sz w:val="16"/>
        </w:rPr>
        <w:t xml:space="preserve">40+ syllabi</w:t>
      </w:r>
      <w:r>
        <w:rPr>
          <w:rFonts w:ascii="Cascadia Mono" w:hAnsi="Cascadia Mono"/>
          <w:sz w:val="16"/>
        </w:rPr>
        <w:br/>
      </w:r>
      <w:r>
        <w:rPr>
          <w:rStyle w:val="VerbatimChar"/>
          <w:rFonts w:ascii="Cascadia Mono" w:hAnsi="Cascadia Mono"/>
          <w:sz w:val="16"/>
        </w:rPr>
        <w:t xml:space="preserve">8+ hand-built golden answer keys</w:t>
      </w:r>
      <w:r>
        <w:rPr>
          <w:rFonts w:ascii="Cascadia Mono" w:hAnsi="Cascadia Mono"/>
          <w:sz w:val="16"/>
        </w:rPr>
        <w:br/>
      </w:r>
      <w:r>
        <w:rPr>
          <w:rStyle w:val="VerbatimChar"/>
          <w:rFonts w:ascii="Cascadia Mono" w:hAnsi="Cascadia Mono"/>
          <w:sz w:val="16"/>
        </w:rPr>
        <w:t xml:space="preserve">multiple college families</w:t>
      </w:r>
      <w:r>
        <w:rPr>
          <w:rFonts w:ascii="Cascadia Mono" w:hAnsi="Cascadia Mono"/>
          <w:sz w:val="16"/>
        </w:rPr>
        <w:br/>
      </w:r>
      <w:r>
        <w:rPr>
          <w:rStyle w:val="VerbatimChar"/>
          <w:rFonts w:ascii="Cascadia Mono" w:hAnsi="Cascadia Mono"/>
          <w:sz w:val="16"/>
        </w:rPr>
        <w:t xml:space="preserve">multiple regulation years</w:t>
      </w:r>
      <w:r>
        <w:rPr>
          <w:rFonts w:ascii="Cascadia Mono" w:hAnsi="Cascadia Mono"/>
          <w:sz w:val="16"/>
        </w:rPr>
        <w:br/>
      </w:r>
      <w:r>
        <w:rPr>
          <w:rStyle w:val="VerbatimChar"/>
          <w:rFonts w:ascii="Cascadia Mono" w:hAnsi="Cascadia Mono"/>
          <w:sz w:val="16"/>
        </w:rPr>
        <w:t xml:space="preserve">multiple layout types</w:t>
      </w:r>
    </w:p>
    <w:p>
      <w:pPr>
        <w:pStyle w:val="FirstParagraph"/>
      </w:pPr>
      <w:r>
        <w:t xml:space="preserve">Coverage dimensions:</w:t>
      </w:r>
    </w:p>
    <w:tbl>
      <w:tblPr>
        <w:tblStyle w:val="Table"/>
        <w:tblW w:type="auto" w:w="0"/>
        <w:jc w:val="left"/>
        <w:tblLook w:firstRow="1" w:lastRow="0" w:firstColumn="0" w:lastColumn="0" w:noHBand="0" w:noVBand="0" w:val="0020"/>
      </w:tblPr>
      <w:tblGrid>
        <w:gridCol w:w="3960"/>
        <w:gridCol w:w="3960"/>
      </w:tblGrid>
      <w:tr>
        <w:trPr>
          <w:tblHeader w:val="on"/>
          <w:tblHeader w:val="true"/>
          <w:cantSplit/>
        </w:trPr>
        <w:tc>
          <w:tcPr/>
          <w:p>
            <w:pPr>
              <w:pStyle w:val="Compact"/>
              <w:jc w:val="left"/>
            </w:pPr>
            <w:r>
              <w:t xml:space="preserve">Dimension</w:t>
            </w:r>
          </w:p>
        </w:tc>
        <w:tc>
          <w:tcPr/>
          <w:p>
            <w:pPr>
              <w:pStyle w:val="Compact"/>
              <w:jc w:val="left"/>
            </w:pPr>
            <w:r>
              <w:t xml:space="preserve">Examples</w:t>
            </w:r>
          </w:p>
        </w:tc>
      </w:tr>
      <w:tr>
        <w:trPr>
          <w:cantSplit/>
        </w:trPr>
        <w:tc>
          <w:tcPr/>
          <w:p>
            <w:pPr>
              <w:pStyle w:val="Compact"/>
              <w:jc w:val="left"/>
            </w:pPr>
            <w:r>
              <w:t xml:space="preserve">Layout</w:t>
            </w:r>
          </w:p>
        </w:tc>
        <w:tc>
          <w:tcPr/>
          <w:p>
            <w:pPr>
              <w:pStyle w:val="Compact"/>
              <w:jc w:val="left"/>
            </w:pPr>
            <w:r>
              <w:t xml:space="preserve">1-column, 2-column, mixed</w:t>
            </w:r>
          </w:p>
        </w:tc>
      </w:tr>
      <w:tr>
        <w:trPr>
          <w:cantSplit/>
        </w:trPr>
        <w:tc>
          <w:tcPr/>
          <w:p>
            <w:pPr>
              <w:pStyle w:val="Compact"/>
              <w:jc w:val="left"/>
            </w:pPr>
            <w:r>
              <w:t xml:space="preserve">Modality</w:t>
            </w:r>
          </w:p>
        </w:tc>
        <w:tc>
          <w:tcPr/>
          <w:p>
            <w:pPr>
              <w:pStyle w:val="Compact"/>
              <w:jc w:val="left"/>
            </w:pPr>
            <w:r>
              <w:t xml:space="preserve">native, scanned, mixed</w:t>
            </w:r>
          </w:p>
        </w:tc>
      </w:tr>
      <w:tr>
        <w:trPr>
          <w:cantSplit/>
        </w:trPr>
        <w:tc>
          <w:tcPr/>
          <w:p>
            <w:pPr>
              <w:pStyle w:val="Compact"/>
              <w:jc w:val="left"/>
            </w:pPr>
            <w:r>
              <w:t xml:space="preserve">Unit names</w:t>
            </w:r>
          </w:p>
        </w:tc>
        <w:tc>
          <w:tcPr/>
          <w:p>
            <w:pPr>
              <w:pStyle w:val="Compact"/>
              <w:jc w:val="left"/>
            </w:pPr>
            <w:r>
              <w:t xml:space="preserve">UNIT, Module, Part, Chapter</w:t>
            </w:r>
          </w:p>
        </w:tc>
      </w:tr>
      <w:tr>
        <w:trPr>
          <w:cantSplit/>
        </w:trPr>
        <w:tc>
          <w:tcPr/>
          <w:p>
            <w:pPr>
              <w:pStyle w:val="Compact"/>
              <w:jc w:val="left"/>
            </w:pPr>
            <w:r>
              <w:t xml:space="preserve">Course codes</w:t>
            </w:r>
          </w:p>
        </w:tc>
        <w:tc>
          <w:tcPr/>
          <w:p>
            <w:pPr>
              <w:pStyle w:val="Compact"/>
              <w:jc w:val="left"/>
            </w:pPr>
            <w:r>
              <w:t xml:space="preserve">compact, long, suffixes, code-less</w:t>
            </w:r>
          </w:p>
        </w:tc>
      </w:tr>
      <w:tr>
        <w:trPr>
          <w:cantSplit/>
        </w:trPr>
        <w:tc>
          <w:tcPr/>
          <w:p>
            <w:pPr>
              <w:pStyle w:val="Compact"/>
              <w:jc w:val="left"/>
            </w:pPr>
            <w:r>
              <w:t xml:space="preserve">Tables</w:t>
            </w:r>
          </w:p>
        </w:tc>
        <w:tc>
          <w:tcPr/>
          <w:p>
            <w:pPr>
              <w:pStyle w:val="Compact"/>
              <w:jc w:val="left"/>
            </w:pPr>
            <w:r>
              <w:t xml:space="preserve">ruled, borderless, OCR</w:t>
            </w:r>
          </w:p>
        </w:tc>
      </w:tr>
      <w:tr>
        <w:trPr>
          <w:cantSplit/>
        </w:trPr>
        <w:tc>
          <w:tcPr/>
          <w:p>
            <w:pPr>
              <w:pStyle w:val="Compact"/>
              <w:jc w:val="left"/>
            </w:pPr>
            <w:r>
              <w:t xml:space="preserve">Bloom</w:t>
            </w:r>
          </w:p>
        </w:tc>
        <w:tc>
          <w:tcPr/>
          <w:p>
            <w:pPr>
              <w:pStyle w:val="Compact"/>
              <w:jc w:val="left"/>
            </w:pPr>
            <w:r>
              <w:t xml:space="preserve">full words, K1-K6, absent</w:t>
            </w:r>
          </w:p>
        </w:tc>
      </w:tr>
      <w:tr>
        <w:trPr>
          <w:cantSplit/>
        </w:trPr>
        <w:tc>
          <w:tcPr/>
          <w:p>
            <w:pPr>
              <w:pStyle w:val="Compact"/>
              <w:jc w:val="left"/>
            </w:pPr>
            <w:r>
              <w:t xml:space="preserve">Matrix</w:t>
            </w:r>
          </w:p>
        </w:tc>
        <w:tc>
          <w:tcPr/>
          <w:p>
            <w:pPr>
              <w:pStyle w:val="Compact"/>
              <w:jc w:val="left"/>
            </w:pPr>
            <w:r>
              <w:t xml:space="preserve">S/M/L, 1/2/3, H/M/L, prose</w:t>
            </w:r>
          </w:p>
        </w:tc>
      </w:tr>
      <w:tr>
        <w:trPr>
          <w:cantSplit/>
        </w:trPr>
        <w:tc>
          <w:tcPr/>
          <w:p>
            <w:pPr>
              <w:pStyle w:val="Compact"/>
              <w:jc w:val="left"/>
            </w:pPr>
            <w:r>
              <w:t xml:space="preserve">Books</w:t>
            </w:r>
          </w:p>
        </w:tc>
        <w:tc>
          <w:tcPr/>
          <w:p>
            <w:pPr>
              <w:pStyle w:val="Compact"/>
              <w:jc w:val="left"/>
            </w:pPr>
            <w:r>
              <w:t xml:space="preserve">numbered, bullets, mixed bibliographic styles</w:t>
            </w:r>
          </w:p>
        </w:tc>
      </w:tr>
    </w:tbl>
    <w:bookmarkEnd w:id="158"/>
    <w:bookmarkStart w:id="159" w:name="unit-tests"/>
    <w:p>
      <w:pPr>
        <w:pStyle w:val="Heading2"/>
      </w:pPr>
      <w:r>
        <w:t xml:space="preserve">42.2 Unit tests</w:t>
      </w:r>
    </w:p>
    <w:p>
      <w:pPr>
        <w:pStyle w:val="FirstParagraph"/>
      </w:pPr>
      <w:r>
        <w:t xml:space="preserve">Target areas:</w:t>
      </w:r>
    </w:p>
    <w:p>
      <w:pPr>
        <w:pStyle w:val="SourceCode"/>
      </w:pPr>
      <w:r>
        <w:rPr>
          <w:rStyle w:val="VerbatimChar"/>
          <w:rFonts w:ascii="Cascadia Mono" w:hAnsi="Cascadia Mono"/>
          <w:sz w:val="16"/>
        </w:rPr>
        <w:t xml:space="preserve">NormIndex</w:t>
      </w:r>
      <w:r>
        <w:rPr>
          <w:rFonts w:ascii="Cascadia Mono" w:hAnsi="Cascadia Mono"/>
          <w:sz w:val="16"/>
        </w:rPr>
        <w:br/>
      </w:r>
      <w:r>
        <w:rPr>
          <w:rStyle w:val="VerbatimChar"/>
          <w:rFonts w:ascii="Cascadia Mono" w:hAnsi="Cascadia Mono"/>
          <w:sz w:val="16"/>
        </w:rPr>
        <w:t xml:space="preserve">SpanAligner</w:t>
      </w:r>
      <w:r>
        <w:rPr>
          <w:rFonts w:ascii="Cascadia Mono" w:hAnsi="Cascadia Mono"/>
          <w:sz w:val="16"/>
        </w:rPr>
        <w:br/>
      </w:r>
      <w:r>
        <w:rPr>
          <w:rStyle w:val="VerbatimChar"/>
          <w:rFonts w:ascii="Cascadia Mono" w:hAnsi="Cascadia Mono"/>
          <w:sz w:val="16"/>
        </w:rPr>
        <w:t xml:space="preserve">XY-Cut</w:t>
      </w:r>
      <w:r>
        <w:rPr>
          <w:rFonts w:ascii="Cascadia Mono" w:hAnsi="Cascadia Mono"/>
          <w:sz w:val="16"/>
        </w:rPr>
        <w:br/>
      </w:r>
      <w:r>
        <w:rPr>
          <w:rStyle w:val="VerbatimChar"/>
          <w:rFonts w:ascii="Cascadia Mono" w:hAnsi="Cascadia Mono"/>
          <w:sz w:val="16"/>
        </w:rPr>
        <w:t xml:space="preserve">furniture detection</w:t>
      </w:r>
      <w:r>
        <w:rPr>
          <w:rFonts w:ascii="Cascadia Mono" w:hAnsi="Cascadia Mono"/>
          <w:sz w:val="16"/>
        </w:rPr>
        <w:br/>
      </w:r>
      <w:r>
        <w:rPr>
          <w:rStyle w:val="VerbatimChar"/>
          <w:rFonts w:ascii="Cascadia Mono" w:hAnsi="Cascadia Mono"/>
          <w:sz w:val="16"/>
        </w:rPr>
        <w:t xml:space="preserve">TOC offset solver</w:t>
      </w:r>
      <w:r>
        <w:rPr>
          <w:rFonts w:ascii="Cascadia Mono" w:hAnsi="Cascadia Mono"/>
          <w:sz w:val="16"/>
        </w:rPr>
        <w:br/>
      </w:r>
      <w:r>
        <w:rPr>
          <w:rStyle w:val="VerbatimChar"/>
          <w:rFonts w:ascii="Cascadia Mono" w:hAnsi="Cascadia Mono"/>
          <w:sz w:val="16"/>
        </w:rPr>
        <w:t xml:space="preserve">course scoring</w:t>
      </w:r>
      <w:r>
        <w:rPr>
          <w:rFonts w:ascii="Cascadia Mono" w:hAnsi="Cascadia Mono"/>
          <w:sz w:val="16"/>
        </w:rPr>
        <w:br/>
      </w:r>
      <w:r>
        <w:rPr>
          <w:rStyle w:val="VerbatimChar"/>
          <w:rFonts w:ascii="Cascadia Mono" w:hAnsi="Cascadia Mono"/>
          <w:sz w:val="16"/>
        </w:rPr>
        <w:t xml:space="preserve">topic splitter</w:t>
      </w:r>
      <w:r>
        <w:rPr>
          <w:rFonts w:ascii="Cascadia Mono" w:hAnsi="Cascadia Mono"/>
          <w:sz w:val="16"/>
        </w:rPr>
        <w:br/>
      </w:r>
      <w:r>
        <w:rPr>
          <w:rStyle w:val="VerbatimChar"/>
          <w:rFonts w:ascii="Cascadia Mono" w:hAnsi="Cascadia Mono"/>
          <w:sz w:val="16"/>
        </w:rPr>
        <w:t xml:space="preserve">Bloom classifier</w:t>
      </w:r>
      <w:r>
        <w:rPr>
          <w:rFonts w:ascii="Cascadia Mono" w:hAnsi="Cascadia Mono"/>
          <w:sz w:val="16"/>
        </w:rPr>
        <w:br/>
      </w:r>
      <w:r>
        <w:rPr>
          <w:rStyle w:val="VerbatimChar"/>
          <w:rFonts w:ascii="Cascadia Mono" w:hAnsi="Cascadia Mono"/>
          <w:sz w:val="16"/>
        </w:rPr>
        <w:t xml:space="preserve">matrix cell parser</w:t>
      </w:r>
      <w:r>
        <w:rPr>
          <w:rFonts w:ascii="Cascadia Mono" w:hAnsi="Cascadia Mono"/>
          <w:sz w:val="16"/>
        </w:rPr>
        <w:br/>
      </w:r>
      <w:r>
        <w:rPr>
          <w:rStyle w:val="VerbatimChar"/>
          <w:rFonts w:ascii="Cascadia Mono" w:hAnsi="Cascadia Mono"/>
          <w:sz w:val="16"/>
        </w:rPr>
        <w:t xml:space="preserve">book slot parser</w:t>
      </w:r>
      <w:r>
        <w:rPr>
          <w:rFonts w:ascii="Cascadia Mono" w:hAnsi="Cascadia Mono"/>
          <w:sz w:val="16"/>
        </w:rPr>
        <w:br/>
      </w:r>
      <w:r>
        <w:rPr>
          <w:rStyle w:val="VerbatimChar"/>
          <w:rFonts w:ascii="Cascadia Mono" w:hAnsi="Cascadia Mono"/>
          <w:sz w:val="16"/>
        </w:rPr>
        <w:t xml:space="preserve">schema serializer</w:t>
      </w:r>
    </w:p>
    <w:bookmarkEnd w:id="159"/>
    <w:bookmarkStart w:id="160" w:name="property-tests"/>
    <w:p>
      <w:pPr>
        <w:pStyle w:val="Heading2"/>
      </w:pPr>
      <w:r>
        <w:t xml:space="preserve">42.3 Property tests</w:t>
      </w:r>
    </w:p>
    <w:p>
      <w:pPr>
        <w:pStyle w:val="FirstParagraph"/>
      </w:pPr>
      <w:r>
        <w:t xml:space="preserve">Core properties:</w:t>
      </w:r>
    </w:p>
    <w:p>
      <w:pPr>
        <w:pStyle w:val="SourceCode"/>
      </w:pPr>
      <w:r>
        <w:rPr>
          <w:rStyle w:val="VerbatimChar"/>
          <w:rFonts w:ascii="Cascadia Mono" w:hAnsi="Cascadia Mono"/>
          <w:sz w:val="16"/>
        </w:rPr>
        <w:t xml:space="preserve">split(reconstruct(x)) == x</w:t>
      </w:r>
      <w:r>
        <w:rPr>
          <w:rFonts w:ascii="Cascadia Mono" w:hAnsi="Cascadia Mono"/>
          <w:sz w:val="16"/>
        </w:rPr>
        <w:br/>
      </w:r>
      <w:r>
        <w:rPr>
          <w:rStyle w:val="VerbatimChar"/>
          <w:rFonts w:ascii="Cascadia Mono" w:hAnsi="Cascadia Mono"/>
          <w:sz w:val="16"/>
        </w:rPr>
        <w:t xml:space="preserve">verified_span.text == raw_text[start:end]</w:t>
      </w:r>
      <w:r>
        <w:rPr>
          <w:rFonts w:ascii="Cascadia Mono" w:hAnsi="Cascadia Mono"/>
          <w:sz w:val="16"/>
        </w:rPr>
        <w:br/>
      </w:r>
      <w:r>
        <w:rPr>
          <w:rStyle w:val="VerbatimChar"/>
          <w:rFonts w:ascii="Cascadia Mono" w:hAnsi="Cascadia Mono"/>
          <w:sz w:val="16"/>
        </w:rPr>
        <w:t xml:space="preserve">topic order is stable</w:t>
      </w:r>
      <w:r>
        <w:rPr>
          <w:rFonts w:ascii="Cascadia Mono" w:hAnsi="Cascadia Mono"/>
          <w:sz w:val="16"/>
        </w:rPr>
        <w:br/>
      </w:r>
      <w:r>
        <w:rPr>
          <w:rStyle w:val="VerbatimChar"/>
          <w:rFonts w:ascii="Cascadia Mono" w:hAnsi="Cascadia Mono"/>
          <w:sz w:val="16"/>
        </w:rPr>
        <w:t xml:space="preserve">ledger order is stable</w:t>
      </w:r>
      <w:r>
        <w:rPr>
          <w:rFonts w:ascii="Cascadia Mono" w:hAnsi="Cascadia Mono"/>
          <w:sz w:val="16"/>
        </w:rPr>
        <w:br/>
      </w:r>
      <w:r>
        <w:rPr>
          <w:rStyle w:val="VerbatimChar"/>
          <w:rFonts w:ascii="Cascadia Mono" w:hAnsi="Cascadia Mono"/>
          <w:sz w:val="16"/>
        </w:rPr>
        <w:t xml:space="preserve">3× JSON hashes are equal</w:t>
      </w:r>
    </w:p>
    <w:bookmarkEnd w:id="160"/>
    <w:bookmarkStart w:id="161" w:name="metamorphic-testing"/>
    <w:p>
      <w:pPr>
        <w:pStyle w:val="Heading2"/>
      </w:pPr>
      <w:r>
        <w:t xml:space="preserve">42.4 Metamorphic testing</w:t>
      </w:r>
    </w:p>
    <w:p>
      <w:pPr>
        <w:pStyle w:val="Heading2"/>
      </w:pPr>
      <w:r>
        <w:t>42.5 Problem-Statement Example Fixture</w:t>
      </w:r>
    </w:p>
    <w:p>
      <w:r>
        <w:t>The complete example output supplied by the problem statement becomes a mandatory synthetic regression fixture. It tests exact schema shape, source-preserved values, Bloom source behavior, matrix blank policy, book types, and absent Programme Outcomes.</w:t>
      </w:r>
    </w:p>
    <w:p>
      <w:pPr>
        <w:pStyle w:val="SourceCode"/>
      </w:pPr>
      <w:r>
        <w:t>Mandatory assertions:</w:t>
        <w:br/>
        <w:t>- fixed Task-1 keys: document, course_count, courses</w:t>
        <w:br/>
        <w:t>- fixed Task-2 top-level keys</w:t>
        <w:br/>
        <w:t>- code/title/page types and physical-page semantics</w:t>
        <w:br/>
        <w:t>- unit text exists before topic splitting</w:t>
        <w:br/>
        <w:t>- stable topic ids: u{unit}t{index}</w:t>
        <w:br/>
        <w:t>- Bloom enum is exactly the six allowed values</w:t>
        <w:br/>
        <w:t>- bloom_source is printed only with explicit attached source evidence</w:t>
        <w:br/>
        <w:t>- absent Programme Outcomes =&gt; []</w:t>
        <w:br/>
        <w:t>- matrix includes only nonblank mapped pairs</w:t>
        <w:br/>
        <w:t>- books.year is integer/null; books.edition is string</w:t>
        <w:br/>
        <w:t>- not_extracted records missing Programme Outcomes</w:t>
      </w:r>
    </w:p>
    <w:p>
      <w:pPr>
        <w:pStyle w:val="Heading2"/>
      </w:pPr>
      <w:r>
        <w:t>42.6 Multilingual and Multi-Page Stress Suite</w:t>
      </w:r>
    </w:p>
    <w:p>
      <w:r>
        <w:t>Add bilingual/script-mixed titles, OCR-heavy Indic pages, multi-page matrices, repeated headers, broken bibliography entries, landscape pages, rotated pages and mixed native/scanned documents.</w:t>
      </w:r>
    </w:p>
    <w:p>
      <w:pPr>
        <w:pStyle w:val="Heading2"/>
      </w:pPr>
      <w:r>
        <w:t>42.7 Calibration Validation</w:t>
      </w:r>
    </w:p>
    <w:tbl>
      <w:tblPr>
        <w:tblW w:type="auto" w:w="0"/>
        <w:tblLook w:firstColumn="1" w:firstRow="1" w:lastColumn="0" w:lastRow="0" w:noHBand="0" w:noVBand="1" w:val="04A0"/>
      </w:tblPr>
      <w:tblGrid>
        <w:gridCol w:w="4997"/>
        <w:gridCol w:w="4997"/>
      </w:tblGrid>
      <w:tr>
        <w:tc>
          <w:tcPr>
            <w:tcW w:type="dxa" w:w="4997"/>
          </w:tcPr>
          <w:p>
            <w:r>
              <w:rPr>
                <w:b/>
              </w:rPr>
              <w:t>Metric</w:t>
            </w:r>
          </w:p>
        </w:tc>
        <w:tc>
          <w:tcPr>
            <w:tcW w:type="dxa" w:w="4997"/>
          </w:tcPr>
          <w:p>
            <w:r>
              <w:rPr>
                <w:b/>
              </w:rPr>
              <w:t>Release gate</w:t>
            </w:r>
          </w:p>
        </w:tc>
      </w:tr>
      <w:tr>
        <w:tc>
          <w:tcPr>
            <w:tcW w:type="dxa" w:w="4997"/>
          </w:tcPr>
          <w:p>
            <w:r>
              <w:t>Faithfulness violations</w:t>
            </w:r>
          </w:p>
        </w:tc>
        <w:tc>
          <w:tcPr>
            <w:tcW w:type="dxa" w:w="4997"/>
          </w:tcPr>
          <w:p>
            <w:r>
              <w:t>0 on golden corpus</w:t>
            </w:r>
          </w:p>
        </w:tc>
      </w:tr>
      <w:tr>
        <w:tc>
          <w:tcPr>
            <w:tcW w:type="dxa" w:w="4997"/>
          </w:tcPr>
          <w:p>
            <w:r>
              <w:t>Topic reconstruction failures</w:t>
            </w:r>
          </w:p>
        </w:tc>
        <w:tc>
          <w:tcPr>
            <w:tcW w:type="dxa" w:w="4997"/>
          </w:tcPr>
          <w:p>
            <w:r>
              <w:t>0</w:t>
            </w:r>
          </w:p>
        </w:tc>
      </w:tr>
      <w:tr>
        <w:tc>
          <w:tcPr>
            <w:tcW w:type="dxa" w:w="4997"/>
          </w:tcPr>
          <w:p>
            <w:r>
              <w:t>Schema validation failures</w:t>
            </w:r>
          </w:p>
        </w:tc>
        <w:tc>
          <w:tcPr>
            <w:tcW w:type="dxa" w:w="4997"/>
          </w:tcPr>
          <w:p>
            <w:r>
              <w:t>0</w:t>
            </w:r>
          </w:p>
        </w:tc>
      </w:tr>
      <w:tr>
        <w:tc>
          <w:tcPr>
            <w:tcW w:type="dxa" w:w="4997"/>
          </w:tcPr>
          <w:p>
            <w:r>
              <w:t>Three-run hash equality</w:t>
            </w:r>
          </w:p>
        </w:tc>
        <w:tc>
          <w:tcPr>
            <w:tcW w:type="dxa" w:w="4997"/>
          </w:tcPr>
          <w:p>
            <w:r>
              <w:t>true</w:t>
            </w:r>
          </w:p>
        </w:tc>
      </w:tr>
      <w:tr>
        <w:tc>
          <w:tcPr>
            <w:tcW w:type="dxa" w:w="4997"/>
          </w:tcPr>
          <w:p>
            <w:r>
              <w:t>High-risk calibration</w:t>
            </w:r>
          </w:p>
        </w:tc>
        <w:tc>
          <w:tcPr>
            <w:tcW w:type="dxa" w:w="4997"/>
          </w:tcPr>
          <w:p>
            <w:r>
              <w:t>ECE target &lt; 0.10 where sample size supports measurement</w:t>
            </w:r>
          </w:p>
        </w:tc>
      </w:tr>
      <w:tr>
        <w:tc>
          <w:tcPr>
            <w:tcW w:type="dxa" w:w="4997"/>
          </w:tcPr>
          <w:p>
            <w:r>
              <w:t>Ledger duplicates</w:t>
            </w:r>
          </w:p>
        </w:tc>
        <w:tc>
          <w:tcPr>
            <w:tcW w:type="dxa" w:w="4997"/>
          </w:tcPr>
          <w:p>
            <w:r>
              <w:t>0 after canonicalization</w:t>
            </w:r>
          </w:p>
        </w:tc>
      </w:tr>
      <w:tr>
        <w:tc>
          <w:tcPr>
            <w:tcW w:type="dxa" w:w="4997"/>
          </w:tcPr>
          <w:p>
            <w:r>
              <w:t>Unresolved evidence</w:t>
            </w:r>
          </w:p>
        </w:tc>
        <w:tc>
          <w:tcPr>
            <w:tcW w:type="dxa" w:w="4997"/>
          </w:tcPr>
          <w:p>
            <w:r>
              <w:t>must be visible in ledger/debug artifacts</w:t>
            </w:r>
          </w:p>
        </w:tc>
      </w:tr>
    </w:tbl>
    <w:p>
      <w:pPr>
        <w:pStyle w:val="FirstParagraph"/>
      </w:pPr>
      <w:r>
        <w:t xml:space="preserve">Transform known PDFs:</w:t>
      </w:r>
    </w:p>
    <w:p>
      <w:pPr>
        <w:pStyle w:val="SourceCode"/>
      </w:pPr>
      <w:r>
        <w:rPr>
          <w:rStyle w:val="VerbatimChar"/>
          <w:rFonts w:ascii="Cascadia Mono" w:hAnsi="Cascadia Mono"/>
          <w:sz w:val="16"/>
        </w:rPr>
        <w:t xml:space="preserve">re-render</w:t>
      </w:r>
      <w:r>
        <w:rPr>
          <w:rFonts w:ascii="Cascadia Mono" w:hAnsi="Cascadia Mono"/>
          <w:sz w:val="16"/>
        </w:rPr>
        <w:br/>
      </w:r>
      <w:r>
        <w:rPr>
          <w:rStyle w:val="VerbatimChar"/>
          <w:rFonts w:ascii="Cascadia Mono" w:hAnsi="Cascadia Mono"/>
          <w:sz w:val="16"/>
        </w:rPr>
        <w:t xml:space="preserve">rotate</w:t>
      </w:r>
      <w:r>
        <w:rPr>
          <w:rFonts w:ascii="Cascadia Mono" w:hAnsi="Cascadia Mono"/>
          <w:sz w:val="16"/>
        </w:rPr>
        <w:br/>
      </w:r>
      <w:r>
        <w:rPr>
          <w:rStyle w:val="VerbatimChar"/>
          <w:rFonts w:ascii="Cascadia Mono" w:hAnsi="Cascadia Mono"/>
          <w:sz w:val="16"/>
        </w:rPr>
        <w:t xml:space="preserve">watermark</w:t>
      </w:r>
      <w:r>
        <w:rPr>
          <w:rFonts w:ascii="Cascadia Mono" w:hAnsi="Cascadia Mono"/>
          <w:sz w:val="16"/>
        </w:rPr>
        <w:br/>
      </w:r>
      <w:r>
        <w:rPr>
          <w:rStyle w:val="VerbatimChar"/>
          <w:rFonts w:ascii="Cascadia Mono" w:hAnsi="Cascadia Mono"/>
          <w:sz w:val="16"/>
        </w:rPr>
        <w:t xml:space="preserve">font change</w:t>
      </w:r>
      <w:r>
        <w:rPr>
          <w:rFonts w:ascii="Cascadia Mono" w:hAnsi="Cascadia Mono"/>
          <w:sz w:val="16"/>
        </w:rPr>
        <w:br/>
      </w:r>
      <w:r>
        <w:rPr>
          <w:rStyle w:val="VerbatimChar"/>
          <w:rFonts w:ascii="Cascadia Mono" w:hAnsi="Cascadia Mono"/>
          <w:sz w:val="16"/>
        </w:rPr>
        <w:t xml:space="preserve">merge pages</w:t>
      </w:r>
      <w:r>
        <w:rPr>
          <w:rFonts w:ascii="Cascadia Mono" w:hAnsi="Cascadia Mono"/>
          <w:sz w:val="16"/>
        </w:rPr>
        <w:br/>
      </w:r>
      <w:r>
        <w:rPr>
          <w:rStyle w:val="VerbatimChar"/>
          <w:rFonts w:ascii="Cascadia Mono" w:hAnsi="Cascadia Mono"/>
          <w:sz w:val="16"/>
        </w:rPr>
        <w:t xml:space="preserve">split/remerge</w:t>
      </w:r>
      <w:r>
        <w:rPr>
          <w:rFonts w:ascii="Cascadia Mono" w:hAnsi="Cascadia Mono"/>
          <w:sz w:val="16"/>
        </w:rPr>
        <w:br/>
      </w:r>
      <w:r>
        <w:rPr>
          <w:rStyle w:val="VerbatimChar"/>
          <w:rFonts w:ascii="Cascadia Mono" w:hAnsi="Cascadia Mono"/>
          <w:sz w:val="16"/>
        </w:rPr>
        <w:t xml:space="preserve">scan</w:t>
      </w:r>
      <w:r>
        <w:rPr>
          <w:rFonts w:ascii="Cascadia Mono" w:hAnsi="Cascadia Mono"/>
          <w:sz w:val="16"/>
        </w:rPr>
        <w:br/>
      </w:r>
      <w:r>
        <w:rPr>
          <w:rStyle w:val="VerbatimChar"/>
          <w:rFonts w:ascii="Cascadia Mono" w:hAnsi="Cascadia Mono"/>
          <w:sz w:val="16"/>
        </w:rPr>
        <w:t xml:space="preserve">add furniture</w:t>
      </w:r>
    </w:p>
    <w:p>
      <w:pPr>
        <w:pStyle w:val="FirstParagraph"/>
      </w:pPr>
      <w:r>
        <w:t xml:space="preserve">Expected result is stable wherever page numbering is unchanged, with controlled differences when physical page identity changes.</w:t>
      </w:r>
    </w:p>
    <w:bookmarkEnd w:id="161"/>
    <w:bookmarkEnd w:id="162"/>
    <w:bookmarkStart w:id="163" w:name="self-scoring-harness"/>
    <w:p>
      <w:pPr>
        <w:pStyle w:val="Heading1"/>
      </w:pPr>
      <w:r>
        <w:t xml:space="preserve">43. Self-Scoring Harness</w:t>
      </w:r>
    </w:p>
    <w:p>
      <w:pPr>
        <w:pStyle w:val="FirstParagraph"/>
      </w:pPr>
      <w:r>
        <w:t xml:space="preserve">Command:</w:t>
      </w:r>
    </w:p>
    <w:p>
      <w:pPr>
        <w:pStyle w:val="SourceCode"/>
      </w:pPr>
      <w:r>
        <w:rPr>
          <w:rStyle w:val="ExtensionTok"/>
          <w:rFonts w:ascii="Cascadia Mono" w:hAnsi="Cascadia Mono"/>
          <w:sz w:val="16"/>
        </w:rPr>
        <w:t xml:space="preserve">sylex-eval</w:t>
      </w:r>
      <w:r>
        <w:rPr>
          <w:rStyle w:val="NormalTok"/>
          <w:rFonts w:ascii="Cascadia Mono" w:hAnsi="Cascadia Mono"/>
          <w:sz w:val="16"/>
        </w:rPr>
        <w:t xml:space="preserve"> </w:t>
      </w:r>
      <w:r>
        <w:rPr>
          <w:rStyle w:val="DataType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AttributeTok"/>
          <w:rFonts w:ascii="Cascadia Mono" w:hAnsi="Cascadia Mono"/>
          <w:sz w:val="16"/>
        </w:rPr>
        <w:t xml:space="preserve">--golden</w:t>
      </w:r>
      <w:r>
        <w:rPr>
          <w:rStyle w:val="NormalTok"/>
          <w:rFonts w:ascii="Cascadia Mono" w:hAnsi="Cascadia Mono"/>
          <w:sz w:val="16"/>
        </w:rPr>
        <w:t xml:space="preserve"> corpus/golden </w:t>
      </w:r>
      <w:r>
        <w:rPr>
          <w:rStyle w:val="DataType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AttributeTok"/>
          <w:rFonts w:ascii="Cascadia Mono" w:hAnsi="Cascadia Mono"/>
          <w:sz w:val="16"/>
        </w:rPr>
        <w:t xml:space="preserve">--pred</w:t>
      </w:r>
      <w:r>
        <w:rPr>
          <w:rStyle w:val="NormalTok"/>
          <w:rFonts w:ascii="Cascadia Mono" w:hAnsi="Cascadia Mono"/>
          <w:sz w:val="16"/>
        </w:rPr>
        <w:t xml:space="preserve"> out </w:t>
      </w:r>
      <w:r>
        <w:rPr>
          <w:rStyle w:val="DataType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AttributeTok"/>
          <w:rFonts w:ascii="Cascadia Mono" w:hAnsi="Cascadia Mono"/>
          <w:sz w:val="16"/>
        </w:rPr>
        <w:t xml:space="preserve">--report</w:t>
      </w:r>
      <w:r>
        <w:rPr>
          <w:rStyle w:val="NormalTok"/>
          <w:rFonts w:ascii="Cascadia Mono" w:hAnsi="Cascadia Mono"/>
          <w:sz w:val="16"/>
        </w:rPr>
        <w:t xml:space="preserve"> report.json</w:t>
      </w:r>
    </w:p>
    <w:p>
      <w:pPr>
        <w:pStyle w:val="FirstParagraph"/>
      </w:pPr>
      <w:r>
        <w:t xml:space="preserve">Recommended report:</w:t>
      </w:r>
    </w:p>
    <w:p>
      <w:pPr>
        <w:pStyle w:val="SourceCode"/>
      </w:pP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"task1_course_f1"</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ErrorTok"/>
          <w:rFonts w:ascii="Cascadia Mono" w:hAnsi="Cascadia Mono"/>
          <w:sz w:val="16"/>
        </w:rPr>
        <w:t xml:space="preserve">.</w:t>
      </w:r>
      <w:r>
        <w:rPr>
          <w:rStyle w:val="DecValTok"/>
          <w:rFonts w:ascii="Cascadia Mono" w:hAnsi="Cascadia Mono"/>
          <w:sz w:val="16"/>
        </w:rPr>
        <w:t xml:space="preserve">98</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"task1_missed"</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"task1_invented"</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"task2_field_accuracy"</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ErrorTok"/>
          <w:rFonts w:ascii="Cascadia Mono" w:hAnsi="Cascadia Mono"/>
          <w:sz w:val="16"/>
        </w:rPr>
        <w:t xml:space="preserve">.</w:t>
      </w:r>
      <w:r>
        <w:rPr>
          <w:rStyle w:val="DecValTok"/>
          <w:rFonts w:ascii="Cascadia Mono" w:hAnsi="Cascadia Mono"/>
          <w:sz w:val="16"/>
        </w:rPr>
        <w:t xml:space="preserve">94</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"faithfulness_violations"</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"completeness_misses"</w:t>
      </w:r>
      <w:r>
        <w:rPr>
          <w:rStyle w:val="FunctionTok"/>
          <w:rFonts w:ascii="Cascadia Mono" w:hAnsi="Cascadia Mono"/>
          <w:sz w:val="16"/>
        </w:rPr>
        <w:t xml:space="preserve">:</w:t>
      </w:r>
      <w:r>
        <w:rPr>
          <w:rStyle w:val="NormalTok"/>
          <w:rFonts w:ascii="Cascadia Mono" w:hAnsi="Cascadia Mono"/>
          <w:sz w:val="16"/>
        </w:rPr>
        <w:t xml:space="preserve"> </w:t>
      </w:r>
      <w:r>
        <w:rPr>
          <w:rStyle w:val="OtherTok"/>
          <w:rFonts w:ascii="Cascadia Mono" w:hAnsi="Cascadia Mono"/>
          <w:sz w:val="16"/>
        </w:rPr>
        <w:t xml:space="preserv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"not_extracted_precision"</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ErrorTok"/>
          <w:rFonts w:ascii="Cascadia Mono" w:hAnsi="Cascadia Mono"/>
          <w:sz w:val="16"/>
        </w:rPr>
        <w:t xml:space="preserve">.</w:t>
      </w:r>
      <w:r>
        <w:rPr>
          <w:rStyle w:val="DecValTok"/>
          <w:rFonts w:ascii="Cascadia Mono" w:hAnsi="Cascadia Mono"/>
          <w:sz w:val="16"/>
        </w:rPr>
        <w:t xml:space="preserve">90</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"not_extracted_recall"</w:t>
      </w:r>
      <w:r>
        <w:rPr>
          <w:rStyle w:val="FunctionTok"/>
          <w:rFonts w:ascii="Cascadia Mono" w:hAnsi="Cascadia Mono"/>
          <w:sz w:val="16"/>
        </w:rPr>
        <w:t xml:space="preserve">:</w:t>
      </w:r>
      <w:r>
        <w:rPr>
          <w:rStyle w:val="NormalTok"/>
          <w:rFonts w:ascii="Cascadia Mono" w:hAnsi="Cascadia Mono"/>
          <w:sz w:val="16"/>
        </w:rPr>
        <w:t xml:space="preserve"> </w:t>
      </w:r>
      <w:r>
        <w:rPr>
          <w:rStyle w:val="DecValTok"/>
          <w:rFonts w:ascii="Cascadia Mono" w:hAnsi="Cascadia Mono"/>
          <w:sz w:val="16"/>
        </w:rPr>
        <w:t xml:space="preserve">0</w:t>
      </w:r>
      <w:r>
        <w:rPr>
          <w:rStyle w:val="ErrorTok"/>
          <w:rFonts w:ascii="Cascadia Mono" w:hAnsi="Cascadia Mono"/>
          <w:sz w:val="16"/>
        </w:rPr>
        <w:t xml:space="preserve">.</w:t>
      </w:r>
      <w:r>
        <w:rPr>
          <w:rStyle w:val="DecValTok"/>
          <w:rFonts w:ascii="Cascadia Mono" w:hAnsi="Cascadia Mono"/>
          <w:sz w:val="16"/>
        </w:rPr>
        <w:t xml:space="preserve">75</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"determinism_ok"</w:t>
      </w:r>
      <w:r>
        <w:rPr>
          <w:rStyle w:val="FunctionTok"/>
          <w:rFonts w:ascii="Cascadia Mono" w:hAnsi="Cascadia Mono"/>
          <w:sz w:val="16"/>
        </w:rPr>
        <w:t xml:space="preserve">:</w:t>
      </w:r>
      <w:r>
        <w:rPr>
          <w:rStyle w:val="NormalTok"/>
          <w:rFonts w:ascii="Cascadia Mono" w:hAnsi="Cascadia Mono"/>
          <w:sz w:val="16"/>
        </w:rPr>
        <w:t xml:space="preserve"> </w:t>
      </w:r>
      <w:r>
        <w:rPr>
          <w:rStyle w:val="KeywordTok"/>
          <w:rFonts w:ascii="Cascadia Mono" w:hAnsi="Cascadia Mono"/>
          <w:sz w:val="16"/>
        </w:rPr>
        <w:t xml:space="preserve">true</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"runtime_s"</w:t>
      </w:r>
      <w:r>
        <w:rPr>
          <w:rStyle w:val="FunctionTok"/>
          <w:rFonts w:ascii="Cascadia Mono" w:hAnsi="Cascadia Mono"/>
          <w:sz w:val="16"/>
        </w:rPr>
        <w:t xml:space="preserve">:</w:t>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"task1"</w:t>
      </w:r>
      <w:r>
        <w:rPr>
          <w:rStyle w:val="FunctionTok"/>
          <w:rFonts w:ascii="Cascadia Mono" w:hAnsi="Cascadia Mono"/>
          <w:sz w:val="16"/>
        </w:rPr>
        <w:t xml:space="preserve">:</w:t>
      </w:r>
      <w:r>
        <w:rPr>
          <w:rStyle w:val="NormalTok"/>
          <w:rFonts w:ascii="Cascadia Mono" w:hAnsi="Cascadia Mono"/>
          <w:sz w:val="16"/>
        </w:rPr>
        <w:t xml:space="preserve"> </w:t>
      </w:r>
      <w:r>
        <w:rPr>
          <w:rStyle w:val="FloatTok"/>
          <w:rFonts w:ascii="Cascadia Mono" w:hAnsi="Cascadia Mono"/>
          <w:sz w:val="16"/>
        </w:rPr>
        <w:t xml:space="preserve">18.2</w:t>
      </w:r>
      <w:r>
        <w:rPr>
          <w:rStyle w:val="Function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DataTypeTok"/>
          <w:rFonts w:ascii="Cascadia Mono" w:hAnsi="Cascadia Mono"/>
          <w:sz w:val="16"/>
        </w:rPr>
        <w:t xml:space="preserve">"task2"</w:t>
      </w:r>
      <w:r>
        <w:rPr>
          <w:rStyle w:val="FunctionTok"/>
          <w:rFonts w:ascii="Cascadia Mono" w:hAnsi="Cascadia Mono"/>
          <w:sz w:val="16"/>
        </w:rPr>
        <w:t xml:space="preserve">:</w:t>
      </w:r>
      <w:r>
        <w:rPr>
          <w:rStyle w:val="NormalTok"/>
          <w:rFonts w:ascii="Cascadia Mono" w:hAnsi="Cascadia Mono"/>
          <w:sz w:val="16"/>
        </w:rPr>
        <w:t xml:space="preserve"> </w:t>
      </w:r>
      <w:r>
        <w:rPr>
          <w:rStyle w:val="FloatTok"/>
          <w:rFonts w:ascii="Cascadia Mono" w:hAnsi="Cascadia Mono"/>
          <w:sz w:val="16"/>
        </w:rPr>
        <w:t xml:space="preserve">41.7</w:t>
      </w:r>
      <w:r>
        <w:rPr>
          <w:rFonts w:ascii="Cascadia Mono" w:hAnsi="Cascadia Mono"/>
          <w:sz w:val="16"/>
        </w:rPr>
        <w:br/>
      </w:r>
      <w:r>
        <w:rPr>
          <w:rStyle w:val="NormalTok"/>
          <w:rFonts w:ascii="Cascadia Mono" w:hAnsi="Cascadia Mono"/>
          <w:sz w:val="16"/>
        </w:rPr>
        <w:t xml:space="preserve">  </w:t>
      </w:r>
      <w:r>
        <w:rPr>
          <w:rStyle w:val="FunctionTok"/>
          <w:rFonts w:ascii="Cascadia Mono" w:hAnsi="Cascadia Mono"/>
          <w:sz w:val="16"/>
        </w:rPr>
        <w:t xml:space="preserve">}</w:t>
      </w:r>
      <w:r>
        <w:rPr>
          <w:rFonts w:ascii="Cascadia Mono" w:hAnsi="Cascadia Mono"/>
          <w:sz w:val="16"/>
        </w:rPr>
        <w:br/>
      </w:r>
      <w:r>
        <w:rPr>
          <w:rStyle w:val="FunctionTok"/>
          <w:rFonts w:ascii="Cascadia Mono" w:hAnsi="Cascadia Mono"/>
          <w:sz w:val="16"/>
        </w:rPr>
        <w:t xml:space="preserve">}</w:t>
      </w:r>
    </w:p>
    <w:p>
      <w:pPr>
        <w:pStyle w:val="FirstParagraph"/>
      </w:pPr>
      <w:r>
        <w:t xml:space="preserve">A nonzero faithfulness violation or failed determinism check is a release blocker.</w:t>
      </w:r>
    </w:p>
    <w:bookmarkEnd w:id="163"/>
    <w:bookmarkStart w:id="164" w:name="adversarial-evaluation-lab"/>
    <w:p>
      <w:pPr>
        <w:pStyle w:val="Heading1"/>
      </w:pPr>
      <w:r>
        <w:t xml:space="preserve">44. Adversarial Evaluation Lab</w:t>
      </w:r>
    </w:p>
    <w:p>
      <w:pPr>
        <w:pStyle w:val="FirstParagraph"/>
      </w:pPr>
      <w:r>
        <w:t xml:space="preserve">The system should be deliberately attacked with:</w:t>
      </w:r>
    </w:p>
    <w:p>
      <w:pPr>
        <w:pStyle w:val="SourceCode"/>
      </w:pPr>
      <w:r>
        <w:rPr>
          <w:rStyle w:val="VerbatimChar"/>
          <w:rFonts w:ascii="Cascadia Mono" w:hAnsi="Cascadia Mono"/>
          <w:sz w:val="16"/>
        </w:rPr>
        <w:t xml:space="preserve">two-column layouts</w:t>
      </w:r>
      <w:r>
        <w:rPr>
          <w:rFonts w:ascii="Cascadia Mono" w:hAnsi="Cascadia Mono"/>
          <w:sz w:val="16"/>
        </w:rPr>
        <w:br/>
      </w:r>
      <w:r>
        <w:rPr>
          <w:rStyle w:val="VerbatimChar"/>
          <w:rFonts w:ascii="Cascadia Mono" w:hAnsi="Cascadia Mono"/>
          <w:sz w:val="16"/>
        </w:rPr>
        <w:t xml:space="preserve">scanned pages</w:t>
      </w:r>
      <w:r>
        <w:rPr>
          <w:rFonts w:ascii="Cascadia Mono" w:hAnsi="Cascadia Mono"/>
          <w:sz w:val="16"/>
        </w:rPr>
        <w:br/>
      </w:r>
      <w:r>
        <w:rPr>
          <w:rStyle w:val="VerbatimChar"/>
          <w:rFonts w:ascii="Cascadia Mono" w:hAnsi="Cascadia Mono"/>
          <w:sz w:val="16"/>
        </w:rPr>
        <w:t xml:space="preserve">code-less courses</w:t>
      </w:r>
      <w:r>
        <w:rPr>
          <w:rFonts w:ascii="Cascadia Mono" w:hAnsi="Cascadia Mono"/>
          <w:sz w:val="16"/>
        </w:rPr>
        <w:br/>
      </w:r>
      <w:r>
        <w:rPr>
          <w:rStyle w:val="VerbatimChar"/>
          <w:rFonts w:ascii="Cascadia Mono" w:hAnsi="Cascadia Mono"/>
          <w:sz w:val="16"/>
        </w:rPr>
        <w:t xml:space="preserve">unusual labels</w:t>
      </w:r>
      <w:r>
        <w:rPr>
          <w:rFonts w:ascii="Cascadia Mono" w:hAnsi="Cascadia Mono"/>
          <w:sz w:val="16"/>
        </w:rPr>
        <w:br/>
      </w:r>
      <w:r>
        <w:rPr>
          <w:rStyle w:val="VerbatimChar"/>
          <w:rFonts w:ascii="Cascadia Mono" w:hAnsi="Cascadia Mono"/>
          <w:sz w:val="16"/>
        </w:rPr>
        <w:t xml:space="preserve">nonstandard unit names</w:t>
      </w:r>
      <w:r>
        <w:rPr>
          <w:rFonts w:ascii="Cascadia Mono" w:hAnsi="Cascadia Mono"/>
          <w:sz w:val="16"/>
        </w:rPr>
        <w:br/>
      </w:r>
      <w:r>
        <w:rPr>
          <w:rStyle w:val="VerbatimChar"/>
          <w:rFonts w:ascii="Cascadia Mono" w:hAnsi="Cascadia Mono"/>
          <w:sz w:val="16"/>
        </w:rPr>
        <w:t xml:space="preserve">matrix-as-prose</w:t>
      </w:r>
      <w:r>
        <w:rPr>
          <w:rFonts w:ascii="Cascadia Mono" w:hAnsi="Cascadia Mono"/>
          <w:sz w:val="16"/>
        </w:rPr>
        <w:br/>
      </w:r>
      <w:r>
        <w:rPr>
          <w:rStyle w:val="VerbatimChar"/>
          <w:rFonts w:ascii="Cascadia Mono" w:hAnsi="Cascadia Mono"/>
          <w:sz w:val="16"/>
        </w:rPr>
        <w:t xml:space="preserve">books split across pages</w:t>
      </w:r>
      <w:r>
        <w:rPr>
          <w:rFonts w:ascii="Cascadia Mono" w:hAnsi="Cascadia Mono"/>
          <w:sz w:val="16"/>
        </w:rPr>
        <w:br/>
      </w:r>
      <w:r>
        <w:rPr>
          <w:rStyle w:val="VerbatimChar"/>
          <w:rFonts w:ascii="Cascadia Mono" w:hAnsi="Cascadia Mono"/>
          <w:sz w:val="16"/>
        </w:rPr>
        <w:t xml:space="preserve">20+ page courses</w:t>
      </w:r>
      <w:r>
        <w:rPr>
          <w:rFonts w:ascii="Cascadia Mono" w:hAnsi="Cascadia Mono"/>
          <w:sz w:val="16"/>
        </w:rPr>
        <w:br/>
      </w:r>
      <w:r>
        <w:rPr>
          <w:rStyle w:val="VerbatimChar"/>
          <w:rFonts w:ascii="Cascadia Mono" w:hAnsi="Cascadia Mono"/>
          <w:sz w:val="16"/>
        </w:rPr>
        <w:t xml:space="preserve">two courses on one page</w:t>
      </w:r>
      <w:r>
        <w:rPr>
          <w:rFonts w:ascii="Cascadia Mono" w:hAnsi="Cascadia Mono"/>
          <w:sz w:val="16"/>
        </w:rPr>
        <w:br/>
      </w:r>
      <w:r>
        <w:rPr>
          <w:rStyle w:val="VerbatimChar"/>
          <w:rFonts w:ascii="Cascadia Mono" w:hAnsi="Cascadia Mono"/>
          <w:sz w:val="16"/>
        </w:rPr>
        <w:t xml:space="preserve">bad TOC page numbers</w:t>
      </w:r>
      <w:r>
        <w:rPr>
          <w:rFonts w:ascii="Cascadia Mono" w:hAnsi="Cascadia Mono"/>
          <w:sz w:val="16"/>
        </w:rPr>
        <w:br/>
      </w:r>
      <w:r>
        <w:rPr>
          <w:rStyle w:val="VerbatimChar"/>
          <w:rFonts w:ascii="Cascadia Mono" w:hAnsi="Cascadia Mono"/>
          <w:sz w:val="16"/>
        </w:rPr>
        <w:t xml:space="preserve">missing CO sections</w:t>
      </w:r>
      <w:r>
        <w:rPr>
          <w:rFonts w:ascii="Cascadia Mono" w:hAnsi="Cascadia Mono"/>
          <w:sz w:val="16"/>
        </w:rPr>
        <w:br/>
      </w:r>
      <w:r>
        <w:rPr>
          <w:rStyle w:val="VerbatimChar"/>
          <w:rFonts w:ascii="Cascadia Mono" w:hAnsi="Cascadia Mono"/>
          <w:sz w:val="16"/>
        </w:rPr>
        <w:t xml:space="preserve">unusual matrix symbols</w:t>
      </w:r>
      <w:r>
        <w:rPr>
          <w:rFonts w:ascii="Cascadia Mono" w:hAnsi="Cascadia Mono"/>
          <w:sz w:val="16"/>
        </w:rPr>
        <w:br/>
      </w:r>
      <w:r>
        <w:rPr>
          <w:rStyle w:val="VerbatimChar"/>
          <w:rFonts w:ascii="Cascadia Mono" w:hAnsi="Cascadia Mono"/>
          <w:sz w:val="16"/>
        </w:rPr>
        <w:t xml:space="preserve">hours only in tables</w:t>
      </w:r>
      <w:r>
        <w:rPr>
          <w:rFonts w:ascii="Cascadia Mono" w:hAnsi="Cascadia Mono"/>
          <w:sz w:val="16"/>
        </w:rPr>
        <w:br/>
      </w:r>
      <w:r>
        <w:rPr>
          <w:rStyle w:val="VerbatimChar"/>
          <w:rFonts w:ascii="Cascadia Mono" w:hAnsi="Cascadia Mono"/>
          <w:sz w:val="16"/>
        </w:rPr>
        <w:t xml:space="preserve">bullet separators</w:t>
      </w:r>
      <w:r>
        <w:rPr>
          <w:rFonts w:ascii="Cascadia Mono" w:hAnsi="Cascadia Mono"/>
          <w:sz w:val="16"/>
        </w:rPr>
        <w:br/>
      </w:r>
      <w:r>
        <w:rPr>
          <w:rStyle w:val="VerbatimChar"/>
          <w:rFonts w:ascii="Cascadia Mono" w:hAnsi="Cascadia Mono"/>
          <w:sz w:val="16"/>
        </w:rPr>
        <w:t xml:space="preserve">watermarks</w:t>
      </w:r>
      <w:r>
        <w:rPr>
          <w:rFonts w:ascii="Cascadia Mono" w:hAnsi="Cascadia Mono"/>
          <w:sz w:val="16"/>
        </w:rPr>
        <w:br/>
      </w:r>
      <w:r>
        <w:rPr>
          <w:rStyle w:val="VerbatimChar"/>
          <w:rFonts w:ascii="Cascadia Mono" w:hAnsi="Cascadia Mono"/>
          <w:sz w:val="16"/>
        </w:rPr>
        <w:t xml:space="preserve">CID-encoded fonts</w:t>
      </w:r>
      <w:r>
        <w:rPr>
          <w:rFonts w:ascii="Cascadia Mono" w:hAnsi="Cascadia Mono"/>
          <w:sz w:val="16"/>
        </w:rPr>
        <w:br/>
      </w:r>
      <w:r>
        <w:rPr>
          <w:rStyle w:val="VerbatimChar"/>
          <w:rFonts w:ascii="Cascadia Mono" w:hAnsi="Cascadia Mono"/>
          <w:sz w:val="16"/>
        </w:rPr>
        <w:t xml:space="preserve">very long titles</w:t>
      </w:r>
      <w:r>
        <w:rPr>
          <w:rFonts w:ascii="Cascadia Mono" w:hAnsi="Cascadia Mono"/>
          <w:sz w:val="16"/>
        </w:rPr>
        <w:br/>
      </w:r>
      <w:r>
        <w:rPr>
          <w:rStyle w:val="VerbatimChar"/>
          <w:rFonts w:ascii="Cascadia Mono" w:hAnsi="Cascadia Mono"/>
          <w:sz w:val="16"/>
        </w:rPr>
        <w:t xml:space="preserve">continuation pages</w:t>
      </w:r>
      <w:r>
        <w:rPr>
          <w:rFonts w:ascii="Cascadia Mono" w:hAnsi="Cascadia Mono"/>
          <w:sz w:val="16"/>
        </w:rPr>
        <w:br/>
      </w:r>
      <w:r>
        <w:rPr>
          <w:rStyle w:val="VerbatimChar"/>
          <w:rFonts w:ascii="Cascadia Mono" w:hAnsi="Cascadia Mono"/>
          <w:sz w:val="16"/>
        </w:rPr>
        <w:t xml:space="preserve">duplicated headers</w:t>
      </w:r>
      <w:r>
        <w:rPr>
          <w:rFonts w:ascii="Cascadia Mono" w:hAnsi="Cascadia Mono"/>
          <w:sz w:val="16"/>
        </w:rPr>
        <w:br/>
      </w:r>
      <w:r>
        <w:rPr>
          <w:rStyle w:val="VerbatimChar"/>
          <w:rFonts w:ascii="Cascadia Mono" w:hAnsi="Cascadia Mono"/>
          <w:sz w:val="16"/>
        </w:rPr>
        <w:t xml:space="preserve">tables crossing pages</w:t>
      </w:r>
    </w:p>
    <w:p>
      <w:pPr>
        <w:pStyle w:val="FirstParagraph"/>
      </w:pPr>
      <w:r>
        <w:t xml:space="preserve">This is the practical approximation of the unseen evaluation document.</w:t>
      </w:r>
    </w:p>
    <w:bookmarkEnd w:id="164"/>
    <w:bookmarkStart w:id="168" w:name="security-and-operational-hardening"/>
    <w:p>
      <w:pPr>
        <w:pStyle w:val="Heading1"/>
      </w:pPr>
      <w:r>
        <w:t xml:space="preserve">45. Security and Operational Hardening</w:t>
      </w:r>
    </w:p>
    <w:bookmarkStart w:id="165" w:name="pdf-handling"/>
    <w:p>
      <w:pPr>
        <w:pStyle w:val="Heading2"/>
      </w:pPr>
      <w:r>
        <w:t xml:space="preserve">45.1 PDF handling</w:t>
      </w:r>
    </w:p>
    <w:p>
      <w:pPr>
        <w:pStyle w:val="Compact"/>
        <w:numPr>
          <w:ilvl w:val="0"/>
          <w:numId w:val="1032"/>
        </w:numPr>
      </w:pPr>
      <w:r>
        <w:t xml:space="preserve">Open PDFs in a restricted process where practical.</w:t>
      </w:r>
    </w:p>
    <w:p>
      <w:pPr>
        <w:pStyle w:val="Compact"/>
        <w:numPr>
          <w:ilvl w:val="0"/>
          <w:numId w:val="1032"/>
        </w:numPr>
      </w:pPr>
      <w:r>
        <w:t xml:space="preserve">Never execute embedded PDF JavaScript.</w:t>
      </w:r>
    </w:p>
    <w:p>
      <w:pPr>
        <w:pStyle w:val="Compact"/>
        <w:numPr>
          <w:ilvl w:val="0"/>
          <w:numId w:val="1032"/>
        </w:numPr>
      </w:pPr>
      <w:r>
        <w:t xml:space="preserve">Use temporary directories with controlled permissions.</w:t>
      </w:r>
    </w:p>
    <w:p>
      <w:pPr>
        <w:pStyle w:val="Compact"/>
        <w:numPr>
          <w:ilvl w:val="0"/>
          <w:numId w:val="1032"/>
        </w:numPr>
      </w:pPr>
      <w:r>
        <w:t xml:space="preserve">Enforce configurable page and file size limits.</w:t>
      </w:r>
    </w:p>
    <w:p>
      <w:pPr>
        <w:pStyle w:val="Compact"/>
        <w:numPr>
          <w:ilvl w:val="0"/>
          <w:numId w:val="1032"/>
        </w:numPr>
      </w:pPr>
      <w:r>
        <w:t xml:space="preserve">Detect encrypted/corrupt PDFs early.</w:t>
      </w:r>
    </w:p>
    <w:p>
      <w:pPr>
        <w:pStyle w:val="Compact"/>
        <w:numPr>
          <w:ilvl w:val="0"/>
          <w:numId w:val="1032"/>
        </w:numPr>
      </w:pPr>
      <w:r>
        <w:t xml:space="preserve">Do not trust filenames for document identity; use canonical basename plus SHA-256 internally.</w:t>
      </w:r>
    </w:p>
    <w:p>
      <w:pPr>
        <w:pStyle w:val="Compact"/>
        <w:numPr>
          <w:ilvl w:val="0"/>
          <w:numId w:val="1032"/>
        </w:numPr>
      </w:pPr>
      <w:r>
        <w:t xml:space="preserve">Prevent path traversal when writing optional output/debug files.</w:t>
      </w:r>
    </w:p>
    <w:bookmarkEnd w:id="165"/>
    <w:bookmarkStart w:id="166" w:name="modelapi-privacy"/>
    <w:p>
      <w:pPr>
        <w:pStyle w:val="Heading2"/>
      </w:pPr>
      <w:r>
        <w:t xml:space="preserve">45.2 Model/API privacy</w:t>
      </w:r>
    </w:p>
    <w:p>
      <w:pPr>
        <w:pStyle w:val="Compact"/>
        <w:numPr>
          <w:ilvl w:val="0"/>
          <w:numId w:val="1033"/>
        </w:numPr>
      </w:pPr>
      <w:r>
        <w:t xml:space="preserve">Send only required page/region text to external models.</w:t>
      </w:r>
    </w:p>
    <w:p>
      <w:pPr>
        <w:pStyle w:val="Compact"/>
        <w:numPr>
          <w:ilvl w:val="0"/>
          <w:numId w:val="1033"/>
        </w:numPr>
      </w:pPr>
      <w:r>
        <w:t xml:space="preserve">Never include unrelated pages by default.</w:t>
      </w:r>
    </w:p>
    <w:p>
      <w:pPr>
        <w:pStyle w:val="Compact"/>
        <w:numPr>
          <w:ilvl w:val="0"/>
          <w:numId w:val="1033"/>
        </w:numPr>
      </w:pPr>
      <w:r>
        <w:t xml:space="preserve">Support</w:t>
      </w:r>
      <w:r>
        <w:t xml:space="preserve"> </w:t>
      </w:r>
      <w:r>
        <w:rPr>
          <w:rStyle w:val="VerbatimChar"/>
        </w:rPr>
        <w:t xml:space="preserve">--no-llm</w:t>
      </w:r>
      <w:r>
        <w:t xml:space="preserve"> </w:t>
      </w:r>
      <w:r>
        <w:t xml:space="preserve">and</w:t>
      </w:r>
      <w:r>
        <w:t xml:space="preserve"> </w:t>
      </w:r>
      <w:r>
        <w:rPr>
          <w:rStyle w:val="VerbatimChar"/>
        </w:rPr>
        <w:t xml:space="preserve">--offline</w:t>
      </w:r>
      <w:r>
        <w:t xml:space="preserve">.</w:t>
      </w:r>
    </w:p>
    <w:p>
      <w:pPr>
        <w:pStyle w:val="Compact"/>
        <w:numPr>
          <w:ilvl w:val="0"/>
          <w:numId w:val="1033"/>
        </w:numPr>
      </w:pPr>
      <w:r>
        <w:t xml:space="preserve">Keep credentials outside source control.</w:t>
      </w:r>
    </w:p>
    <w:p>
      <w:pPr>
        <w:pStyle w:val="Compact"/>
        <w:numPr>
          <w:ilvl w:val="0"/>
          <w:numId w:val="1033"/>
        </w:numPr>
      </w:pPr>
      <w:r>
        <w:t xml:space="preserve">Make external calls observable and cacheable.</w:t>
      </w:r>
    </w:p>
    <w:bookmarkEnd w:id="166"/>
    <w:bookmarkStart w:id="167" w:name="reproducibility"/>
    <w:p>
      <w:pPr>
        <w:pStyle w:val="Heading2"/>
      </w:pPr>
      <w:r>
        <w:t xml:space="preserve">45.3 Reproducibility</w:t>
      </w:r>
    </w:p>
    <w:p>
      <w:pPr>
        <w:pStyle w:val="FirstParagraph"/>
      </w:pPr>
      <w:r>
        <w:t xml:space="preserve">Pin:</w:t>
      </w:r>
    </w:p>
    <w:p>
      <w:pPr>
        <w:pStyle w:val="SourceCode"/>
      </w:pPr>
      <w:r>
        <w:rPr>
          <w:rStyle w:val="VerbatimChar"/>
          <w:rFonts w:ascii="Cascadia Mono" w:hAnsi="Cascadia Mono"/>
          <w:sz w:val="16"/>
        </w:rPr>
        <w:t xml:space="preserve">Python</w:t>
      </w:r>
      <w:r>
        <w:rPr>
          <w:rFonts w:ascii="Cascadia Mono" w:hAnsi="Cascadia Mono"/>
          <w:sz w:val="16"/>
        </w:rPr>
        <w:br/>
      </w:r>
      <w:r>
        <w:rPr>
          <w:rStyle w:val="VerbatimChar"/>
          <w:rFonts w:ascii="Cascadia Mono" w:hAnsi="Cascadia Mono"/>
          <w:sz w:val="16"/>
        </w:rPr>
        <w:t xml:space="preserve">PyMuPDF</w:t>
      </w:r>
      <w:r>
        <w:rPr>
          <w:rFonts w:ascii="Cascadia Mono" w:hAnsi="Cascadia Mono"/>
          <w:sz w:val="16"/>
        </w:rPr>
        <w:br/>
      </w:r>
      <w:r>
        <w:rPr>
          <w:rStyle w:val="VerbatimChar"/>
          <w:rFonts w:ascii="Cascadia Mono" w:hAnsi="Cascadia Mono"/>
          <w:sz w:val="16"/>
        </w:rPr>
        <w:t xml:space="preserve">pdfplumber</w:t>
      </w:r>
      <w:r>
        <w:rPr>
          <w:rFonts w:ascii="Cascadia Mono" w:hAnsi="Cascadia Mono"/>
          <w:sz w:val="16"/>
        </w:rPr>
        <w:br/>
      </w:r>
      <w:r>
        <w:rPr>
          <w:rStyle w:val="VerbatimChar"/>
          <w:rFonts w:ascii="Cascadia Mono" w:hAnsi="Cascadia Mono"/>
          <w:sz w:val="16"/>
        </w:rPr>
        <w:t xml:space="preserve">OCR libraries</w:t>
      </w:r>
      <w:r>
        <w:rPr>
          <w:rFonts w:ascii="Cascadia Mono" w:hAnsi="Cascadia Mono"/>
          <w:sz w:val="16"/>
        </w:rPr>
        <w:br/>
      </w:r>
      <w:r>
        <w:rPr>
          <w:rStyle w:val="VerbatimChar"/>
          <w:rFonts w:ascii="Cascadia Mono" w:hAnsi="Cascadia Mono"/>
          <w:sz w:val="16"/>
        </w:rPr>
        <w:t xml:space="preserve">schema validator</w:t>
      </w:r>
      <w:r>
        <w:rPr>
          <w:rFonts w:ascii="Cascadia Mono" w:hAnsi="Cascadia Mono"/>
          <w:sz w:val="16"/>
        </w:rPr>
        <w:br/>
      </w:r>
      <w:r>
        <w:rPr>
          <w:rStyle w:val="VerbatimChar"/>
          <w:rFonts w:ascii="Cascadia Mono" w:hAnsi="Cascadia Mono"/>
          <w:sz w:val="16"/>
        </w:rPr>
        <w:t xml:space="preserve">model identifiers</w:t>
      </w:r>
      <w:r>
        <w:rPr>
          <w:rFonts w:ascii="Cascadia Mono" w:hAnsi="Cascadia Mono"/>
          <w:sz w:val="16"/>
        </w:rPr>
        <w:br/>
      </w:r>
      <w:r>
        <w:rPr>
          <w:rStyle w:val="VerbatimChar"/>
          <w:rFonts w:ascii="Cascadia Mono" w:hAnsi="Cascadia Mono"/>
          <w:sz w:val="16"/>
        </w:rPr>
        <w:t xml:space="preserve">prompt versions</w:t>
      </w:r>
    </w:p>
    <w:bookmarkEnd w:id="167"/>
    <w:bookmarkEnd w:id="168"/>
    <w:bookmarkStart w:id="169" w:name="repository-layout"/>
    <w:p>
      <w:pPr>
        <w:pStyle w:val="Heading1"/>
      </w:pPr>
      <w:r>
        <w:t xml:space="preserve">46. Repository Layout</w:t>
      </w:r>
    </w:p>
    <w:p>
      <w:pPr>
        <w:pStyle w:val="SourceCode"/>
      </w:pPr>
      <w:r>
        <w:rPr>
          <w:rStyle w:val="VerbatimChar"/>
          <w:rFonts w:ascii="Cascadia Mono" w:hAnsi="Cascadia Mono"/>
          <w:sz w:val="16"/>
        </w:rPr>
        <w:t xml:space="preserve">sylex/</w:t>
      </w:r>
      <w:r>
        <w:rPr>
          <w:rFonts w:ascii="Cascadia Mono" w:hAnsi="Cascadia Mono"/>
          <w:sz w:val="16"/>
        </w:rPr>
        <w:br/>
      </w:r>
      <w:r>
        <w:rPr>
          <w:rStyle w:val="VerbatimChar"/>
          <w:rFonts w:ascii="Cascadia Mono" w:hAnsi="Cascadia Mono"/>
          <w:sz w:val="16"/>
        </w:rPr>
        <w:t xml:space="preserve">├── README.md</w:t>
      </w:r>
      <w:r>
        <w:rPr>
          <w:rFonts w:ascii="Cascadia Mono" w:hAnsi="Cascadia Mono"/>
          <w:sz w:val="16"/>
        </w:rPr>
        <w:br/>
      </w:r>
      <w:r>
        <w:rPr>
          <w:rStyle w:val="VerbatimChar"/>
          <w:rFonts w:ascii="Cascadia Mono" w:hAnsi="Cascadia Mono"/>
          <w:sz w:val="16"/>
        </w:rPr>
        <w:t xml:space="preserve">├── pyproject.toml</w:t>
      </w:r>
      <w:r>
        <w:rPr>
          <w:rFonts w:ascii="Cascadia Mono" w:hAnsi="Cascadia Mono"/>
          <w:sz w:val="16"/>
        </w:rPr>
        <w:br/>
      </w:r>
      <w:r>
        <w:rPr>
          <w:rStyle w:val="VerbatimChar"/>
          <w:rFonts w:ascii="Cascadia Mono" w:hAnsi="Cascadia Mono"/>
          <w:sz w:val="16"/>
        </w:rPr>
        <w:t xml:space="preserve">├── requirements.lock</w:t>
      </w:r>
      <w:r>
        <w:rPr>
          <w:rFonts w:ascii="Cascadia Mono" w:hAnsi="Cascadia Mono"/>
          <w:sz w:val="16"/>
        </w:rPr>
        <w:br/>
      </w:r>
      <w:r>
        <w:rPr>
          <w:rStyle w:val="VerbatimChar"/>
          <w:rFonts w:ascii="Cascadia Mono" w:hAnsi="Cascadia Mono"/>
          <w:sz w:val="16"/>
        </w:rPr>
        <w:t xml:space="preserve">├── Dockerfile</w:t>
      </w:r>
      <w:r>
        <w:rPr>
          <w:rFonts w:ascii="Cascadia Mono" w:hAnsi="Cascadia Mono"/>
          <w:sz w:val="16"/>
        </w:rPr>
        <w:br/>
      </w:r>
      <w:r>
        <w:rPr>
          <w:rStyle w:val="VerbatimChar"/>
          <w:rFonts w:ascii="Cascadia Mono" w:hAnsi="Cascadia Mono"/>
          <w:sz w:val="16"/>
        </w:rPr>
        <w:t xml:space="preserve">├── Makefile</w:t>
      </w:r>
      <w:r>
        <w:rPr>
          <w:rFonts w:ascii="Cascadia Mono" w:hAnsi="Cascadia Mono"/>
          <w:sz w:val="16"/>
        </w:rPr>
        <w:br/>
      </w:r>
      <w:r>
        <w:rPr>
          <w:rStyle w:val="VerbatimChar"/>
          <w:rFonts w:ascii="Cascadia Mono" w:hAnsi="Cascadia Mono"/>
          <w:sz w:val="16"/>
        </w:rPr>
        <w:t xml:space="preserve">├── src/sylex/</w:t>
      </w:r>
      <w:r>
        <w:rPr>
          <w:rFonts w:ascii="Cascadia Mono" w:hAnsi="Cascadia Mono"/>
          <w:sz w:val="16"/>
        </w:rPr>
        <w:br/>
      </w:r>
      <w:r>
        <w:rPr>
          <w:rStyle w:val="VerbatimChar"/>
          <w:rFonts w:ascii="Cascadia Mono" w:hAnsi="Cascadia Mono"/>
          <w:sz w:val="16"/>
        </w:rPr>
        <w:t xml:space="preserve">│   ├── cli.py</w:t>
      </w:r>
      <w:r>
        <w:rPr>
          <w:rFonts w:ascii="Cascadia Mono" w:hAnsi="Cascadia Mono"/>
          <w:sz w:val="16"/>
        </w:rPr>
        <w:br/>
      </w:r>
      <w:r>
        <w:rPr>
          <w:rStyle w:val="VerbatimChar"/>
          <w:rFonts w:ascii="Cascadia Mono" w:hAnsi="Cascadia Mono"/>
          <w:sz w:val="16"/>
        </w:rPr>
        <w:t xml:space="preserve">│   ├── config.py</w:t>
      </w:r>
      <w:r>
        <w:rPr>
          <w:rFonts w:ascii="Cascadia Mono" w:hAnsi="Cascadia Mono"/>
          <w:sz w:val="16"/>
        </w:rPr>
        <w:br/>
      </w:r>
      <w:r>
        <w:rPr>
          <w:rStyle w:val="VerbatimChar"/>
          <w:rFonts w:ascii="Cascadia Mono" w:hAnsi="Cascadia Mono"/>
          <w:sz w:val="16"/>
        </w:rPr>
        <w:t xml:space="preserve">│   ├── ingest/</w:t>
      </w:r>
      <w:r>
        <w:rPr>
          <w:rFonts w:ascii="Cascadia Mono" w:hAnsi="Cascadia Mono"/>
          <w:sz w:val="16"/>
        </w:rPr>
        <w:br/>
      </w:r>
      <w:r>
        <w:rPr>
          <w:rStyle w:val="VerbatimChar"/>
          <w:rFonts w:ascii="Cascadia Mono" w:hAnsi="Cascadia Mono"/>
          <w:sz w:val="16"/>
        </w:rPr>
        <w:t xml:space="preserve">│   │   ├── pymupdf_reader.py</w:t>
      </w:r>
      <w:r>
        <w:rPr>
          <w:rFonts w:ascii="Cascadia Mono" w:hAnsi="Cascadia Mono"/>
          <w:sz w:val="16"/>
        </w:rPr>
        <w:br/>
      </w:r>
      <w:r>
        <w:rPr>
          <w:rStyle w:val="VerbatimChar"/>
          <w:rFonts w:ascii="Cascadia Mono" w:hAnsi="Cascadia Mono"/>
          <w:sz w:val="16"/>
        </w:rPr>
        <w:t xml:space="preserve">│   │   ├── table_fusion.py</w:t>
      </w:r>
      <w:r>
        <w:rPr>
          <w:rFonts w:ascii="Cascadia Mono" w:hAnsi="Cascadia Mono"/>
          <w:sz w:val="16"/>
        </w:rPr>
        <w:br/>
      </w:r>
      <w:r>
        <w:rPr>
          <w:rStyle w:val="VerbatimChar"/>
          <w:rFonts w:ascii="Cascadia Mono" w:hAnsi="Cascadia Mono"/>
          <w:sz w:val="16"/>
        </w:rPr>
        <w:t xml:space="preserve">│   │   ├── ocr.py</w:t>
      </w:r>
      <w:r>
        <w:rPr>
          <w:rFonts w:ascii="Cascadia Mono" w:hAnsi="Cascadia Mono"/>
          <w:sz w:val="16"/>
        </w:rPr>
        <w:br/>
      </w:r>
      <w:r>
        <w:rPr>
          <w:rStyle w:val="VerbatimChar"/>
          <w:rFonts w:ascii="Cascadia Mono" w:hAnsi="Cascadia Mono"/>
          <w:sz w:val="16"/>
        </w:rPr>
        <w:t xml:space="preserve">│   │   ├── vlm.py</w:t>
      </w:r>
      <w:r>
        <w:rPr>
          <w:rFonts w:ascii="Cascadia Mono" w:hAnsi="Cascadia Mono"/>
          <w:sz w:val="16"/>
        </w:rPr>
        <w:br/>
      </w:r>
      <w:r>
        <w:rPr>
          <w:rStyle w:val="VerbatimChar"/>
          <w:rFonts w:ascii="Cascadia Mono" w:hAnsi="Cascadia Mono"/>
          <w:sz w:val="16"/>
        </w:rPr>
        <w:t xml:space="preserve">│   │   └── cdm.py</w:t>
      </w:r>
      <w:r>
        <w:rPr>
          <w:rFonts w:ascii="Cascadia Mono" w:hAnsi="Cascadia Mono"/>
          <w:sz w:val="16"/>
        </w:rPr>
        <w:br/>
      </w:r>
      <w:r>
        <w:rPr>
          <w:rStyle w:val="VerbatimChar"/>
          <w:rFonts w:ascii="Cascadia Mono" w:hAnsi="Cascadia Mono"/>
          <w:sz w:val="16"/>
        </w:rPr>
        <w:t xml:space="preserve">│   ├── layout/</w:t>
      </w:r>
      <w:r>
        <w:rPr>
          <w:rFonts w:ascii="Cascadia Mono" w:hAnsi="Cascadia Mono"/>
          <w:sz w:val="16"/>
        </w:rPr>
        <w:br/>
      </w:r>
      <w:r>
        <w:rPr>
          <w:rStyle w:val="VerbatimChar"/>
          <w:rFonts w:ascii="Cascadia Mono" w:hAnsi="Cascadia Mono"/>
          <w:sz w:val="16"/>
        </w:rPr>
        <w:t xml:space="preserve">│   │   ├── xycut.py</w:t>
      </w:r>
      <w:r>
        <w:rPr>
          <w:rFonts w:ascii="Cascadia Mono" w:hAnsi="Cascadia Mono"/>
          <w:sz w:val="16"/>
        </w:rPr>
        <w:br/>
      </w:r>
      <w:r>
        <w:rPr>
          <w:rStyle w:val="VerbatimChar"/>
          <w:rFonts w:ascii="Cascadia Mono" w:hAnsi="Cascadia Mono"/>
          <w:sz w:val="16"/>
        </w:rPr>
        <w:t xml:space="preserve">│   │   ├── furniture.py</w:t>
      </w:r>
      <w:r>
        <w:rPr>
          <w:rFonts w:ascii="Cascadia Mono" w:hAnsi="Cascadia Mono"/>
          <w:sz w:val="16"/>
        </w:rPr>
        <w:br/>
      </w:r>
      <w:r>
        <w:rPr>
          <w:rStyle w:val="VerbatimChar"/>
          <w:rFonts w:ascii="Cascadia Mono" w:hAnsi="Cascadia Mono"/>
          <w:sz w:val="16"/>
        </w:rPr>
        <w:t xml:space="preserve">│   │   └── normindex.py</w:t>
      </w:r>
      <w:r>
        <w:rPr>
          <w:rFonts w:ascii="Cascadia Mono" w:hAnsi="Cascadia Mono"/>
          <w:sz w:val="16"/>
        </w:rPr>
        <w:br/>
      </w:r>
      <w:r>
        <w:rPr>
          <w:rStyle w:val="VerbatimChar"/>
          <w:rFonts w:ascii="Cascadia Mono" w:hAnsi="Cascadia Mono"/>
          <w:sz w:val="16"/>
        </w:rPr>
        <w:t xml:space="preserve">│   ├── structure/</w:t>
      </w:r>
      <w:r>
        <w:rPr>
          <w:rFonts w:ascii="Cascadia Mono" w:hAnsi="Cascadia Mono"/>
          <w:sz w:val="16"/>
        </w:rPr>
        <w:br/>
      </w:r>
      <w:r>
        <w:rPr>
          <w:rStyle w:val="VerbatimChar"/>
          <w:rFonts w:ascii="Cascadia Mono" w:hAnsi="Cascadia Mono"/>
          <w:sz w:val="16"/>
        </w:rPr>
        <w:t xml:space="preserve">│   │   ├── page_classifier.py</w:t>
      </w:r>
      <w:r>
        <w:rPr>
          <w:rFonts w:ascii="Cascadia Mono" w:hAnsi="Cascadia Mono"/>
          <w:sz w:val="16"/>
        </w:rPr>
        <w:br/>
      </w:r>
      <w:r>
        <w:rPr>
          <w:rStyle w:val="VerbatimChar"/>
          <w:rFonts w:ascii="Cascadia Mono" w:hAnsi="Cascadia Mono"/>
          <w:sz w:val="16"/>
        </w:rPr>
        <w:t xml:space="preserve">│   │   ├── toc.py</w:t>
      </w:r>
      <w:r>
        <w:rPr>
          <w:rFonts w:ascii="Cascadia Mono" w:hAnsi="Cascadia Mono"/>
          <w:sz w:val="16"/>
        </w:rPr>
        <w:br/>
      </w:r>
      <w:r>
        <w:rPr>
          <w:rStyle w:val="VerbatimChar"/>
          <w:rFonts w:ascii="Cascadia Mono" w:hAnsi="Cascadia Mono"/>
          <w:sz w:val="16"/>
        </w:rPr>
        <w:t xml:space="preserve">│   │   ├── offset_solver.py</w:t>
      </w:r>
      <w:r>
        <w:rPr>
          <w:rFonts w:ascii="Cascadia Mono" w:hAnsi="Cascadia Mono"/>
          <w:sz w:val="16"/>
        </w:rPr>
        <w:br/>
      </w:r>
      <w:r>
        <w:rPr>
          <w:rStyle w:val="VerbatimChar"/>
          <w:rFonts w:ascii="Cascadia Mono" w:hAnsi="Cascadia Mono"/>
          <w:sz w:val="16"/>
        </w:rPr>
        <w:t xml:space="preserve">│   │   └── section_graph.py</w:t>
      </w:r>
      <w:r>
        <w:rPr>
          <w:rFonts w:ascii="Cascadia Mono" w:hAnsi="Cascadia Mono"/>
          <w:sz w:val="16"/>
        </w:rPr>
        <w:br/>
      </w:r>
      <w:r>
        <w:rPr>
          <w:rStyle w:val="VerbatimChar"/>
          <w:rFonts w:ascii="Cascadia Mono" w:hAnsi="Cascadia Mono"/>
          <w:sz w:val="16"/>
        </w:rPr>
        <w:t xml:space="preserve">│   ├── grammar/</w:t>
      </w:r>
      <w:r>
        <w:rPr>
          <w:rFonts w:ascii="Cascadia Mono" w:hAnsi="Cascadia Mono"/>
          <w:sz w:val="16"/>
        </w:rPr>
        <w:br/>
      </w:r>
      <w:r>
        <w:rPr>
          <w:rStyle w:val="VerbatimChar"/>
          <w:rFonts w:ascii="Cascadia Mono" w:hAnsi="Cascadia Mono"/>
          <w:sz w:val="16"/>
        </w:rPr>
        <w:t xml:space="preserve">│   │   └── inducer.py</w:t>
      </w:r>
      <w:r>
        <w:rPr>
          <w:rFonts w:ascii="Cascadia Mono" w:hAnsi="Cascadia Mono"/>
          <w:sz w:val="16"/>
        </w:rPr>
        <w:br/>
      </w:r>
      <w:r>
        <w:rPr>
          <w:rStyle w:val="VerbatimChar"/>
          <w:rFonts w:ascii="Cascadia Mono" w:hAnsi="Cascadia Mono"/>
          <w:sz w:val="16"/>
        </w:rPr>
        <w:t xml:space="preserve">│   ├── segment/</w:t>
      </w:r>
      <w:r>
        <w:rPr>
          <w:rFonts w:ascii="Cascadia Mono" w:hAnsi="Cascadia Mono"/>
          <w:sz w:val="16"/>
        </w:rPr>
        <w:br/>
      </w:r>
      <w:r>
        <w:rPr>
          <w:rStyle w:val="VerbatimChar"/>
          <w:rFonts w:ascii="Cascadia Mono" w:hAnsi="Cascadia Mono"/>
          <w:sz w:val="16"/>
        </w:rPr>
        <w:t xml:space="preserve">│   │   ├── signals.py</w:t>
      </w:r>
      <w:r>
        <w:rPr>
          <w:rFonts w:ascii="Cascadia Mono" w:hAnsi="Cascadia Mono"/>
          <w:sz w:val="16"/>
        </w:rPr>
        <w:br/>
      </w:r>
      <w:r>
        <w:rPr>
          <w:rStyle w:val="VerbatimChar"/>
          <w:rFonts w:ascii="Cascadia Mono" w:hAnsi="Cascadia Mono"/>
          <w:sz w:val="16"/>
        </w:rPr>
        <w:t xml:space="preserve">│   │   ├── course_hypotheses.py</w:t>
      </w:r>
      <w:r>
        <w:rPr>
          <w:rFonts w:ascii="Cascadia Mono" w:hAnsi="Cascadia Mono"/>
          <w:sz w:val="16"/>
        </w:rPr>
        <w:br/>
      </w:r>
      <w:r>
        <w:rPr>
          <w:rStyle w:val="VerbatimChar"/>
          <w:rFonts w:ascii="Cascadia Mono" w:hAnsi="Cascadia Mono"/>
          <w:sz w:val="16"/>
        </w:rPr>
        <w:t xml:space="preserve">│   │   └── boundaries.py</w:t>
      </w:r>
      <w:r>
        <w:rPr>
          <w:rFonts w:ascii="Cascadia Mono" w:hAnsi="Cascadia Mono"/>
          <w:sz w:val="16"/>
        </w:rPr>
        <w:br/>
      </w:r>
      <w:r>
        <w:rPr>
          <w:rStyle w:val="VerbatimChar"/>
          <w:rFonts w:ascii="Cascadia Mono" w:hAnsi="Cascadia Mono"/>
          <w:sz w:val="16"/>
        </w:rPr>
        <w:t xml:space="preserve">│   ├── extract/</w:t>
      </w:r>
      <w:r>
        <w:rPr>
          <w:rFonts w:ascii="Cascadia Mono" w:hAnsi="Cascadia Mono"/>
          <w:sz w:val="16"/>
        </w:rPr>
        <w:br/>
      </w:r>
      <w:r>
        <w:rPr>
          <w:rStyle w:val="VerbatimChar"/>
          <w:rFonts w:ascii="Cascadia Mono" w:hAnsi="Cascadia Mono"/>
          <w:sz w:val="16"/>
        </w:rPr>
        <w:t xml:space="preserve">│   │   ├── front_matter.py</w:t>
      </w:r>
      <w:r>
        <w:rPr>
          <w:rFonts w:ascii="Cascadia Mono" w:hAnsi="Cascadia Mono"/>
          <w:sz w:val="16"/>
        </w:rPr>
        <w:br/>
      </w:r>
      <w:r>
        <w:rPr>
          <w:rStyle w:val="VerbatimChar"/>
          <w:rFonts w:ascii="Cascadia Mono" w:hAnsi="Cascadia Mono"/>
          <w:sz w:val="16"/>
        </w:rPr>
        <w:t xml:space="preserve">│   │   ├── units.py</w:t>
      </w:r>
      <w:r>
        <w:rPr>
          <w:rFonts w:ascii="Cascadia Mono" w:hAnsi="Cascadia Mono"/>
          <w:sz w:val="16"/>
        </w:rPr>
        <w:br/>
      </w:r>
      <w:r>
        <w:rPr>
          <w:rStyle w:val="VerbatimChar"/>
          <w:rFonts w:ascii="Cascadia Mono" w:hAnsi="Cascadia Mono"/>
          <w:sz w:val="16"/>
        </w:rPr>
        <w:t xml:space="preserve">│   │   ├── topics.py</w:t>
      </w:r>
      <w:r>
        <w:rPr>
          <w:rFonts w:ascii="Cascadia Mono" w:hAnsi="Cascadia Mono"/>
          <w:sz w:val="16"/>
        </w:rPr>
        <w:br/>
      </w:r>
      <w:r>
        <w:rPr>
          <w:rStyle w:val="VerbatimChar"/>
          <w:rFonts w:ascii="Cascadia Mono" w:hAnsi="Cascadia Mono"/>
          <w:sz w:val="16"/>
        </w:rPr>
        <w:t xml:space="preserve">│   │   ├── outcomes.py</w:t>
      </w:r>
      <w:r>
        <w:rPr>
          <w:rFonts w:ascii="Cascadia Mono" w:hAnsi="Cascadia Mono"/>
          <w:sz w:val="16"/>
        </w:rPr>
        <w:br/>
      </w:r>
      <w:r>
        <w:rPr>
          <w:rStyle w:val="VerbatimChar"/>
          <w:rFonts w:ascii="Cascadia Mono" w:hAnsi="Cascadia Mono"/>
          <w:sz w:val="16"/>
        </w:rPr>
        <w:t xml:space="preserve">│   │   ├── programme_outcomes.py</w:t>
      </w:r>
      <w:r>
        <w:rPr>
          <w:rFonts w:ascii="Cascadia Mono" w:hAnsi="Cascadia Mono"/>
          <w:sz w:val="16"/>
        </w:rPr>
        <w:br/>
      </w:r>
      <w:r>
        <w:rPr>
          <w:rStyle w:val="VerbatimChar"/>
          <w:rFonts w:ascii="Cascadia Mono" w:hAnsi="Cascadia Mono"/>
          <w:sz w:val="16"/>
        </w:rPr>
        <w:t xml:space="preserve">│   │   ├── matrix.py</w:t>
      </w:r>
      <w:r>
        <w:rPr>
          <w:rFonts w:ascii="Cascadia Mono" w:hAnsi="Cascadia Mono"/>
          <w:sz w:val="16"/>
        </w:rPr>
        <w:br/>
      </w:r>
      <w:r>
        <w:rPr>
          <w:rStyle w:val="VerbatimChar"/>
          <w:rFonts w:ascii="Cascadia Mono" w:hAnsi="Cascadia Mono"/>
          <w:sz w:val="16"/>
        </w:rPr>
        <w:t xml:space="preserve">│   │   └── books.py</w:t>
      </w:r>
      <w:r>
        <w:rPr>
          <w:rFonts w:ascii="Cascadia Mono" w:hAnsi="Cascadia Mono"/>
          <w:sz w:val="16"/>
        </w:rPr>
        <w:br/>
      </w:r>
      <w:r>
        <w:rPr>
          <w:rStyle w:val="VerbatimChar"/>
          <w:rFonts w:ascii="Cascadia Mono" w:hAnsi="Cascadia Mono"/>
          <w:sz w:val="16"/>
        </w:rPr>
        <w:t xml:space="preserve">│   ├── hypothesis/</w:t>
      </w:r>
      <w:r>
        <w:rPr>
          <w:rFonts w:ascii="Cascadia Mono" w:hAnsi="Cascadia Mono"/>
          <w:sz w:val="16"/>
        </w:rPr>
        <w:br/>
      </w:r>
      <w:r>
        <w:rPr>
          <w:rStyle w:val="VerbatimChar"/>
          <w:rFonts w:ascii="Cascadia Mono" w:hAnsi="Cascadia Mono"/>
          <w:sz w:val="16"/>
        </w:rPr>
        <w:t xml:space="preserve">│   │   ├── candidates.py</w:t>
      </w:r>
      <w:r>
        <w:rPr>
          <w:rFonts w:ascii="Cascadia Mono" w:hAnsi="Cascadia Mono"/>
          <w:sz w:val="16"/>
        </w:rPr>
        <w:br/>
      </w:r>
      <w:r>
        <w:rPr>
          <w:rStyle w:val="VerbatimChar"/>
          <w:rFonts w:ascii="Cascadia Mono" w:hAnsi="Cascadia Mono"/>
          <w:sz w:val="16"/>
        </w:rPr>
        <w:t xml:space="preserve">│   │   └── scoring.py</w:t>
      </w:r>
      <w:r>
        <w:rPr>
          <w:rFonts w:ascii="Cascadia Mono" w:hAnsi="Cascadia Mono"/>
          <w:sz w:val="16"/>
        </w:rPr>
        <w:br/>
      </w:r>
      <w:r>
        <w:rPr>
          <w:rStyle w:val="VerbatimChar"/>
          <w:rFonts w:ascii="Cascadia Mono" w:hAnsi="Cascadia Mono"/>
          <w:sz w:val="16"/>
        </w:rPr>
        <w:t xml:space="preserve">│   ├── evidence/</w:t>
      </w:r>
      <w:r>
        <w:rPr>
          <w:rFonts w:ascii="Cascadia Mono" w:hAnsi="Cascadia Mono"/>
          <w:sz w:val="16"/>
        </w:rPr>
        <w:br/>
      </w:r>
      <w:r>
        <w:rPr>
          <w:rStyle w:val="VerbatimChar"/>
          <w:rFonts w:ascii="Cascadia Mono" w:hAnsi="Cascadia Mono"/>
          <w:sz w:val="16"/>
        </w:rPr>
        <w:t xml:space="preserve">│   │   ├── graph.py</w:t>
      </w:r>
      <w:r>
        <w:rPr>
          <w:rFonts w:ascii="Cascadia Mono" w:hAnsi="Cascadia Mono"/>
          <w:sz w:val="16"/>
        </w:rPr>
        <w:br/>
      </w:r>
      <w:r>
        <w:rPr>
          <w:rStyle w:val="VerbatimChar"/>
          <w:rFonts w:ascii="Cascadia Mono" w:hAnsi="Cascadia Mono"/>
          <w:sz w:val="16"/>
        </w:rPr>
        <w:t xml:space="preserve">│   │   ├── provenance.py</w:t>
      </w:r>
      <w:r>
        <w:rPr>
          <w:rFonts w:ascii="Cascadia Mono" w:hAnsi="Cascadia Mono"/>
          <w:sz w:val="16"/>
        </w:rPr>
        <w:br/>
      </w:r>
      <w:r>
        <w:rPr>
          <w:rStyle w:val="VerbatimChar"/>
          <w:rFonts w:ascii="Cascadia Mono" w:hAnsi="Cascadia Mono"/>
          <w:sz w:val="16"/>
        </w:rPr>
        <w:t xml:space="preserve">│   │   └── tiers.py</w:t>
      </w:r>
      <w:r>
        <w:rPr>
          <w:rFonts w:ascii="Cascadia Mono" w:hAnsi="Cascadia Mono"/>
          <w:sz w:val="16"/>
        </w:rPr>
        <w:br/>
      </w:r>
      <w:r>
        <w:rPr>
          <w:rStyle w:val="VerbatimChar"/>
          <w:rFonts w:ascii="Cascadia Mono" w:hAnsi="Cascadia Mono"/>
          <w:sz w:val="16"/>
        </w:rPr>
        <w:t xml:space="preserve">│   ├── verify/</w:t>
      </w:r>
      <w:r>
        <w:rPr>
          <w:rFonts w:ascii="Cascadia Mono" w:hAnsi="Cascadia Mono"/>
          <w:sz w:val="16"/>
        </w:rPr>
        <w:br/>
      </w:r>
      <w:r>
        <w:rPr>
          <w:rStyle w:val="VerbatimChar"/>
          <w:rFonts w:ascii="Cascadia Mono" w:hAnsi="Cascadia Mono"/>
          <w:sz w:val="16"/>
        </w:rPr>
        <w:t xml:space="preserve">│   │   ├── span_aligner.py</w:t>
      </w:r>
      <w:r>
        <w:rPr>
          <w:rFonts w:ascii="Cascadia Mono" w:hAnsi="Cascadia Mono"/>
          <w:sz w:val="16"/>
        </w:rPr>
        <w:br/>
      </w:r>
      <w:r>
        <w:rPr>
          <w:rStyle w:val="VerbatimChar"/>
          <w:rFonts w:ascii="Cascadia Mono" w:hAnsi="Cascadia Mono"/>
          <w:sz w:val="16"/>
        </w:rPr>
        <w:t xml:space="preserve">│   │   ├── gates.py</w:t>
      </w:r>
      <w:r>
        <w:rPr>
          <w:rFonts w:ascii="Cascadia Mono" w:hAnsi="Cascadia Mono"/>
          <w:sz w:val="16"/>
        </w:rPr>
        <w:br/>
      </w:r>
      <w:r>
        <w:rPr>
          <w:rStyle w:val="VerbatimChar"/>
          <w:rFonts w:ascii="Cascadia Mono" w:hAnsi="Cascadia Mono"/>
          <w:sz w:val="16"/>
        </w:rPr>
        <w:t xml:space="preserve">│   │   └── scope.py</w:t>
      </w:r>
      <w:r>
        <w:rPr>
          <w:rFonts w:ascii="Cascadia Mono" w:hAnsi="Cascadia Mono"/>
          <w:sz w:val="16"/>
        </w:rPr>
        <w:br/>
      </w:r>
      <w:r>
        <w:rPr>
          <w:rStyle w:val="VerbatimChar"/>
          <w:rFonts w:ascii="Cascadia Mono" w:hAnsi="Cascadia Mono"/>
          <w:sz w:val="16"/>
        </w:rPr>
        <w:t xml:space="preserve">│   ├── constraints/</w:t>
      </w:r>
      <w:r>
        <w:rPr>
          <w:rFonts w:ascii="Cascadia Mono" w:hAnsi="Cascadia Mono"/>
          <w:sz w:val="16"/>
        </w:rPr>
        <w:br/>
      </w:r>
      <w:r>
        <w:rPr>
          <w:rStyle w:val="VerbatimChar"/>
          <w:rFonts w:ascii="Cascadia Mono" w:hAnsi="Cascadia Mono"/>
          <w:sz w:val="16"/>
        </w:rPr>
        <w:t xml:space="preserve">│   │   ├── hard.py</w:t>
      </w:r>
      <w:r>
        <w:rPr>
          <w:rFonts w:ascii="Cascadia Mono" w:hAnsi="Cascadia Mono"/>
          <w:sz w:val="16"/>
        </w:rPr>
        <w:br/>
      </w:r>
      <w:r>
        <w:rPr>
          <w:rStyle w:val="VerbatimChar"/>
          <w:rFonts w:ascii="Cascadia Mono" w:hAnsi="Cascadia Mono"/>
          <w:sz w:val="16"/>
        </w:rPr>
        <w:t xml:space="preserve">│   │   ├── soft.py</w:t>
      </w:r>
      <w:r>
        <w:rPr>
          <w:rFonts w:ascii="Cascadia Mono" w:hAnsi="Cascadia Mono"/>
          <w:sz w:val="16"/>
        </w:rPr>
        <w:br/>
      </w:r>
      <w:r>
        <w:rPr>
          <w:rStyle w:val="VerbatimChar"/>
          <w:rFonts w:ascii="Cascadia Mono" w:hAnsi="Cascadia Mono"/>
          <w:sz w:val="16"/>
        </w:rPr>
        <w:t xml:space="preserve">│   │   └── solver.py</w:t>
      </w:r>
      <w:r>
        <w:rPr>
          <w:rFonts w:ascii="Cascadia Mono" w:hAnsi="Cascadia Mono"/>
          <w:sz w:val="16"/>
        </w:rPr>
        <w:br/>
      </w:r>
      <w:r>
        <w:rPr>
          <w:rStyle w:val="VerbatimChar"/>
          <w:rFonts w:ascii="Cascadia Mono" w:hAnsi="Cascadia Mono"/>
          <w:sz w:val="16"/>
        </w:rPr>
        <w:t xml:space="preserve">│   ├── critique/</w:t>
      </w:r>
      <w:r>
        <w:rPr>
          <w:rFonts w:ascii="Cascadia Mono" w:hAnsi="Cascadia Mono"/>
          <w:sz w:val="16"/>
        </w:rPr>
        <w:br/>
      </w:r>
      <w:r>
        <w:rPr>
          <w:rStyle w:val="VerbatimChar"/>
          <w:rFonts w:ascii="Cascadia Mono" w:hAnsi="Cascadia Mono"/>
          <w:sz w:val="16"/>
        </w:rPr>
        <w:t xml:space="preserve">│   │   └── red_team.py</w:t>
      </w:r>
      <w:r>
        <w:rPr>
          <w:rFonts w:ascii="Cascadia Mono" w:hAnsi="Cascadia Mono"/>
          <w:sz w:val="16"/>
        </w:rPr>
        <w:br/>
      </w:r>
      <w:r>
        <w:rPr>
          <w:rStyle w:val="VerbatimChar"/>
          <w:rFonts w:ascii="Cascadia Mono" w:hAnsi="Cascadia Mono"/>
          <w:sz w:val="16"/>
        </w:rPr>
        <w:t xml:space="preserve">│   ├── bloom/</w:t>
      </w:r>
      <w:r>
        <w:rPr>
          <w:rFonts w:ascii="Cascadia Mono" w:hAnsi="Cascadia Mono"/>
          <w:sz w:val="16"/>
        </w:rPr>
        <w:br/>
      </w:r>
      <w:r>
        <w:rPr>
          <w:rStyle w:val="VerbatimChar"/>
          <w:rFonts w:ascii="Cascadia Mono" w:hAnsi="Cascadia Mono"/>
          <w:sz w:val="16"/>
        </w:rPr>
        <w:t xml:space="preserve">│   │   ├── printed.py</w:t>
      </w:r>
      <w:r>
        <w:rPr>
          <w:rFonts w:ascii="Cascadia Mono" w:hAnsi="Cascadia Mono"/>
          <w:sz w:val="16"/>
        </w:rPr>
        <w:br/>
      </w:r>
      <w:r>
        <w:rPr>
          <w:rStyle w:val="VerbatimChar"/>
          <w:rFonts w:ascii="Cascadia Mono" w:hAnsi="Cascadia Mono"/>
          <w:sz w:val="16"/>
        </w:rPr>
        <w:t xml:space="preserve">│   │   ├── lexicon.py</w:t>
      </w:r>
      <w:r>
        <w:rPr>
          <w:rFonts w:ascii="Cascadia Mono" w:hAnsi="Cascadia Mono"/>
          <w:sz w:val="16"/>
        </w:rPr>
        <w:br/>
      </w:r>
      <w:r>
        <w:rPr>
          <w:rStyle w:val="VerbatimChar"/>
          <w:rFonts w:ascii="Cascadia Mono" w:hAnsi="Cascadia Mono"/>
          <w:sz w:val="16"/>
        </w:rPr>
        <w:t xml:space="preserve">│   │   └── infer.py</w:t>
      </w:r>
      <w:r>
        <w:rPr>
          <w:rFonts w:ascii="Cascadia Mono" w:hAnsi="Cascadia Mono"/>
          <w:sz w:val="16"/>
        </w:rPr>
        <w:br/>
      </w:r>
      <w:r>
        <w:rPr>
          <w:rStyle w:val="VerbatimChar"/>
          <w:rFonts w:ascii="Cascadia Mono" w:hAnsi="Cascadia Mono"/>
          <w:sz w:val="16"/>
        </w:rPr>
        <w:t xml:space="preserve">│   ├── llm/</w:t>
      </w:r>
      <w:r>
        <w:rPr>
          <w:rFonts w:ascii="Cascadia Mono" w:hAnsi="Cascadia Mono"/>
          <w:sz w:val="16"/>
        </w:rPr>
        <w:br/>
      </w:r>
      <w:r>
        <w:rPr>
          <w:rStyle w:val="VerbatimChar"/>
          <w:rFonts w:ascii="Cascadia Mono" w:hAnsi="Cascadia Mono"/>
          <w:sz w:val="16"/>
        </w:rPr>
        <w:t xml:space="preserve">│   │   ├── client.py</w:t>
      </w:r>
      <w:r>
        <w:rPr>
          <w:rFonts w:ascii="Cascadia Mono" w:hAnsi="Cascadia Mono"/>
          <w:sz w:val="16"/>
        </w:rPr>
        <w:br/>
      </w:r>
      <w:r>
        <w:rPr>
          <w:rStyle w:val="VerbatimChar"/>
          <w:rFonts w:ascii="Cascadia Mono" w:hAnsi="Cascadia Mono"/>
          <w:sz w:val="16"/>
        </w:rPr>
        <w:t xml:space="preserve">│   │   ├── prompts/</w:t>
      </w:r>
      <w:r>
        <w:rPr>
          <w:rFonts w:ascii="Cascadia Mono" w:hAnsi="Cascadia Mono"/>
          <w:sz w:val="16"/>
        </w:rPr>
        <w:br/>
      </w:r>
      <w:r>
        <w:rPr>
          <w:rStyle w:val="VerbatimChar"/>
          <w:rFonts w:ascii="Cascadia Mono" w:hAnsi="Cascadia Mono"/>
          <w:sz w:val="16"/>
        </w:rPr>
        <w:t xml:space="preserve">│   │   ├── cache.py</w:t>
      </w:r>
      <w:r>
        <w:rPr>
          <w:rFonts w:ascii="Cascadia Mono" w:hAnsi="Cascadia Mono"/>
          <w:sz w:val="16"/>
        </w:rPr>
        <w:br/>
      </w:r>
      <w:r>
        <w:rPr>
          <w:rStyle w:val="VerbatimChar"/>
          <w:rFonts w:ascii="Cascadia Mono" w:hAnsi="Cascadia Mono"/>
          <w:sz w:val="16"/>
        </w:rPr>
        <w:t xml:space="preserve">│   │   └── fallback.py</w:t>
      </w:r>
      <w:r>
        <w:rPr>
          <w:rFonts w:ascii="Cascadia Mono" w:hAnsi="Cascadia Mono"/>
          <w:sz w:val="16"/>
        </w:rPr>
        <w:br/>
      </w:r>
      <w:r>
        <w:rPr>
          <w:rStyle w:val="VerbatimChar"/>
          <w:rFonts w:ascii="Cascadia Mono" w:hAnsi="Cascadia Mono"/>
          <w:sz w:val="16"/>
        </w:rPr>
        <w:t xml:space="preserve">│   ├── ledger/</w:t>
      </w:r>
      <w:r>
        <w:rPr>
          <w:rFonts w:ascii="Cascadia Mono" w:hAnsi="Cascadia Mono"/>
          <w:sz w:val="16"/>
        </w:rPr>
        <w:br/>
      </w:r>
      <w:r>
        <w:rPr>
          <w:rStyle w:val="VerbatimChar"/>
          <w:rFonts w:ascii="Cascadia Mono" w:hAnsi="Cascadia Mono"/>
          <w:sz w:val="16"/>
        </w:rPr>
        <w:t xml:space="preserve">│   │   └── not_extracted.py</w:t>
      </w:r>
      <w:r>
        <w:rPr>
          <w:rFonts w:ascii="Cascadia Mono" w:hAnsi="Cascadia Mono"/>
          <w:sz w:val="16"/>
        </w:rPr>
        <w:br/>
      </w:r>
      <w:r>
        <w:rPr>
          <w:rStyle w:val="VerbatimChar"/>
          <w:rFonts w:ascii="Cascadia Mono" w:hAnsi="Cascadia Mono"/>
          <w:sz w:val="16"/>
        </w:rPr>
        <w:t xml:space="preserve">│   ├── emit/</w:t>
      </w:r>
      <w:r>
        <w:rPr>
          <w:rFonts w:ascii="Cascadia Mono" w:hAnsi="Cascadia Mono"/>
          <w:sz w:val="16"/>
        </w:rPr>
        <w:br/>
      </w:r>
      <w:r>
        <w:rPr>
          <w:rStyle w:val="VerbatimChar"/>
          <w:rFonts w:ascii="Cascadia Mono" w:hAnsi="Cascadia Mono"/>
          <w:sz w:val="16"/>
        </w:rPr>
        <w:t xml:space="preserve">│   │   ├── schemas.py</w:t>
      </w:r>
      <w:r>
        <w:rPr>
          <w:rFonts w:ascii="Cascadia Mono" w:hAnsi="Cascadia Mono"/>
          <w:sz w:val="16"/>
        </w:rPr>
        <w:br/>
      </w:r>
      <w:r>
        <w:rPr>
          <w:rStyle w:val="VerbatimChar"/>
          <w:rFonts w:ascii="Cascadia Mono" w:hAnsi="Cascadia Mono"/>
          <w:sz w:val="16"/>
        </w:rPr>
        <w:t xml:space="preserve">│   │   ├── serializer.py</w:t>
      </w:r>
      <w:r>
        <w:rPr>
          <w:rFonts w:ascii="Cascadia Mono" w:hAnsi="Cascadia Mono"/>
          <w:sz w:val="16"/>
        </w:rPr>
        <w:br/>
      </w:r>
      <w:r>
        <w:rPr>
          <w:rStyle w:val="VerbatimChar"/>
          <w:rFonts w:ascii="Cascadia Mono" w:hAnsi="Cascadia Mono"/>
          <w:sz w:val="16"/>
        </w:rPr>
        <w:t xml:space="preserve">│   │   └── exit_codes.py</w:t>
      </w:r>
      <w:r>
        <w:rPr>
          <w:rFonts w:ascii="Cascadia Mono" w:hAnsi="Cascadia Mono"/>
          <w:sz w:val="16"/>
        </w:rPr>
        <w:br/>
      </w:r>
      <w:r>
        <w:rPr>
          <w:rStyle w:val="VerbatimChar"/>
          <w:rFonts w:ascii="Cascadia Mono" w:hAnsi="Cascadia Mono"/>
          <w:sz w:val="16"/>
        </w:rPr>
        <w:t xml:space="preserve">│   └── util/</w:t>
      </w:r>
      <w:r>
        <w:rPr>
          <w:rFonts w:ascii="Cascadia Mono" w:hAnsi="Cascadia Mono"/>
          <w:sz w:val="16"/>
        </w:rPr>
        <w:br/>
      </w:r>
      <w:r>
        <w:rPr>
          <w:rStyle w:val="VerbatimChar"/>
          <w:rFonts w:ascii="Cascadia Mono" w:hAnsi="Cascadia Mono"/>
          <w:sz w:val="16"/>
        </w:rPr>
        <w:t xml:space="preserve">├── schemas/</w:t>
      </w:r>
      <w:r>
        <w:rPr>
          <w:rFonts w:ascii="Cascadia Mono" w:hAnsi="Cascadia Mono"/>
          <w:sz w:val="16"/>
        </w:rPr>
        <w:br/>
      </w:r>
      <w:r>
        <w:rPr>
          <w:rStyle w:val="VerbatimChar"/>
          <w:rFonts w:ascii="Cascadia Mono" w:hAnsi="Cascadia Mono"/>
          <w:sz w:val="16"/>
        </w:rPr>
        <w:t xml:space="preserve">│   ├── task1.schema.json</w:t>
      </w:r>
      <w:r>
        <w:rPr>
          <w:rFonts w:ascii="Cascadia Mono" w:hAnsi="Cascadia Mono"/>
          <w:sz w:val="16"/>
        </w:rPr>
        <w:br/>
      </w:r>
      <w:r>
        <w:rPr>
          <w:rStyle w:val="VerbatimChar"/>
          <w:rFonts w:ascii="Cascadia Mono" w:hAnsi="Cascadia Mono"/>
          <w:sz w:val="16"/>
        </w:rPr>
        <w:t xml:space="preserve">│   └── task2.schema.json</w:t>
      </w:r>
      <w:r>
        <w:rPr>
          <w:rFonts w:ascii="Cascadia Mono" w:hAnsi="Cascadia Mono"/>
          <w:sz w:val="16"/>
        </w:rPr>
        <w:br/>
      </w:r>
      <w:r>
        <w:rPr>
          <w:rStyle w:val="VerbatimChar"/>
          <w:rFonts w:ascii="Cascadia Mono" w:hAnsi="Cascadia Mono"/>
          <w:sz w:val="16"/>
        </w:rPr>
        <w:t xml:space="preserve">├── tests/</w:t>
      </w:r>
      <w:r>
        <w:rPr>
          <w:rFonts w:ascii="Cascadia Mono" w:hAnsi="Cascadia Mono"/>
          <w:sz w:val="16"/>
        </w:rPr>
        <w:br/>
      </w:r>
      <w:r>
        <w:rPr>
          <w:rStyle w:val="VerbatimChar"/>
          <w:rFonts w:ascii="Cascadia Mono" w:hAnsi="Cascadia Mono"/>
          <w:sz w:val="16"/>
        </w:rPr>
        <w:t xml:space="preserve">│   ├── unit/</w:t>
      </w:r>
      <w:r>
        <w:rPr>
          <w:rFonts w:ascii="Cascadia Mono" w:hAnsi="Cascadia Mono"/>
          <w:sz w:val="16"/>
        </w:rPr>
        <w:br/>
      </w:r>
      <w:r>
        <w:rPr>
          <w:rStyle w:val="VerbatimChar"/>
          <w:rFonts w:ascii="Cascadia Mono" w:hAnsi="Cascadia Mono"/>
          <w:sz w:val="16"/>
        </w:rPr>
        <w:t xml:space="preserve">│   ├── property/</w:t>
      </w:r>
      <w:r>
        <w:rPr>
          <w:rFonts w:ascii="Cascadia Mono" w:hAnsi="Cascadia Mono"/>
          <w:sz w:val="16"/>
        </w:rPr>
        <w:br/>
      </w:r>
      <w:r>
        <w:rPr>
          <w:rStyle w:val="VerbatimChar"/>
          <w:rFonts w:ascii="Cascadia Mono" w:hAnsi="Cascadia Mono"/>
          <w:sz w:val="16"/>
        </w:rPr>
        <w:t xml:space="preserve">│   ├── integration/</w:t>
      </w:r>
      <w:r>
        <w:rPr>
          <w:rFonts w:ascii="Cascadia Mono" w:hAnsi="Cascadia Mono"/>
          <w:sz w:val="16"/>
        </w:rPr>
        <w:br/>
      </w:r>
      <w:r>
        <w:rPr>
          <w:rStyle w:val="VerbatimChar"/>
          <w:rFonts w:ascii="Cascadia Mono" w:hAnsi="Cascadia Mono"/>
          <w:sz w:val="16"/>
        </w:rPr>
        <w:t xml:space="preserve">│   ├── metamorphic/</w:t>
      </w:r>
      <w:r>
        <w:rPr>
          <w:rFonts w:ascii="Cascadia Mono" w:hAnsi="Cascadia Mono"/>
          <w:sz w:val="16"/>
        </w:rPr>
        <w:br/>
      </w:r>
      <w:r>
        <w:rPr>
          <w:rStyle w:val="VerbatimChar"/>
          <w:rFonts w:ascii="Cascadia Mono" w:hAnsi="Cascadia Mono"/>
          <w:sz w:val="16"/>
        </w:rPr>
        <w:t xml:space="preserve">│   ├── adversarial/</w:t>
      </w:r>
      <w:r>
        <w:rPr>
          <w:rFonts w:ascii="Cascadia Mono" w:hAnsi="Cascadia Mono"/>
          <w:sz w:val="16"/>
        </w:rPr>
        <w:br/>
      </w:r>
      <w:r>
        <w:rPr>
          <w:rStyle w:val="VerbatimChar"/>
          <w:rFonts w:ascii="Cascadia Mono" w:hAnsi="Cascadia Mono"/>
          <w:sz w:val="16"/>
        </w:rPr>
        <w:t xml:space="preserve">│   └── determinism/</w:t>
      </w:r>
      <w:r>
        <w:rPr>
          <w:rFonts w:ascii="Cascadia Mono" w:hAnsi="Cascadia Mono"/>
          <w:sz w:val="16"/>
        </w:rPr>
        <w:br/>
      </w:r>
      <w:r>
        <w:rPr>
          <w:rStyle w:val="VerbatimChar"/>
          <w:rFonts w:ascii="Cascadia Mono" w:hAnsi="Cascadia Mono"/>
          <w:sz w:val="16"/>
        </w:rPr>
        <w:t xml:space="preserve">├── corpus/</w:t>
      </w:r>
      <w:r>
        <w:rPr>
          <w:rFonts w:ascii="Cascadia Mono" w:hAnsi="Cascadia Mono"/>
          <w:sz w:val="16"/>
        </w:rPr>
        <w:br/>
      </w:r>
      <w:r>
        <w:rPr>
          <w:rStyle w:val="VerbatimChar"/>
          <w:rFonts w:ascii="Cascadia Mono" w:hAnsi="Cascadia Mono"/>
          <w:sz w:val="16"/>
        </w:rPr>
        <w:t xml:space="preserve">│   ├── raw/</w:t>
      </w:r>
      <w:r>
        <w:rPr>
          <w:rFonts w:ascii="Cascadia Mono" w:hAnsi="Cascadia Mono"/>
          <w:sz w:val="16"/>
        </w:rPr>
        <w:br/>
      </w:r>
      <w:r>
        <w:rPr>
          <w:rStyle w:val="VerbatimChar"/>
          <w:rFonts w:ascii="Cascadia Mono" w:hAnsi="Cascadia Mono"/>
          <w:sz w:val="16"/>
        </w:rPr>
        <w:t xml:space="preserve">│   ├── golden/</w:t>
      </w:r>
      <w:r>
        <w:rPr>
          <w:rFonts w:ascii="Cascadia Mono" w:hAnsi="Cascadia Mono"/>
          <w:sz w:val="16"/>
        </w:rPr>
        <w:br/>
      </w:r>
      <w:r>
        <w:rPr>
          <w:rStyle w:val="VerbatimChar"/>
          <w:rFonts w:ascii="Cascadia Mono" w:hAnsi="Cascadia Mono"/>
          <w:sz w:val="16"/>
        </w:rPr>
        <w:t xml:space="preserve">│   └── README.md</w:t>
      </w:r>
      <w:r>
        <w:rPr>
          <w:rFonts w:ascii="Cascadia Mono" w:hAnsi="Cascadia Mono"/>
          <w:sz w:val="16"/>
        </w:rPr>
        <w:br/>
      </w:r>
      <w:r>
        <w:rPr>
          <w:rStyle w:val="VerbatimChar"/>
          <w:rFonts w:ascii="Cascadia Mono" w:hAnsi="Cascadia Mono"/>
          <w:sz w:val="16"/>
        </w:rPr>
        <w:t xml:space="preserve">├── tools/</w:t>
      </w:r>
      <w:r>
        <w:rPr>
          <w:rFonts w:ascii="Cascadia Mono" w:hAnsi="Cascadia Mono"/>
          <w:sz w:val="16"/>
        </w:rPr>
        <w:br/>
      </w:r>
      <w:r>
        <w:rPr>
          <w:rStyle w:val="VerbatimChar"/>
          <w:rFonts w:ascii="Cascadia Mono" w:hAnsi="Cascadia Mono"/>
          <w:sz w:val="16"/>
        </w:rPr>
        <w:t xml:space="preserve">│   ├── eval.py</w:t>
      </w:r>
      <w:r>
        <w:rPr>
          <w:rFonts w:ascii="Cascadia Mono" w:hAnsi="Cascadia Mono"/>
          <w:sz w:val="16"/>
        </w:rPr>
        <w:br/>
      </w:r>
      <w:r>
        <w:rPr>
          <w:rStyle w:val="VerbatimChar"/>
          <w:rFonts w:ascii="Cascadia Mono" w:hAnsi="Cascadia Mono"/>
          <w:sz w:val="16"/>
        </w:rPr>
        <w:t xml:space="preserve">│   ├── hashcheck.py</w:t>
      </w:r>
      <w:r>
        <w:rPr>
          <w:rFonts w:ascii="Cascadia Mono" w:hAnsi="Cascadia Mono"/>
          <w:sz w:val="16"/>
        </w:rPr>
        <w:br/>
      </w:r>
      <w:r>
        <w:rPr>
          <w:rStyle w:val="VerbatimChar"/>
          <w:rFonts w:ascii="Cascadia Mono" w:hAnsi="Cascadia Mono"/>
          <w:sz w:val="16"/>
        </w:rPr>
        <w:t xml:space="preserve">│   └── lint_no_college.py</w:t>
      </w:r>
      <w:r>
        <w:rPr>
          <w:rFonts w:ascii="Cascadia Mono" w:hAnsi="Cascadia Mono"/>
          <w:sz w:val="16"/>
        </w:rPr>
        <w:br/>
      </w:r>
      <w:r>
        <w:rPr>
          <w:rStyle w:val="VerbatimChar"/>
          <w:rFonts w:ascii="Cascadia Mono" w:hAnsi="Cascadia Mono"/>
          <w:sz w:val="16"/>
        </w:rPr>
        <w:t xml:space="preserve">└── docs/</w:t>
      </w:r>
      <w:r>
        <w:rPr>
          <w:rFonts w:ascii="Cascadia Mono" w:hAnsi="Cascadia Mono"/>
          <w:sz w:val="16"/>
        </w:rPr>
        <w:br/>
      </w:r>
      <w:r>
        <w:rPr>
          <w:rStyle w:val="VerbatimChar"/>
          <w:rFonts w:ascii="Cascadia Mono" w:hAnsi="Cascadia Mono"/>
          <w:sz w:val="16"/>
        </w:rPr>
        <w:t xml:space="preserve">    ├── ARCHITECTURE.md</w:t>
      </w:r>
      <w:r>
        <w:rPr>
          <w:rFonts w:ascii="Cascadia Mono" w:hAnsi="Cascadia Mono"/>
          <w:sz w:val="16"/>
        </w:rPr>
        <w:br/>
      </w:r>
      <w:r>
        <w:rPr>
          <w:rStyle w:val="VerbatimChar"/>
          <w:rFonts w:ascii="Cascadia Mono" w:hAnsi="Cascadia Mono"/>
          <w:sz w:val="16"/>
        </w:rPr>
        <w:t xml:space="preserve">    ├── FAILURES.md</w:t>
      </w:r>
      <w:r>
        <w:rPr>
          <w:rFonts w:ascii="Cascadia Mono" w:hAnsi="Cascadia Mono"/>
          <w:sz w:val="16"/>
        </w:rPr>
        <w:br/>
      </w:r>
      <w:r>
        <w:rPr>
          <w:rStyle w:val="VerbatimChar"/>
          <w:rFonts w:ascii="Cascadia Mono" w:hAnsi="Cascadia Mono"/>
          <w:sz w:val="16"/>
        </w:rPr>
        <w:t xml:space="preserve">    └── PROVENANCE.md</w:t>
      </w:r>
    </w:p>
    <w:bookmarkEnd w:id="169"/>
    <w:bookmarkStart w:id="171" w:name="cli-contract"/>
    <w:p>
      <w:pPr>
        <w:pStyle w:val="Heading1"/>
      </w:pPr>
      <w:r>
        <w:t xml:space="preserve">47. CLI Contract</w:t>
      </w:r>
    </w:p>
    <w:p>
      <w:pPr>
        <w:pStyle w:val="FirstParagraph"/>
      </w:pPr>
      <w:r>
        <w:t xml:space="preserve">Required commands:</w:t>
      </w:r>
    </w:p>
    <w:p>
      <w:pPr>
        <w:pStyle w:val="SourceCode"/>
      </w:pPr>
      <w:r>
        <w:rPr>
          <w:rStyle w:val="CommentTok"/>
          <w:rFonts w:ascii="Cascadia Mono" w:hAnsi="Cascadia Mono"/>
          <w:sz w:val="16"/>
        </w:rPr>
        <w:t xml:space="preserve"># Task 1</w:t>
      </w:r>
      <w:r>
        <w:rPr>
          <w:rFonts w:ascii="Cascadia Mono" w:hAnsi="Cascadia Mono"/>
          <w:sz w:val="16"/>
        </w:rPr>
        <w:br/>
      </w:r>
      <w:r>
        <w:rPr>
          <w:rStyle w:val="ExtensionTok"/>
          <w:rFonts w:ascii="Cascadia Mono" w:hAnsi="Cascadia Mono"/>
          <w:sz w:val="16"/>
        </w:rPr>
        <w:t xml:space="preserve">sylex</w:t>
      </w:r>
      <w:r>
        <w:rPr>
          <w:rStyle w:val="NormalTok"/>
          <w:rFonts w:ascii="Cascadia Mono" w:hAnsi="Cascadia Mono"/>
          <w:sz w:val="16"/>
        </w:rPr>
        <w:t xml:space="preserve"> </w:t>
      </w:r>
      <w:r>
        <w:rPr>
          <w:rStyle w:val="AttributeTok"/>
          <w:rFonts w:ascii="Cascadia Mono" w:hAnsi="Cascadia Mono"/>
          <w:sz w:val="16"/>
        </w:rPr>
        <w:t xml:space="preserve">--pdf</w:t>
      </w:r>
      <w:r>
        <w:rPr>
          <w:rStyle w:val="NormalTok"/>
          <w:rFonts w:ascii="Cascadia Mono" w:hAnsi="Cascadia Mono"/>
          <w:sz w:val="16"/>
        </w:rPr>
        <w:t xml:space="preserve"> /path/to/syllabus.pdf</w:t>
      </w:r>
      <w:r>
        <w:rPr>
          <w:rFonts w:ascii="Cascadia Mono" w:hAnsi="Cascadia Mono"/>
          <w:sz w:val="16"/>
        </w:rPr>
        <w:br/>
      </w:r>
      <w:r>
        <w:rPr>
          <w:rFonts w:ascii="Cascadia Mono" w:hAnsi="Cascadia Mono"/>
          <w:sz w:val="16"/>
        </w:rPr>
        <w:br/>
      </w:r>
      <w:r>
        <w:rPr>
          <w:rStyle w:val="CommentTok"/>
          <w:rFonts w:ascii="Cascadia Mono" w:hAnsi="Cascadia Mono"/>
          <w:sz w:val="16"/>
        </w:rPr>
        <w:t xml:space="preserve"># Task 2</w:t>
      </w:r>
      <w:r>
        <w:rPr>
          <w:rFonts w:ascii="Cascadia Mono" w:hAnsi="Cascadia Mono"/>
          <w:sz w:val="16"/>
        </w:rPr>
        <w:br/>
      </w:r>
      <w:r>
        <w:rPr>
          <w:rStyle w:val="ExtensionTok"/>
          <w:rFonts w:ascii="Cascadia Mono" w:hAnsi="Cascadia Mono"/>
          <w:sz w:val="16"/>
        </w:rPr>
        <w:t xml:space="preserve">sylex</w:t>
      </w:r>
      <w:r>
        <w:rPr>
          <w:rStyle w:val="NormalTok"/>
          <w:rFonts w:ascii="Cascadia Mono" w:hAnsi="Cascadia Mono"/>
          <w:sz w:val="16"/>
        </w:rPr>
        <w:t xml:space="preserve"> </w:t>
      </w:r>
      <w:r>
        <w:rPr>
          <w:rStyle w:val="AttributeTok"/>
          <w:rFonts w:ascii="Cascadia Mono" w:hAnsi="Cascadia Mono"/>
          <w:sz w:val="16"/>
        </w:rPr>
        <w:t xml:space="preserve">--pdf</w:t>
      </w:r>
      <w:r>
        <w:rPr>
          <w:rStyle w:val="NormalTok"/>
          <w:rFonts w:ascii="Cascadia Mono" w:hAnsi="Cascadia Mono"/>
          <w:sz w:val="16"/>
        </w:rPr>
        <w:t xml:space="preserve"> /path/to/syllabus.pdf </w:t>
      </w:r>
      <w:r>
        <w:rPr>
          <w:rStyle w:val="AttributeTok"/>
          <w:rFonts w:ascii="Cascadia Mono" w:hAnsi="Cascadia Mono"/>
          <w:sz w:val="16"/>
        </w:rPr>
        <w:t xml:space="preserve">--course</w:t>
      </w:r>
      <w:r>
        <w:rPr>
          <w:rStyle w:val="NormalTok"/>
          <w:rFonts w:ascii="Cascadia Mono" w:hAnsi="Cascadia Mono"/>
          <w:sz w:val="16"/>
        </w:rPr>
        <w:t xml:space="preserve"> CS23301</w:t>
      </w:r>
    </w:p>
    <w:p>
      <w:pPr>
        <w:pStyle w:val="FirstParagraph"/>
      </w:pPr>
      <w:r>
        <w:t xml:space="preserve">Optional flags:</w:t>
      </w:r>
    </w:p>
    <w:p>
      <w:pPr>
        <w:pStyle w:val="SourceCode"/>
      </w:pPr>
      <w:r>
        <w:rPr>
          <w:rStyle w:val="VerbatimChar"/>
          <w:rFonts w:ascii="Cascadia Mono" w:hAnsi="Cascadia Mono"/>
          <w:sz w:val="16"/>
        </w:rPr>
        <w:t xml:space="preserve">--out FILE</w:t>
      </w:r>
      <w:r>
        <w:rPr>
          <w:rFonts w:ascii="Cascadia Mono" w:hAnsi="Cascadia Mono"/>
          <w:sz w:val="16"/>
        </w:rPr>
        <w:br/>
      </w:r>
      <w:r>
        <w:rPr>
          <w:rStyle w:val="VerbatimChar"/>
          <w:rFonts w:ascii="Cascadia Mono" w:hAnsi="Cascadia Mono"/>
          <w:sz w:val="16"/>
        </w:rPr>
        <w:t xml:space="preserve">--debug</w:t>
      </w:r>
      <w:r>
        <w:rPr>
          <w:rFonts w:ascii="Cascadia Mono" w:hAnsi="Cascadia Mono"/>
          <w:sz w:val="16"/>
        </w:rPr>
        <w:br/>
      </w:r>
      <w:r>
        <w:rPr>
          <w:rStyle w:val="VerbatimChar"/>
          <w:rFonts w:ascii="Cascadia Mono" w:hAnsi="Cascadia Mono"/>
          <w:sz w:val="16"/>
        </w:rPr>
        <w:t xml:space="preserve">--offline</w:t>
      </w:r>
      <w:r>
        <w:rPr>
          <w:rFonts w:ascii="Cascadia Mono" w:hAnsi="Cascadia Mono"/>
          <w:sz w:val="16"/>
        </w:rPr>
        <w:br/>
      </w:r>
      <w:r>
        <w:rPr>
          <w:rStyle w:val="VerbatimChar"/>
          <w:rFonts w:ascii="Cascadia Mono" w:hAnsi="Cascadia Mono"/>
          <w:sz w:val="16"/>
        </w:rPr>
        <w:t xml:space="preserve">--no-llm</w:t>
      </w:r>
      <w:r>
        <w:rPr>
          <w:rFonts w:ascii="Cascadia Mono" w:hAnsi="Cascadia Mono"/>
          <w:sz w:val="16"/>
        </w:rPr>
        <w:br/>
      </w:r>
      <w:r>
        <w:rPr>
          <w:rStyle w:val="VerbatimChar"/>
          <w:rFonts w:ascii="Cascadia Mono" w:hAnsi="Cascadia Mono"/>
          <w:sz w:val="16"/>
        </w:rPr>
        <w:t xml:space="preserve">--jobs N</w:t>
      </w:r>
    </w:p>
    <w:p>
      <w:pPr>
        <w:pStyle w:val="FirstParagraph"/>
      </w:pPr>
      <w:r>
        <w:t xml:space="preserve">Optional flags must not alter the default contract.</w:t>
      </w:r>
    </w:p>
    <w:bookmarkStart w:id="170" w:name="exit-codes"/>
    <w:p>
      <w:pPr>
        <w:pStyle w:val="Heading2"/>
      </w:pPr>
      <w:r>
        <w:t xml:space="preserve">47.1 Exit codes</w:t>
      </w:r>
    </w:p>
    <w:p>
      <w:pPr>
        <w:pStyle w:val="SourceCode"/>
      </w:pPr>
      <w:r>
        <w:rPr>
          <w:rStyle w:val="VerbatimChar"/>
          <w:rFonts w:ascii="Cascadia Mono" w:hAnsi="Cascadia Mono"/>
          <w:sz w:val="16"/>
        </w:rPr>
        <w:t xml:space="preserve">0 = success</w:t>
      </w:r>
      <w:r>
        <w:rPr>
          <w:rFonts w:ascii="Cascadia Mono" w:hAnsi="Cascadia Mono"/>
          <w:sz w:val="16"/>
        </w:rPr>
        <w:br/>
      </w:r>
      <w:r>
        <w:rPr>
          <w:rStyle w:val="VerbatimChar"/>
          <w:rFonts w:ascii="Cascadia Mono" w:hAnsi="Cascadia Mono"/>
          <w:sz w:val="16"/>
        </w:rPr>
        <w:t xml:space="preserve">2 = unreadable/missing/encrypted PDF</w:t>
      </w:r>
      <w:r>
        <w:rPr>
          <w:rFonts w:ascii="Cascadia Mono" w:hAnsi="Cascadia Mono"/>
          <w:sz w:val="16"/>
        </w:rPr>
        <w:br/>
      </w:r>
      <w:r>
        <w:rPr>
          <w:rStyle w:val="VerbatimChar"/>
          <w:rFonts w:ascii="Cascadia Mono" w:hAnsi="Cascadia Mono"/>
          <w:sz w:val="16"/>
        </w:rPr>
        <w:t xml:space="preserve">3 = requested course not found</w:t>
      </w:r>
      <w:r>
        <w:rPr>
          <w:rFonts w:ascii="Cascadia Mono" w:hAnsi="Cascadia Mono"/>
          <w:sz w:val="16"/>
        </w:rPr>
        <w:br/>
      </w:r>
      <w:r>
        <w:rPr>
          <w:rStyle w:val="VerbatimChar"/>
          <w:rFonts w:ascii="Cascadia Mono" w:hAnsi="Cascadia Mono"/>
          <w:sz w:val="16"/>
        </w:rPr>
        <w:t xml:space="preserve">4 = internal error</w:t>
      </w:r>
      <w:r>
        <w:rPr>
          <w:rFonts w:ascii="Cascadia Mono" w:hAnsi="Cascadia Mono"/>
          <w:sz w:val="16"/>
        </w:rPr>
        <w:br/>
      </w:r>
      <w:r>
        <w:rPr>
          <w:rStyle w:val="VerbatimChar"/>
          <w:rFonts w:ascii="Cascadia Mono" w:hAnsi="Cascadia Mono"/>
          <w:sz w:val="16"/>
        </w:rPr>
        <w:t xml:space="preserve">5 = schema validation failure</w:t>
      </w:r>
    </w:p>
    <w:p>
      <w:pPr>
        <w:pStyle w:val="FirstParagraph"/>
      </w:pPr>
      <w:r>
        <w:t xml:space="preserve">stdout must contain JSON only.</w:t>
      </w:r>
    </w:p>
    <w:p>
      <w:r>
        <w:t>Task 2 course-not-found uses schema-valid JSON with `course: null` and exit 3. Zero-course Task 1 is a valid successful result when the PDF itself was successfully processed. The `--out` file is byte-identical to stdout content after the transport newline policy is applied.</w:t>
      </w:r>
    </w:p>
    <w:p>
      <w:pPr>
        <w:pStyle w:val="BodyText"/>
      </w:pPr>
      <w:r>
        <w:t xml:space="preserve">Logs belong on stderr.</w:t>
      </w:r>
    </w:p>
    <w:bookmarkEnd w:id="170"/>
    <w:bookmarkEnd w:id="171"/>
    <w:bookmarkStart w:id="172" w:name="observability-and-debug-artifacts"/>
    <w:p>
      <w:pPr>
        <w:pStyle w:val="Heading1"/>
      </w:pPr>
      <w:r>
        <w:t xml:space="preserve">48. Observability and Debug Artifacts</w:t>
      </w:r>
    </w:p>
    <w:p>
      <w:pPr>
        <w:pStyle w:val="FirstParagraph"/>
      </w:pPr>
      <w:r>
        <w:t xml:space="preserve">Recommended files:</w:t>
      </w:r>
    </w:p>
    <w:p>
      <w:pPr>
        <w:pStyle w:val="SourceCode"/>
      </w:pPr>
      <w:r>
        <w:rPr>
          <w:rStyle w:val="VerbatimChar"/>
          <w:rFonts w:ascii="Cascadia Mono" w:hAnsi="Cascadia Mono"/>
          <w:sz w:val="16"/>
        </w:rPr>
        <w:t xml:space="preserve">.sylex/debug/</w:t>
      </w:r>
      <w:r>
        <w:rPr>
          <w:rFonts w:ascii="Cascadia Mono" w:hAnsi="Cascadia Mono"/>
          <w:sz w:val="16"/>
        </w:rPr>
        <w:br/>
      </w:r>
      <w:r>
        <w:rPr>
          <w:rStyle w:val="VerbatimChar"/>
          <w:rFonts w:ascii="Cascadia Mono" w:hAnsi="Cascadia Mono"/>
          <w:sz w:val="16"/>
        </w:rPr>
        <w:t xml:space="preserve">├── document_map.json</w:t>
      </w:r>
      <w:r>
        <w:rPr>
          <w:rFonts w:ascii="Cascadia Mono" w:hAnsi="Cascadia Mono"/>
          <w:sz w:val="16"/>
        </w:rPr>
        <w:br/>
      </w:r>
      <w:r>
        <w:rPr>
          <w:rStyle w:val="VerbatimChar"/>
          <w:rFonts w:ascii="Cascadia Mono" w:hAnsi="Cascadia Mono"/>
          <w:sz w:val="16"/>
        </w:rPr>
        <w:t xml:space="preserve">├── grammar.json</w:t>
      </w:r>
      <w:r>
        <w:rPr>
          <w:rFonts w:ascii="Cascadia Mono" w:hAnsi="Cascadia Mono"/>
          <w:sz w:val="16"/>
        </w:rPr>
        <w:br/>
      </w:r>
      <w:r>
        <w:rPr>
          <w:rStyle w:val="VerbatimChar"/>
          <w:rFonts w:ascii="Cascadia Mono" w:hAnsi="Cascadia Mono"/>
          <w:sz w:val="16"/>
        </w:rPr>
        <w:t xml:space="preserve">├── segmentation.json</w:t>
      </w:r>
      <w:r>
        <w:rPr>
          <w:rFonts w:ascii="Cascadia Mono" w:hAnsi="Cascadia Mono"/>
          <w:sz w:val="16"/>
        </w:rPr>
        <w:br/>
      </w:r>
      <w:r>
        <w:rPr>
          <w:rStyle w:val="VerbatimChar"/>
          <w:rFonts w:ascii="Cascadia Mono" w:hAnsi="Cascadia Mono"/>
          <w:sz w:val="16"/>
        </w:rPr>
        <w:t xml:space="preserve">├── hypotheses.json</w:t>
      </w:r>
      <w:r>
        <w:rPr>
          <w:rFonts w:ascii="Cascadia Mono" w:hAnsi="Cascadia Mono"/>
          <w:sz w:val="16"/>
        </w:rPr>
        <w:br/>
      </w:r>
      <w:r>
        <w:rPr>
          <w:rStyle w:val="VerbatimChar"/>
          <w:rFonts w:ascii="Cascadia Mono" w:hAnsi="Cascadia Mono"/>
          <w:sz w:val="16"/>
        </w:rPr>
        <w:t xml:space="preserve">├── evidence_graph.json</w:t>
      </w:r>
      <w:r>
        <w:rPr>
          <w:rFonts w:ascii="Cascadia Mono" w:hAnsi="Cascadia Mono"/>
          <w:sz w:val="16"/>
        </w:rPr>
        <w:br/>
      </w:r>
      <w:r>
        <w:rPr>
          <w:rStyle w:val="VerbatimChar"/>
          <w:rFonts w:ascii="Cascadia Mono" w:hAnsi="Cascadia Mono"/>
          <w:sz w:val="16"/>
        </w:rPr>
        <w:t xml:space="preserve">├── provenance.json</w:t>
      </w:r>
      <w:r>
        <w:rPr>
          <w:rFonts w:ascii="Cascadia Mono" w:hAnsi="Cascadia Mono"/>
          <w:sz w:val="16"/>
        </w:rPr>
        <w:br/>
      </w:r>
      <w:r>
        <w:rPr>
          <w:rStyle w:val="VerbatimChar"/>
          <w:rFonts w:ascii="Cascadia Mono" w:hAnsi="Cascadia Mono"/>
          <w:sz w:val="16"/>
        </w:rPr>
        <w:t xml:space="preserve">├── verification.json</w:t>
      </w:r>
      <w:r>
        <w:rPr>
          <w:rFonts w:ascii="Cascadia Mono" w:hAnsi="Cascadia Mono"/>
          <w:sz w:val="16"/>
        </w:rPr>
        <w:br/>
      </w:r>
      <w:r>
        <w:rPr>
          <w:rStyle w:val="VerbatimChar"/>
          <w:rFonts w:ascii="Cascadia Mono" w:hAnsi="Cascadia Mono"/>
          <w:sz w:val="16"/>
        </w:rPr>
        <w:t xml:space="preserve">├── consensus.json</w:t>
      </w:r>
      <w:r>
        <w:rPr>
          <w:rFonts w:ascii="Cascadia Mono" w:hAnsi="Cascadia Mono"/>
          <w:sz w:val="16"/>
        </w:rPr>
        <w:br/>
      </w:r>
      <w:r>
        <w:rPr>
          <w:rStyle w:val="VerbatimChar"/>
          <w:rFonts w:ascii="Cascadia Mono" w:hAnsi="Cascadia Mono"/>
          <w:sz w:val="16"/>
        </w:rPr>
        <w:t xml:space="preserve">├── constraints.json</w:t>
      </w:r>
      <w:r>
        <w:rPr>
          <w:rFonts w:ascii="Cascadia Mono" w:hAnsi="Cascadia Mono"/>
          <w:sz w:val="16"/>
        </w:rPr>
        <w:br/>
      </w:r>
      <w:r>
        <w:rPr>
          <w:rStyle w:val="VerbatimChar"/>
          <w:rFonts w:ascii="Cascadia Mono" w:hAnsi="Cascadia Mono"/>
          <w:sz w:val="16"/>
        </w:rPr>
        <w:t xml:space="preserve">├── critique.json</w:t>
      </w:r>
      <w:r>
        <w:rPr>
          <w:rFonts w:ascii="Cascadia Mono" w:hAnsi="Cascadia Mono"/>
          <w:sz w:val="16"/>
        </w:rPr>
        <w:br/>
      </w:r>
      <w:r>
        <w:rPr>
          <w:rStyle w:val="VerbatimChar"/>
          <w:rFonts w:ascii="Cascadia Mono" w:hAnsi="Cascadia Mono"/>
          <w:sz w:val="16"/>
        </w:rPr>
        <w:t xml:space="preserve">├── ledger.json</w:t>
      </w:r>
      <w:r>
        <w:rPr>
          <w:rFonts w:ascii="Cascadia Mono" w:hAnsi="Cascadia Mono"/>
          <w:sz w:val="16"/>
        </w:rPr>
        <w:br/>
      </w:r>
      <w:r>
        <w:rPr>
          <w:rStyle w:val="VerbatimChar"/>
          <w:rFonts w:ascii="Cascadia Mono" w:hAnsi="Cascadia Mono"/>
          <w:sz w:val="16"/>
        </w:rPr>
        <w:t xml:space="preserve">├── llm_trace.jsonl</w:t>
      </w:r>
      <w:r>
        <w:rPr>
          <w:rFonts w:ascii="Cascadia Mono" w:hAnsi="Cascadia Mono"/>
          <w:sz w:val="16"/>
        </w:rPr>
        <w:br/>
      </w:r>
      <w:r>
        <w:rPr>
          <w:rStyle w:val="VerbatimChar"/>
          <w:rFonts w:ascii="Cascadia Mono" w:hAnsi="Cascadia Mono"/>
          <w:sz w:val="16"/>
        </w:rPr>
        <w:t xml:space="preserve">└── timing.json</w:t>
      </w:r>
    </w:p>
    <w:p>
      <w:pPr>
        <w:pStyle w:val="FirstParagraph"/>
      </w:pPr>
      <w:r>
        <w:t xml:space="preserve">These artifacts are not part of stdout and therefore cannot disturb the evaluator.</w:t>
      </w:r>
    </w:p>
    <w:bookmarkEnd w:id="172"/>
    <w:bookmarkStart w:id="173" w:name="configuration-architecture"/>
    <w:p>
      <w:pPr>
        <w:pStyle w:val="Heading1"/>
      </w:pPr>
      <w:r>
        <w:t xml:space="preserve">49. Configuration Architecture</w:t>
      </w:r>
    </w:p>
    <w:p>
      <w:pPr>
        <w:pStyle w:val="FirstParagraph"/>
      </w:pPr>
      <w:r>
        <w:t xml:space="preserve">Use a central config object:</w:t>
      </w:r>
    </w:p>
    <w:p>
      <w:pPr>
        <w:pStyle w:val="SourceCode"/>
      </w:pPr>
      <w:r>
        <w:rPr>
          <w:rStyle w:val="FunctionTok"/>
          <w:rFonts w:ascii="Cascadia Mono" w:hAnsi="Cascadia Mono"/>
          <w:sz w:val="16"/>
        </w:rPr>
        <w:t xml:space="preserve">layout</w:t>
      </w:r>
      <w:r>
        <w:rPr>
          <w:rStyle w:val="KeywordTok"/>
          <w:rFonts w:ascii="Cascadia Mono" w:hAnsi="Cascadia Mono"/>
          <w:sz w:val="16"/>
        </w:rPr>
        <w:t xml:space="preserv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xycut_max_depth</w:t>
      </w:r>
      <w:r>
        <w:rPr>
          <w:rStyle w:val="KeywordTok"/>
          <w:rFonts w:ascii="Cascadia Mono" w:hAnsi="Cascadia Mono"/>
          <w:sz w:val="16"/>
        </w:rPr>
        <w:t xml:space="preserve">:</w:t>
      </w:r>
      <w:r>
        <w:rPr>
          <w:rStyle w:val="AttributeTok"/>
          <w:rFonts w:ascii="Cascadia Mono" w:hAnsi="Cascadia Mono"/>
          <w:sz w:val="16"/>
        </w:rPr>
        <w:t xml:space="preserve"> </w:t>
      </w:r>
      <w:r>
        <w:rPr>
          <w:rStyle w:val="DecValTok"/>
          <w:rFonts w:ascii="Cascadia Mono" w:hAnsi="Cascadia Mono"/>
          <w:sz w:val="16"/>
        </w:rPr>
        <w:t xml:space="preserve">6</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header_footer_fuzzy</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0.90</w:t>
      </w:r>
      <w:r>
        <w:rPr>
          <w:rFonts w:ascii="Cascadia Mono" w:hAnsi="Cascadia Mono"/>
          <w:sz w:val="16"/>
        </w:rPr>
        <w:br/>
      </w:r>
      <w:r>
        <w:rPr>
          <w:rFonts w:ascii="Cascadia Mono" w:hAnsi="Cascadia Mono"/>
          <w:sz w:val="16"/>
        </w:rPr>
        <w:br/>
      </w:r>
      <w:r>
        <w:rPr>
          <w:rStyle w:val="FunctionTok"/>
          <w:rFonts w:ascii="Cascadia Mono" w:hAnsi="Cascadia Mono"/>
          <w:sz w:val="16"/>
        </w:rPr>
        <w:t xml:space="preserve">grounding</w:t>
      </w:r>
      <w:r>
        <w:rPr>
          <w:rStyle w:val="KeywordTok"/>
          <w:rFonts w:ascii="Cascadia Mono" w:hAnsi="Cascadia Mono"/>
          <w:sz w:val="16"/>
        </w:rPr>
        <w:t xml:space="preserv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fuzzy_accept</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0.92</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retry_limit</w:t>
      </w:r>
      <w:r>
        <w:rPr>
          <w:rStyle w:val="KeywordTok"/>
          <w:rFonts w:ascii="Cascadia Mono" w:hAnsi="Cascadia Mono"/>
          <w:sz w:val="16"/>
        </w:rPr>
        <w:t xml:space="preserve">:</w:t>
      </w:r>
      <w:r>
        <w:rPr>
          <w:rStyle w:val="AttributeTok"/>
          <w:rFonts w:ascii="Cascadia Mono" w:hAnsi="Cascadia Mono"/>
          <w:sz w:val="16"/>
        </w:rPr>
        <w:t xml:space="preserve"> </w:t>
      </w:r>
      <w:r>
        <w:rPr>
          <w:rStyle w:val="DecValTok"/>
          <w:rFonts w:ascii="Cascadia Mono" w:hAnsi="Cascadia Mono"/>
          <w:sz w:val="16"/>
        </w:rPr>
        <w:t xml:space="preserve">2</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adjacent_page_radius</w:t>
      </w:r>
      <w:r>
        <w:rPr>
          <w:rStyle w:val="KeywordTok"/>
          <w:rFonts w:ascii="Cascadia Mono" w:hAnsi="Cascadia Mono"/>
          <w:sz w:val="16"/>
        </w:rPr>
        <w:t xml:space="preserve">:</w:t>
      </w:r>
      <w:r>
        <w:rPr>
          <w:rStyle w:val="AttributeTok"/>
          <w:rFonts w:ascii="Cascadia Mono" w:hAnsi="Cascadia Mono"/>
          <w:sz w:val="16"/>
        </w:rPr>
        <w:t xml:space="preserve"> </w:t>
      </w:r>
      <w:r>
        <w:rPr>
          <w:rStyle w:val="DecValTok"/>
          <w:rFonts w:ascii="Cascadia Mono" w:hAnsi="Cascadia Mono"/>
          <w:sz w:val="16"/>
        </w:rPr>
        <w:t xml:space="preserve">1</w:t>
      </w:r>
      <w:r>
        <w:rPr>
          <w:rFonts w:ascii="Cascadia Mono" w:hAnsi="Cascadia Mono"/>
          <w:sz w:val="16"/>
        </w:rPr>
        <w:br/>
      </w:r>
      <w:r>
        <w:rPr>
          <w:rFonts w:ascii="Cascadia Mono" w:hAnsi="Cascadia Mono"/>
          <w:sz w:val="16"/>
        </w:rPr>
        <w:br/>
      </w:r>
      <w:r>
        <w:rPr>
          <w:rStyle w:val="FunctionTok"/>
          <w:rFonts w:ascii="Cascadia Mono" w:hAnsi="Cascadia Mono"/>
          <w:sz w:val="16"/>
        </w:rPr>
        <w:t xml:space="preserve">ocr</w:t>
      </w:r>
      <w:r>
        <w:rPr>
          <w:rStyle w:val="KeywordTok"/>
          <w:rFonts w:ascii="Cascadia Mono" w:hAnsi="Cascadia Mono"/>
          <w:sz w:val="16"/>
        </w:rPr>
        <w:t xml:space="preserv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native_text_min_chars</w:t>
      </w:r>
      <w:r>
        <w:rPr>
          <w:rStyle w:val="KeywordTok"/>
          <w:rFonts w:ascii="Cascadia Mono" w:hAnsi="Cascadia Mono"/>
          <w:sz w:val="16"/>
        </w:rPr>
        <w:t xml:space="preserve">:</w:t>
      </w:r>
      <w:r>
        <w:rPr>
          <w:rStyle w:val="AttributeTok"/>
          <w:rFonts w:ascii="Cascadia Mono" w:hAnsi="Cascadia Mono"/>
          <w:sz w:val="16"/>
        </w:rPr>
        <w:t xml:space="preserve"> </w:t>
      </w:r>
      <w:r>
        <w:rPr>
          <w:rStyle w:val="DecValTok"/>
          <w:rFonts w:ascii="Cascadia Mono" w:hAnsi="Cascadia Mono"/>
          <w:sz w:val="16"/>
        </w:rPr>
        <w:t xml:space="preserve">40</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image_coverage_trigger</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0.30</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tesseract_confidence</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0.75</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emit_confidence_floor</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0.80</w:t>
      </w:r>
      <w:r>
        <w:rPr>
          <w:rFonts w:ascii="Cascadia Mono" w:hAnsi="Cascadia Mono"/>
          <w:sz w:val="16"/>
        </w:rPr>
        <w:br/>
      </w:r>
      <w:r>
        <w:rPr>
          <w:rFonts w:ascii="Cascadia Mono" w:hAnsi="Cascadia Mono"/>
          <w:sz w:val="16"/>
        </w:rPr>
        <w:br/>
      </w:r>
      <w:r>
        <w:rPr>
          <w:rStyle w:val="FunctionTok"/>
          <w:rFonts w:ascii="Cascadia Mono" w:hAnsi="Cascadia Mono"/>
          <w:sz w:val="16"/>
        </w:rPr>
        <w:t xml:space="preserve">consensus</w:t>
      </w:r>
      <w:r>
        <w:rPr>
          <w:rStyle w:val="KeywordTok"/>
          <w:rFonts w:ascii="Cascadia Mono" w:hAnsi="Cascadia Mono"/>
          <w:sz w:val="16"/>
        </w:rPr>
        <w:t xml:space="preserv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strong_agreement</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0.90</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ambiguity_gap</w:t>
      </w:r>
      <w:r>
        <w:rPr>
          <w:rStyle w:val="KeywordTok"/>
          <w:rFonts w:ascii="Cascadia Mono" w:hAnsi="Cascadia Mono"/>
          <w:sz w:val="16"/>
        </w:rPr>
        <w:t xml:space="preserve">:</w:t>
      </w:r>
      <w:r>
        <w:rPr>
          <w:rStyle w:val="AttributeTok"/>
          <w:rFonts w:ascii="Cascadia Mono" w:hAnsi="Cascadia Mono"/>
          <w:sz w:val="16"/>
        </w:rPr>
        <w:t xml:space="preserve"> </w:t>
      </w:r>
      <w:r>
        <w:rPr>
          <w:rStyle w:val="FloatTok"/>
          <w:rFonts w:ascii="Cascadia Mono" w:hAnsi="Cascadia Mono"/>
          <w:sz w:val="16"/>
        </w:rPr>
        <w:t xml:space="preserve">0.10</w:t>
      </w:r>
      <w:r>
        <w:rPr>
          <w:rFonts w:ascii="Cascadia Mono" w:hAnsi="Cascadia Mono"/>
          <w:sz w:val="16"/>
        </w:rPr>
        <w:br/>
      </w:r>
      <w:r>
        <w:rPr>
          <w:rFonts w:ascii="Cascadia Mono" w:hAnsi="Cascadia Mono"/>
          <w:sz w:val="16"/>
        </w:rPr>
        <w:br/>
      </w:r>
      <w:r>
        <w:rPr>
          <w:rStyle w:val="FunctionTok"/>
          <w:rFonts w:ascii="Cascadia Mono" w:hAnsi="Cascadia Mono"/>
          <w:sz w:val="16"/>
        </w:rPr>
        <w:t xml:space="preserve">performance</w:t>
      </w:r>
      <w:r>
        <w:rPr>
          <w:rStyle w:val="KeywordTok"/>
          <w:rFonts w:ascii="Cascadia Mono" w:hAnsi="Cascadia Mono"/>
          <w:sz w:val="16"/>
        </w:rPr>
        <w:t xml:space="preserv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max_jobs</w:t>
      </w:r>
      <w:r>
        <w:rPr>
          <w:rStyle w:val="KeywordTok"/>
          <w:rFonts w:ascii="Cascadia Mono" w:hAnsi="Cascadia Mono"/>
          <w:sz w:val="16"/>
        </w:rPr>
        <w:t xml:space="preserve">:</w:t>
      </w:r>
      <w:r>
        <w:rPr>
          <w:rStyle w:val="AttributeTok"/>
          <w:rFonts w:ascii="Cascadia Mono" w:hAnsi="Cascadia Mono"/>
          <w:sz w:val="16"/>
        </w:rPr>
        <w:t xml:space="preserve"> </w:t>
      </w:r>
      <w:r>
        <w:rPr>
          <w:rStyle w:val="DecValTok"/>
          <w:rFonts w:ascii="Cascadia Mono" w:hAnsi="Cascadia Mono"/>
          <w:sz w:val="16"/>
        </w:rPr>
        <w:t xml:space="preserve">4</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page_cache</w:t>
      </w:r>
      <w:r>
        <w:rPr>
          <w:rStyle w:val="KeywordTok"/>
          <w:rFonts w:ascii="Cascadia Mono" w:hAnsi="Cascadia Mono"/>
          <w:sz w:val="16"/>
        </w:rPr>
        <w:t xml:space="preserve">:</w:t>
      </w:r>
      <w:r>
        <w:rPr>
          <w:rStyle w:val="AttributeTok"/>
          <w:rFonts w:ascii="Cascadia Mono" w:hAnsi="Cascadia Mono"/>
          <w:sz w:val="16"/>
        </w:rPr>
        <w:t xml:space="preserve"> </w:t>
      </w:r>
      <w:r>
        <w:rPr>
          <w:rStyle w:val="CharTok"/>
          <w:rFonts w:ascii="Cascadia Mono" w:hAnsi="Cascadia Mono"/>
          <w:sz w:val="16"/>
        </w:rPr>
        <w:t xml:space="preserve">true</w:t>
      </w:r>
      <w:r>
        <w:rPr>
          <w:rFonts w:ascii="Cascadia Mono" w:hAnsi="Cascadia Mono"/>
          <w:sz w:val="16"/>
        </w:rPr>
        <w:br/>
      </w:r>
      <w:r>
        <w:rPr>
          <w:rStyle w:val="AttributeTok"/>
          <w:rFonts w:ascii="Cascadia Mono" w:hAnsi="Cascadia Mono"/>
          <w:sz w:val="16"/>
        </w:rPr>
        <w:t xml:space="preserve">  </w:t>
      </w:r>
      <w:r>
        <w:rPr>
          <w:rStyle w:val="FunctionTok"/>
          <w:rFonts w:ascii="Cascadia Mono" w:hAnsi="Cascadia Mono"/>
          <w:sz w:val="16"/>
        </w:rPr>
        <w:t xml:space="preserve">llm_cache</w:t>
      </w:r>
      <w:r>
        <w:rPr>
          <w:rStyle w:val="KeywordTok"/>
          <w:rFonts w:ascii="Cascadia Mono" w:hAnsi="Cascadia Mono"/>
          <w:sz w:val="16"/>
        </w:rPr>
        <w:t xml:space="preserve">:</w:t>
      </w:r>
      <w:r>
        <w:rPr>
          <w:rStyle w:val="AttributeTok"/>
          <w:rFonts w:ascii="Cascadia Mono" w:hAnsi="Cascadia Mono"/>
          <w:sz w:val="16"/>
        </w:rPr>
        <w:t xml:space="preserve"> </w:t>
      </w:r>
      <w:r>
        <w:rPr>
          <w:rStyle w:val="CharTok"/>
          <w:rFonts w:ascii="Cascadia Mono" w:hAnsi="Cascadia Mono"/>
          <w:sz w:val="16"/>
        </w:rPr>
        <w:t xml:space="preserve">true</w:t>
      </w:r>
    </w:p>
    <w:p>
      <w:pPr>
        <w:pStyle w:val="FirstParagraph"/>
      </w:pPr>
      <w:r>
        <w:t xml:space="preserve">The values are</w:t>
      </w:r>
      <w:r>
        <w:t xml:space="preserve"> </w:t>
      </w:r>
      <w:r>
        <w:rPr>
          <w:b/>
          <w:bCs/>
        </w:rPr>
        <w:t xml:space="preserve">document-agnostic configuration parameters</w:t>
      </w:r>
      <w:r>
        <w:t xml:space="preserve">. The evaluator must never depend on a hard-coded college’s page count, course prefix, or known title.</w:t>
      </w:r>
    </w:p>
    <w:p>
      <w:pPr>
        <w:pStyle w:val="Heading2"/>
      </w:pPr>
      <w:r>
        <w:t>49.1 Evaluation-Hardening Configuration</w:t>
      </w:r>
    </w:p>
    <w:p>
      <w:pPr>
        <w:pStyle w:val="SourceCode"/>
      </w:pPr>
      <w:r>
        <w:t>human_key:</w:t>
        <w:br/>
        <w:t xml:space="preserve">  enabled: true</w:t>
        <w:br/>
        <w:t xml:space="preserve">  weak_separator_and: 0.15</w:t>
        <w:br/>
        <w:t xml:space="preserve">  continuation_inheritance: 0.80</w:t>
        <w:br/>
        <w:t xml:space="preserve">  printed_order_preservation: true</w:t>
        <w:br/>
        <w:br/>
        <w:t>calibration:</w:t>
        <w:br/>
        <w:t xml:space="preserve">  method: isotonic</w:t>
        <w:br/>
        <w:t xml:space="preserve">  target_ece: 0.10</w:t>
        <w:br/>
        <w:t xml:space="preserve">  holdout_fraction: 0.20</w:t>
        <w:br/>
        <w:t xml:space="preserve">  min_samples_per_field: 25</w:t>
        <w:br/>
        <w:br/>
        <w:t>consensus:</w:t>
        <w:br/>
        <w:t xml:space="preserve">  strong_majority_min: 0.6666667</w:t>
        <w:br/>
        <w:t xml:space="preserve">  simple_majority_min: 0.50</w:t>
        <w:br/>
        <w:t xml:space="preserve">  ambiguity_gap: 0.10</w:t>
        <w:br/>
        <w:br/>
        <w:t>edge_cases:</w:t>
        <w:br/>
        <w:t xml:space="preserve">  zero_course_exit: 0</w:t>
        <w:br/>
        <w:t xml:space="preserve">  course_not_found_exit: 3</w:t>
        <w:br/>
        <w:t xml:space="preserve">  absent_ltpc_value: null</w:t>
        <w:br/>
        <w:t xml:space="preserve">  printed_zero_is_zero: true</w:t>
        <w:br/>
        <w:br/>
        <w:t>fidelity:</w:t>
        <w:br/>
        <w:t xml:space="preserve">  unicode_preserve: true</w:t>
        <w:br/>
        <w:t xml:space="preserve">  transliteration: false</w:t>
        <w:br/>
        <w:t xml:space="preserve">  replacement_char_threshold: 0.20</w:t>
        <w:br/>
        <w:t xml:space="preserve">  low_ocr_acceptance: false</w:t>
      </w:r>
    </w:p>
    <w:p>
      <w:r>
        <w:t>These are versioned starting values. Any output-affecting change requires golden regression and three-run determinism tests.</w:t>
      </w:r>
    </w:p>
    <w:bookmarkEnd w:id="173"/>
    <w:bookmarkStart w:id="174" w:name="field---method---fallback-matrix"/>
    <w:p>
      <w:pPr>
        <w:pStyle w:val="Heading1"/>
      </w:pPr>
      <w:r>
        <w:t xml:space="preserve">50. Field -&gt; Method -&gt; Fallback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blHeader w:val="true"/>
          <w:cantSplit/>
        </w:trPr>
        <w:tc>
          <w:tcPr/>
          <w:p>
            <w:pPr>
              <w:pStyle w:val="Compact"/>
              <w:jc w:val="left"/>
            </w:pPr>
            <w:r>
              <w:t xml:space="preserve">Field</w:t>
            </w:r>
          </w:p>
        </w:tc>
        <w:tc>
          <w:tcPr/>
          <w:p>
            <w:pPr>
              <w:pStyle w:val="Compact"/>
              <w:jc w:val="left"/>
            </w:pPr>
            <w:r>
              <w:t xml:space="preserve">Primary</w:t>
            </w:r>
          </w:p>
        </w:tc>
        <w:tc>
          <w:tcPr/>
          <w:p>
            <w:pPr>
              <w:pStyle w:val="Compact"/>
              <w:jc w:val="left"/>
            </w:pPr>
            <w:r>
              <w:t xml:space="preserve">Fallback 1</w:t>
            </w:r>
          </w:p>
        </w:tc>
        <w:tc>
          <w:tcPr/>
          <w:p>
            <w:pPr>
              <w:pStyle w:val="Compact"/>
              <w:jc w:val="left"/>
            </w:pPr>
            <w:r>
              <w:t xml:space="preserve">Fallback 2</w:t>
            </w:r>
          </w:p>
        </w:tc>
        <w:tc>
          <w:tcPr/>
          <w:p>
            <w:pPr>
              <w:pStyle w:val="Compact"/>
              <w:jc w:val="left"/>
            </w:pPr>
            <w:r>
              <w:t xml:space="preserve">Final</w:t>
            </w:r>
          </w:p>
        </w:tc>
      </w:tr>
      <w:tr>
        <w:trPr>
          <w:cantSplit/>
        </w:trPr>
        <w:tc>
          <w:tcPr/>
          <w:p>
            <w:pPr>
              <w:pStyle w:val="Compact"/>
              <w:jc w:val="left"/>
            </w:pPr>
            <w:r>
              <w:t xml:space="preserve">course.code</w:t>
            </w:r>
          </w:p>
        </w:tc>
        <w:tc>
          <w:tcPr/>
          <w:p>
            <w:pPr>
              <w:pStyle w:val="Compact"/>
              <w:jc w:val="left"/>
            </w:pPr>
            <w:r>
              <w:t xml:space="preserve">label + regex</w:t>
            </w:r>
          </w:p>
        </w:tc>
        <w:tc>
          <w:tcPr/>
          <w:p>
            <w:pPr>
              <w:pStyle w:val="Compact"/>
              <w:jc w:val="left"/>
            </w:pPr>
            <w:r>
              <w:t xml:space="preserve">TOC</w:t>
            </w:r>
          </w:p>
        </w:tc>
        <w:tc>
          <w:tcPr/>
          <w:p>
            <w:pPr>
              <w:pStyle w:val="Compact"/>
              <w:jc w:val="left"/>
            </w:pPr>
            <w:r>
              <w:t xml:space="preserve">nearby code</w:t>
            </w:r>
          </w:p>
        </w:tc>
        <w:tc>
          <w:tcPr/>
          <w:p>
            <w:pPr>
              <w:pStyle w:val="Compact"/>
              <w:jc w:val="left"/>
            </w:pPr>
            <w:r>
              <w:rPr>
                <w:rStyle w:val="VerbatimChar"/>
              </w:rPr>
              <w:t xml:space="preserve">""</w:t>
            </w:r>
          </w:p>
        </w:tc>
      </w:tr>
      <w:tr>
        <w:trPr>
          <w:cantSplit/>
        </w:trPr>
        <w:tc>
          <w:tcPr/>
          <w:p>
            <w:pPr>
              <w:pStyle w:val="Compact"/>
              <w:jc w:val="left"/>
            </w:pPr>
            <w:r>
              <w:t xml:space="preserve">course.title</w:t>
            </w:r>
          </w:p>
        </w:tc>
        <w:tc>
          <w:tcPr/>
          <w:p>
            <w:pPr>
              <w:pStyle w:val="Compact"/>
              <w:jc w:val="left"/>
            </w:pPr>
            <w:r>
              <w:t xml:space="preserve">explicit label</w:t>
            </w:r>
          </w:p>
        </w:tc>
        <w:tc>
          <w:tcPr/>
          <w:p>
            <w:pPr>
              <w:pStyle w:val="Compact"/>
              <w:jc w:val="left"/>
            </w:pPr>
            <w:r>
              <w:t xml:space="preserve">typography</w:t>
            </w:r>
          </w:p>
        </w:tc>
        <w:tc>
          <w:tcPr/>
          <w:p>
            <w:pPr>
              <w:pStyle w:val="Compact"/>
              <w:jc w:val="left"/>
            </w:pPr>
            <w:r>
              <w:t xml:space="preserve">TOC</w:t>
            </w:r>
          </w:p>
        </w:tc>
        <w:tc>
          <w:tcPr/>
          <w:p>
            <w:pPr>
              <w:pStyle w:val="Compact"/>
              <w:jc w:val="left"/>
            </w:pPr>
            <w:r>
              <w:rPr>
                <w:rStyle w:val="VerbatimChar"/>
              </w:rPr>
              <w:t xml:space="preserve">""</w:t>
            </w:r>
          </w:p>
        </w:tc>
      </w:tr>
      <w:tr>
        <w:trPr>
          <w:cantSplit/>
        </w:trPr>
        <w:tc>
          <w:tcPr/>
          <w:p>
            <w:pPr>
              <w:pStyle w:val="Compact"/>
              <w:jc w:val="left"/>
            </w:pPr>
            <w:r>
              <w:t xml:space="preserve">category</w:t>
            </w:r>
          </w:p>
        </w:tc>
        <w:tc>
          <w:tcPr/>
          <w:p>
            <w:pPr>
              <w:pStyle w:val="Compact"/>
              <w:jc w:val="left"/>
            </w:pPr>
            <w:r>
              <w:t xml:space="preserve">explicit label</w:t>
            </w:r>
          </w:p>
        </w:tc>
        <w:tc>
          <w:tcPr/>
          <w:p>
            <w:pPr>
              <w:pStyle w:val="Compact"/>
              <w:jc w:val="left"/>
            </w:pPr>
            <w:r>
              <w:t xml:space="preserve">grounded semantic</w:t>
            </w:r>
          </w:p>
        </w:tc>
        <w:tc>
          <w:tcPr/>
          <w:p>
            <w:pPr>
              <w:pStyle w:val="Compact"/>
              <w:jc w:val="left"/>
            </w:pPr>
            <w:r>
              <w:t xml:space="preserve">local grammar</w:t>
            </w:r>
          </w:p>
        </w:tc>
        <w:tc>
          <w:tcPr/>
          <w:p>
            <w:pPr>
              <w:pStyle w:val="Compact"/>
              <w:jc w:val="left"/>
            </w:pPr>
            <w:r>
              <w:rPr>
                <w:rStyle w:val="VerbatimChar"/>
              </w:rPr>
              <w:t xml:space="preserve">""</w:t>
            </w:r>
          </w:p>
        </w:tc>
      </w:tr>
      <w:tr>
        <w:trPr>
          <w:cantSplit/>
        </w:trPr>
        <w:tc>
          <w:tcPr/>
          <w:p>
            <w:pPr>
              <w:pStyle w:val="Compact"/>
              <w:jc w:val="left"/>
            </w:pPr>
            <w:r>
              <w:t xml:space="preserve">L/T/P/C</w:t>
            </w:r>
          </w:p>
        </w:tc>
        <w:tc>
          <w:tcPr/>
          <w:p>
            <w:pPr>
              <w:pStyle w:val="Compact"/>
              <w:jc w:val="left"/>
            </w:pPr>
            <w:r>
              <w:t xml:space="preserve">table</w:t>
            </w:r>
          </w:p>
        </w:tc>
        <w:tc>
          <w:tcPr/>
          <w:p>
            <w:pPr>
              <w:pStyle w:val="Compact"/>
              <w:jc w:val="left"/>
            </w:pPr>
            <w:r>
              <w:t xml:space="preserve">tuple</w:t>
            </w:r>
          </w:p>
        </w:tc>
        <w:tc>
          <w:tcPr/>
          <w:p>
            <w:pPr>
              <w:pStyle w:val="Compact"/>
              <w:jc w:val="left"/>
            </w:pPr>
            <w:r>
              <w:t xml:space="preserve">grounded semantic</w:t>
            </w:r>
          </w:p>
        </w:tc>
        <w:tc>
          <w:tcPr/>
          <w:p>
            <w:pPr>
              <w:pStyle w:val="Compact"/>
              <w:jc w:val="left"/>
            </w:pPr>
            <w:r>
              <w:rPr>
                <w:rStyle w:val="VerbatimChar"/>
              </w:rPr>
              <w:t xml:space="preserve">null</w:t>
            </w:r>
          </w:p>
        </w:tc>
      </w:tr>
      <w:tr>
        <w:trPr>
          <w:cantSplit/>
        </w:trPr>
        <w:tc>
          <w:tcPr/>
          <w:p>
            <w:pPr>
              <w:pStyle w:val="Compact"/>
              <w:jc w:val="left"/>
            </w:pPr>
            <w:r>
              <w:t xml:space="preserve">pages</w:t>
            </w:r>
          </w:p>
        </w:tc>
        <w:tc>
          <w:tcPr/>
          <w:p>
            <w:pPr>
              <w:pStyle w:val="Compact"/>
              <w:jc w:val="left"/>
            </w:pPr>
            <w:r>
              <w:t xml:space="preserve">segmentation</w:t>
            </w:r>
          </w:p>
        </w:tc>
        <w:tc>
          <w:tcPr/>
          <w:p>
            <w:pPr>
              <w:pStyle w:val="Compact"/>
              <w:jc w:val="left"/>
            </w:pPr>
            <w:r>
              <w:t xml:space="preserve">TOC</w:t>
            </w:r>
          </w:p>
        </w:tc>
        <w:tc>
          <w:tcPr/>
          <w:p>
            <w:pPr>
              <w:pStyle w:val="Compact"/>
              <w:jc w:val="left"/>
            </w:pPr>
            <w:r>
              <w:t xml:space="preserve">local boundary</w:t>
            </w:r>
          </w:p>
        </w:tc>
        <w:tc>
          <w:tcPr/>
          <w:p>
            <w:pPr>
              <w:pStyle w:val="Compact"/>
              <w:jc w:val="left"/>
            </w:pPr>
            <w:r>
              <w:t xml:space="preserve">interval</w:t>
            </w:r>
          </w:p>
        </w:tc>
      </w:tr>
      <w:tr>
        <w:trPr>
          <w:cantSplit/>
        </w:trPr>
        <w:tc>
          <w:tcPr/>
          <w:p>
            <w:pPr>
              <w:pStyle w:val="Compact"/>
              <w:jc w:val="left"/>
            </w:pPr>
            <w:r>
              <w:t xml:space="preserve">unit.number</w:t>
            </w:r>
          </w:p>
        </w:tc>
        <w:tc>
          <w:tcPr/>
          <w:p>
            <w:pPr>
              <w:pStyle w:val="Compact"/>
              <w:jc w:val="left"/>
            </w:pPr>
            <w:r>
              <w:t xml:space="preserve">heading</w:t>
            </w:r>
          </w:p>
        </w:tc>
        <w:tc>
          <w:tcPr/>
          <w:p>
            <w:pPr>
              <w:pStyle w:val="Compact"/>
              <w:jc w:val="left"/>
            </w:pPr>
            <w:r>
              <w:t xml:space="preserve">Roman parser</w:t>
            </w:r>
          </w:p>
        </w:tc>
        <w:tc>
          <w:tcPr/>
          <w:p>
            <w:pPr>
              <w:pStyle w:val="Compact"/>
              <w:jc w:val="left"/>
            </w:pPr>
            <w:r>
              <w:t xml:space="preserve">grounded locator</w:t>
            </w:r>
          </w:p>
        </w:tc>
        <w:tc>
          <w:tcPr/>
          <w:p>
            <w:pPr>
              <w:pStyle w:val="Compact"/>
              <w:jc w:val="left"/>
            </w:pPr>
            <w:r>
              <w:rPr>
                <w:rStyle w:val="VerbatimChar"/>
              </w:rPr>
              <w:t xml:space="preserve">null</w:t>
            </w:r>
          </w:p>
        </w:tc>
      </w:tr>
      <w:tr>
        <w:trPr>
          <w:cantSplit/>
        </w:trPr>
        <w:tc>
          <w:tcPr/>
          <w:p>
            <w:pPr>
              <w:pStyle w:val="Compact"/>
              <w:jc w:val="left"/>
            </w:pPr>
            <w:r>
              <w:t xml:space="preserve">unit.title</w:t>
            </w:r>
          </w:p>
        </w:tc>
        <w:tc>
          <w:tcPr/>
          <w:p>
            <w:pPr>
              <w:pStyle w:val="Compact"/>
              <w:jc w:val="left"/>
            </w:pPr>
            <w:r>
              <w:t xml:space="preserve">heading remainder</w:t>
            </w:r>
          </w:p>
        </w:tc>
        <w:tc>
          <w:tcPr/>
          <w:p>
            <w:pPr>
              <w:pStyle w:val="Compact"/>
              <w:jc w:val="left"/>
            </w:pPr>
            <w:r>
              <w:t xml:space="preserve">layout</w:t>
            </w:r>
          </w:p>
        </w:tc>
        <w:tc>
          <w:tcPr/>
          <w:p>
            <w:pPr>
              <w:pStyle w:val="Compact"/>
              <w:jc w:val="left"/>
            </w:pPr>
            <w:r>
              <w:t xml:space="preserve">grounded locator</w:t>
            </w:r>
          </w:p>
        </w:tc>
        <w:tc>
          <w:tcPr/>
          <w:p>
            <w:pPr>
              <w:pStyle w:val="Compact"/>
              <w:jc w:val="left"/>
            </w:pPr>
            <w:r>
              <w:rPr>
                <w:rStyle w:val="VerbatimChar"/>
              </w:rPr>
              <w:t xml:space="preserve">""</w:t>
            </w:r>
          </w:p>
        </w:tc>
      </w:tr>
      <w:tr>
        <w:trPr>
          <w:cantSplit/>
        </w:trPr>
        <w:tc>
          <w:tcPr/>
          <w:p>
            <w:pPr>
              <w:pStyle w:val="Compact"/>
              <w:jc w:val="left"/>
            </w:pPr>
            <w:r>
              <w:t xml:space="preserve">unit.hours</w:t>
            </w:r>
          </w:p>
        </w:tc>
        <w:tc>
          <w:tcPr/>
          <w:p>
            <w:pPr>
              <w:pStyle w:val="Compact"/>
              <w:jc w:val="left"/>
            </w:pPr>
            <w:r>
              <w:t xml:space="preserve">heading/table</w:t>
            </w:r>
          </w:p>
        </w:tc>
        <w:tc>
          <w:tcPr/>
          <w:p>
            <w:pPr>
              <w:pStyle w:val="Compact"/>
              <w:jc w:val="left"/>
            </w:pPr>
            <w:r>
              <w:t xml:space="preserve">nearby label</w:t>
            </w:r>
          </w:p>
        </w:tc>
        <w:tc>
          <w:tcPr/>
          <w:p>
            <w:pPr>
              <w:pStyle w:val="Compact"/>
              <w:jc w:val="left"/>
            </w:pPr>
            <w:r>
              <w:t xml:space="preserve">grounded locator</w:t>
            </w:r>
          </w:p>
        </w:tc>
        <w:tc>
          <w:tcPr/>
          <w:p>
            <w:pPr>
              <w:pStyle w:val="Compact"/>
              <w:jc w:val="left"/>
            </w:pPr>
            <w:r>
              <w:rPr>
                <w:rStyle w:val="VerbatimChar"/>
              </w:rPr>
              <w:t xml:space="preserve">null</w:t>
            </w:r>
          </w:p>
        </w:tc>
      </w:tr>
      <w:tr>
        <w:trPr>
          <w:cantSplit/>
        </w:trPr>
        <w:tc>
          <w:tcPr/>
          <w:p>
            <w:pPr>
              <w:pStyle w:val="Compact"/>
              <w:jc w:val="left"/>
            </w:pPr>
            <w:r>
              <w:t xml:space="preserve">unit.text</w:t>
            </w:r>
          </w:p>
        </w:tc>
        <w:tc>
          <w:tcPr/>
          <w:p>
            <w:pPr>
              <w:pStyle w:val="Compact"/>
              <w:jc w:val="left"/>
            </w:pPr>
            <w:r>
              <w:t xml:space="preserve">source span</w:t>
            </w:r>
          </w:p>
        </w:tc>
        <w:tc>
          <w:tcPr/>
          <w:p>
            <w:pPr>
              <w:pStyle w:val="Compact"/>
              <w:jc w:val="left"/>
            </w:pPr>
            <w:r>
              <w:t xml:space="preserve">region graph</w:t>
            </w:r>
          </w:p>
        </w:tc>
        <w:tc>
          <w:tcPr/>
          <w:p>
            <w:pPr>
              <w:pStyle w:val="Compact"/>
              <w:jc w:val="left"/>
            </w:pPr>
            <w:r>
              <w:t xml:space="preserve">recovery</w:t>
            </w:r>
          </w:p>
        </w:tc>
        <w:tc>
          <w:tcPr/>
          <w:p>
            <w:pPr>
              <w:pStyle w:val="Compact"/>
              <w:jc w:val="left"/>
            </w:pPr>
            <w:r>
              <w:rPr>
                <w:rStyle w:val="VerbatimChar"/>
              </w:rPr>
              <w:t xml:space="preserve">""</w:t>
            </w:r>
            <w:r>
              <w:t xml:space="preserve"> </w:t>
            </w:r>
            <w:r>
              <w:t xml:space="preserve">+ ledger</w:t>
            </w:r>
          </w:p>
        </w:tc>
      </w:tr>
      <w:tr>
        <w:trPr>
          <w:cantSplit/>
        </w:trPr>
        <w:tc>
          <w:tcPr/>
          <w:p>
            <w:pPr>
              <w:pStyle w:val="Compact"/>
              <w:jc w:val="left"/>
            </w:pPr>
            <w:r>
              <w:t xml:space="preserve">topics</w:t>
            </w:r>
          </w:p>
        </w:tc>
        <w:tc>
          <w:tcPr/>
          <w:p>
            <w:pPr>
              <w:pStyle w:val="Compact"/>
              <w:jc w:val="left"/>
            </w:pPr>
            <w:r>
              <w:t xml:space="preserve">lossless splitter</w:t>
            </w:r>
          </w:p>
        </w:tc>
        <w:tc>
          <w:tcPr/>
          <w:p>
            <w:pPr>
              <w:pStyle w:val="Compact"/>
              <w:jc w:val="left"/>
            </w:pPr>
            <w:r>
              <w:t xml:space="preserve">grounded semantic</w:t>
            </w:r>
          </w:p>
        </w:tc>
        <w:tc>
          <w:tcPr/>
          <w:p>
            <w:pPr>
              <w:pStyle w:val="Compact"/>
              <w:jc w:val="left"/>
            </w:pPr>
            <w:r>
              <w:t xml:space="preserve">recovery</w:t>
            </w:r>
          </w:p>
        </w:tc>
        <w:tc>
          <w:tcPr/>
          <w:p>
            <w:pPr>
              <w:pStyle w:val="Compact"/>
              <w:jc w:val="left"/>
            </w:pPr>
            <w:r>
              <w:t xml:space="preserve">ledger</w:t>
            </w:r>
          </w:p>
        </w:tc>
      </w:tr>
      <w:tr>
        <w:trPr>
          <w:cantSplit/>
        </w:trPr>
        <w:tc>
          <w:tcPr/>
          <w:p>
            <w:pPr>
              <w:pStyle w:val="Compact"/>
              <w:jc w:val="left"/>
            </w:pPr>
            <w:r>
              <w:t xml:space="preserve">Bloom</w:t>
            </w:r>
          </w:p>
        </w:tc>
        <w:tc>
          <w:tcPr/>
          <w:p>
            <w:pPr>
              <w:pStyle w:val="Compact"/>
              <w:jc w:val="left"/>
            </w:pPr>
            <w:r>
              <w:t xml:space="preserve">printed marker</w:t>
            </w:r>
          </w:p>
        </w:tc>
        <w:tc>
          <w:tcPr/>
          <w:p>
            <w:pPr>
              <w:pStyle w:val="Compact"/>
              <w:jc w:val="left"/>
            </w:pPr>
            <w:r>
              <w:t xml:space="preserve">verb lexicon</w:t>
            </w:r>
          </w:p>
        </w:tc>
        <w:tc>
          <w:tcPr/>
          <w:p>
            <w:pPr>
              <w:pStyle w:val="Compact"/>
              <w:jc w:val="left"/>
            </w:pPr>
            <w:r>
              <w:t xml:space="preserve">LLM tie-break</w:t>
            </w:r>
          </w:p>
        </w:tc>
        <w:tc>
          <w:tcPr/>
          <w:p>
            <w:pPr>
              <w:pStyle w:val="Compact"/>
              <w:jc w:val="left"/>
            </w:pPr>
            <w:r>
              <w:t xml:space="preserve">inferred</w:t>
            </w:r>
          </w:p>
        </w:tc>
      </w:tr>
      <w:tr>
        <w:trPr>
          <w:cantSplit/>
        </w:trPr>
        <w:tc>
          <w:tcPr/>
          <w:p>
            <w:pPr>
              <w:pStyle w:val="Compact"/>
              <w:jc w:val="left"/>
            </w:pPr>
            <w:r>
              <w:t xml:space="preserve">CO</w:t>
            </w:r>
          </w:p>
        </w:tc>
        <w:tc>
          <w:tcPr/>
          <w:p>
            <w:pPr>
              <w:pStyle w:val="Compact"/>
              <w:jc w:val="left"/>
            </w:pPr>
            <w:r>
              <w:t xml:space="preserve">section + IDs</w:t>
            </w:r>
          </w:p>
        </w:tc>
        <w:tc>
          <w:tcPr/>
          <w:p>
            <w:pPr>
              <w:pStyle w:val="Compact"/>
              <w:jc w:val="left"/>
            </w:pPr>
            <w:r>
              <w:t xml:space="preserve">grounded semantic</w:t>
            </w:r>
          </w:p>
        </w:tc>
        <w:tc>
          <w:tcPr/>
          <w:p>
            <w:pPr>
              <w:pStyle w:val="Compact"/>
              <w:jc w:val="left"/>
            </w:pPr>
            <w:r>
              <w:t xml:space="preserve">recovery</w:t>
            </w:r>
          </w:p>
        </w:tc>
        <w:tc>
          <w:tcPr/>
          <w:p>
            <w:pPr>
              <w:pStyle w:val="Compact"/>
              <w:jc w:val="left"/>
            </w:pPr>
            <w:r>
              <w:rPr>
                <w:rStyle w:val="VerbatimChar"/>
              </w:rPr>
              <w:t xml:space="preserve">[]</w:t>
            </w:r>
          </w:p>
        </w:tc>
      </w:tr>
      <w:tr>
        <w:trPr>
          <w:cantSplit/>
        </w:trPr>
        <w:tc>
          <w:tcPr/>
          <w:p>
            <w:pPr>
              <w:pStyle w:val="Compact"/>
              <w:jc w:val="left"/>
            </w:pPr>
            <w:r>
              <w:t xml:space="preserve">PO</w:t>
            </w:r>
          </w:p>
        </w:tc>
        <w:tc>
          <w:tcPr/>
          <w:p>
            <w:pPr>
              <w:pStyle w:val="Compact"/>
              <w:jc w:val="left"/>
            </w:pPr>
            <w:r>
              <w:t xml:space="preserve">document-wide search</w:t>
            </w:r>
          </w:p>
        </w:tc>
        <w:tc>
          <w:tcPr/>
          <w:p>
            <w:pPr>
              <w:pStyle w:val="Compact"/>
              <w:jc w:val="left"/>
            </w:pPr>
            <w:r>
              <w:t xml:space="preserve">grounded semantic</w:t>
            </w:r>
          </w:p>
        </w:tc>
        <w:tc>
          <w:tcPr/>
          <w:p>
            <w:pPr>
              <w:pStyle w:val="Compact"/>
              <w:jc w:val="left"/>
            </w:pPr>
            <w:r>
              <w:t xml:space="preserve">recovery</w:t>
            </w:r>
          </w:p>
        </w:tc>
        <w:tc>
          <w:tcPr/>
          <w:p>
            <w:pPr>
              <w:pStyle w:val="Compact"/>
              <w:jc w:val="left"/>
            </w:pPr>
            <w:r>
              <w:rPr>
                <w:rStyle w:val="VerbatimChar"/>
              </w:rPr>
              <w:t xml:space="preserve">[]</w:t>
            </w:r>
          </w:p>
        </w:tc>
      </w:tr>
      <w:tr>
        <w:trPr>
          <w:cantSplit/>
        </w:trPr>
        <w:tc>
          <w:tcPr/>
          <w:p>
            <w:pPr>
              <w:pStyle w:val="Compact"/>
              <w:jc w:val="left"/>
            </w:pPr>
            <w:r>
              <w:t xml:space="preserve">matrix</w:t>
            </w:r>
          </w:p>
        </w:tc>
        <w:tc>
          <w:tcPr/>
          <w:p>
            <w:pPr>
              <w:pStyle w:val="Compact"/>
              <w:jc w:val="left"/>
            </w:pPr>
            <w:r>
              <w:t xml:space="preserve">table consensus</w:t>
            </w:r>
          </w:p>
        </w:tc>
        <w:tc>
          <w:tcPr/>
          <w:p>
            <w:pPr>
              <w:pStyle w:val="Compact"/>
              <w:jc w:val="left"/>
            </w:pPr>
            <w:r>
              <w:t xml:space="preserve">prose parser</w:t>
            </w:r>
          </w:p>
        </w:tc>
        <w:tc>
          <w:tcPr/>
          <w:p>
            <w:pPr>
              <w:pStyle w:val="Compact"/>
              <w:jc w:val="left"/>
            </w:pPr>
            <w:r>
              <w:t xml:space="preserve">grounded semantic</w:t>
            </w:r>
          </w:p>
        </w:tc>
        <w:tc>
          <w:tcPr/>
          <w:p>
            <w:pPr>
              <w:pStyle w:val="Compact"/>
              <w:jc w:val="left"/>
            </w:pPr>
            <w:r>
              <w:rPr>
                <w:rStyle w:val="VerbatimChar"/>
              </w:rPr>
              <w:t xml:space="preserve">{}</w:t>
            </w:r>
          </w:p>
        </w:tc>
      </w:tr>
      <w:tr>
        <w:trPr>
          <w:cantSplit/>
        </w:trPr>
        <w:tc>
          <w:tcPr/>
          <w:p>
            <w:pPr>
              <w:pStyle w:val="Compact"/>
              <w:jc w:val="left"/>
            </w:pPr>
            <w:r>
              <w:t xml:space="preserve">books</w:t>
            </w:r>
          </w:p>
        </w:tc>
        <w:tc>
          <w:tcPr/>
          <w:p>
            <w:pPr>
              <w:pStyle w:val="Compact"/>
              <w:jc w:val="left"/>
            </w:pPr>
            <w:r>
              <w:t xml:space="preserve">section + slot parser</w:t>
            </w:r>
          </w:p>
        </w:tc>
        <w:tc>
          <w:tcPr/>
          <w:p>
            <w:pPr>
              <w:pStyle w:val="Compact"/>
              <w:jc w:val="left"/>
            </w:pPr>
            <w:r>
              <w:t xml:space="preserve">grounded semantic</w:t>
            </w:r>
          </w:p>
        </w:tc>
        <w:tc>
          <w:tcPr/>
          <w:p>
            <w:pPr>
              <w:pStyle w:val="Compact"/>
              <w:jc w:val="left"/>
            </w:pPr>
            <w:r>
              <w:t xml:space="preserve">recovery</w:t>
            </w:r>
          </w:p>
        </w:tc>
        <w:tc>
          <w:tcPr/>
          <w:p>
            <w:pPr>
              <w:pStyle w:val="Compact"/>
              <w:jc w:val="left"/>
            </w:pPr>
            <w:r>
              <w:rPr>
                <w:rStyle w:val="VerbatimChar"/>
              </w:rPr>
              <w:t xml:space="preserve">[]</w:t>
            </w:r>
          </w:p>
        </w:tc>
      </w:tr>
    </w:tbl>
    <w:bookmarkEnd w:id="174"/>
    <w:bookmarkStart w:id="175" w:name="signal-and-pattern-bank"/>
    <w:p>
      <w:pPr>
        <w:pStyle w:val="Heading1"/>
      </w:pPr>
      <w:r>
        <w:t xml:space="preserve">51. Signal and Pattern Bank</w:t>
      </w:r>
    </w:p>
    <w:p>
      <w:pPr>
        <w:pStyle w:val="SourceCode"/>
      </w:pPr>
      <w:r>
        <w:rPr>
          <w:rStyle w:val="VerbatimChar"/>
          <w:rFonts w:ascii="Cascadia Mono" w:hAnsi="Cascadia Mono"/>
          <w:sz w:val="16"/>
        </w:rPr>
        <w:t xml:space="preserve">CODE =</w:t>
      </w:r>
      <w:r>
        <w:rPr>
          <w:rFonts w:ascii="Cascadia Mono" w:hAnsi="Cascadia Mono"/>
          <w:sz w:val="16"/>
        </w:rPr>
        <w:br/>
      </w:r>
      <w:r>
        <w:rPr>
          <w:rStyle w:val="VerbatimChar"/>
          <w:rFonts w:ascii="Cascadia Mono" w:hAnsi="Cascadia Mono"/>
          <w:sz w:val="16"/>
        </w:rPr>
        <w:t xml:space="preserve">\b(?=[A-Z0-9]{5,14}\b)</w:t>
      </w:r>
      <w:r>
        <w:rPr>
          <w:rFonts w:ascii="Cascadia Mono" w:hAnsi="Cascadia Mono"/>
          <w:sz w:val="16"/>
        </w:rPr>
        <w:br/>
      </w:r>
      <w:r>
        <w:rPr>
          <w:rStyle w:val="VerbatimChar"/>
          <w:rFonts w:ascii="Cascadia Mono" w:hAnsi="Cascadia Mono"/>
          <w:sz w:val="16"/>
        </w:rPr>
        <w:t xml:space="preserve">(?=[A-Z0-9-]*[A-Z])</w:t>
      </w:r>
      <w:r>
        <w:rPr>
          <w:rFonts w:ascii="Cascadia Mono" w:hAnsi="Cascadia Mono"/>
          <w:sz w:val="16"/>
        </w:rPr>
        <w:br/>
      </w:r>
      <w:r>
        <w:rPr>
          <w:rStyle w:val="VerbatimChar"/>
          <w:rFonts w:ascii="Cascadia Mono" w:hAnsi="Cascadia Mono"/>
          <w:sz w:val="16"/>
        </w:rPr>
        <w:t xml:space="preserve">(?=[A-Z0-9-]*\d)</w:t>
      </w:r>
      <w:r>
        <w:rPr>
          <w:rFonts w:ascii="Cascadia Mono" w:hAnsi="Cascadia Mono"/>
          <w:sz w:val="16"/>
        </w:rPr>
        <w:br/>
      </w:r>
      <w:r>
        <w:rPr>
          <w:rStyle w:val="VerbatimChar"/>
          <w:rFonts w:ascii="Cascadia Mono" w:hAnsi="Cascadia Mono"/>
          <w:sz w:val="16"/>
        </w:rPr>
        <w:t xml:space="preserve">[A-Z]{2,5}[- ]?\d{2,4}[A-Z]?\b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LABEL_CODE =</w:t>
      </w:r>
      <w:r>
        <w:rPr>
          <w:rFonts w:ascii="Cascadia Mono" w:hAnsi="Cascadia Mono"/>
          <w:sz w:val="16"/>
        </w:rPr>
        <w:br/>
      </w:r>
      <w:r>
        <w:rPr>
          <w:rStyle w:val="VerbatimChar"/>
          <w:rFonts w:ascii="Cascadia Mono" w:hAnsi="Cascadia Mono"/>
          <w:sz w:val="16"/>
        </w:rPr>
        <w:t xml:space="preserve">(?i)\b(course|subject|paper)\s*(code|no\.?|number)\b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LABEL_TITLE =</w:t>
      </w:r>
      <w:r>
        <w:rPr>
          <w:rFonts w:ascii="Cascadia Mono" w:hAnsi="Cascadia Mono"/>
          <w:sz w:val="16"/>
        </w:rPr>
        <w:br/>
      </w:r>
      <w:r>
        <w:rPr>
          <w:rStyle w:val="VerbatimChar"/>
          <w:rFonts w:ascii="Cascadia Mono" w:hAnsi="Cascadia Mono"/>
          <w:sz w:val="16"/>
        </w:rPr>
        <w:t xml:space="preserve">(?i)\b(course|subject|paper)\s*(title|name)\b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UNIT =</w:t>
      </w:r>
      <w:r>
        <w:rPr>
          <w:rFonts w:ascii="Cascadia Mono" w:hAnsi="Cascadia Mono"/>
          <w:sz w:val="16"/>
        </w:rPr>
        <w:br/>
      </w:r>
      <w:r>
        <w:rPr>
          <w:rStyle w:val="VerbatimChar"/>
          <w:rFonts w:ascii="Cascadia Mono" w:hAnsi="Cascadia Mono"/>
          <w:sz w:val="16"/>
        </w:rPr>
        <w:t xml:space="preserve">(?i)^\s*(unit|module|part|chapter)\s*[-:.]?\s*([ivxlc]+|\d+)\b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CO =</w:t>
      </w:r>
      <w:r>
        <w:rPr>
          <w:rFonts w:ascii="Cascadia Mono" w:hAnsi="Cascadia Mono"/>
          <w:sz w:val="16"/>
        </w:rPr>
        <w:br/>
      </w:r>
      <w:r>
        <w:rPr>
          <w:rStyle w:val="VerbatimChar"/>
          <w:rFonts w:ascii="Cascadia Mono" w:hAnsi="Cascadia Mono"/>
          <w:sz w:val="16"/>
        </w:rPr>
        <w:t xml:space="preserve">\bCO\s*[- ]?\d{1,2}\b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PO =</w:t>
      </w:r>
      <w:r>
        <w:rPr>
          <w:rFonts w:ascii="Cascadia Mono" w:hAnsi="Cascadia Mono"/>
          <w:sz w:val="16"/>
        </w:rPr>
        <w:br/>
      </w:r>
      <w:r>
        <w:rPr>
          <w:rStyle w:val="VerbatimChar"/>
          <w:rFonts w:ascii="Cascadia Mono" w:hAnsi="Cascadia Mono"/>
          <w:sz w:val="16"/>
        </w:rPr>
        <w:t xml:space="preserve">\bPO\s*[- ]?\d{1,2}\b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PSO =</w:t>
      </w:r>
      <w:r>
        <w:rPr>
          <w:rFonts w:ascii="Cascadia Mono" w:hAnsi="Cascadia Mono"/>
          <w:sz w:val="16"/>
        </w:rPr>
        <w:br/>
      </w:r>
      <w:r>
        <w:rPr>
          <w:rStyle w:val="VerbatimChar"/>
          <w:rFonts w:ascii="Cascadia Mono" w:hAnsi="Cascadia Mono"/>
          <w:sz w:val="16"/>
        </w:rPr>
        <w:t xml:space="preserve">\bPSO\s*[- ]?\d{1,2}\b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LTP =</w:t>
      </w:r>
      <w:r>
        <w:rPr>
          <w:rFonts w:ascii="Cascadia Mono" w:hAnsi="Cascadia Mono"/>
          <w:sz w:val="16"/>
        </w:rPr>
        <w:br/>
      </w:r>
      <w:r>
        <w:rPr>
          <w:rStyle w:val="VerbatimChar"/>
          <w:rFonts w:ascii="Cascadia Mono" w:hAnsi="Cascadia Mono"/>
          <w:sz w:val="16"/>
        </w:rPr>
        <w:t xml:space="preserve">(?i)\bL\s*[-/:\s]\s*T\s*[-/:\s]\s*P\b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HOURS =</w:t>
      </w:r>
      <w:r>
        <w:rPr>
          <w:rFonts w:ascii="Cascadia Mono" w:hAnsi="Cascadia Mono"/>
          <w:sz w:val="16"/>
        </w:rPr>
        <w:br/>
      </w:r>
      <w:r>
        <w:rPr>
          <w:rStyle w:val="VerbatimChar"/>
          <w:rFonts w:ascii="Cascadia Mono" w:hAnsi="Cascadia Mono"/>
          <w:sz w:val="16"/>
        </w:rPr>
        <w:t xml:space="preserve">(?i)\b\d{1,3}\s*(hrs?|hours?)\b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YEAR =</w:t>
      </w:r>
      <w:r>
        <w:rPr>
          <w:rFonts w:ascii="Cascadia Mono" w:hAnsi="Cascadia Mono"/>
          <w:sz w:val="16"/>
        </w:rPr>
        <w:br/>
      </w:r>
      <w:r>
        <w:rPr>
          <w:rStyle w:val="VerbatimChar"/>
          <w:rFonts w:ascii="Cascadia Mono" w:hAnsi="Cascadia Mono"/>
          <w:sz w:val="16"/>
        </w:rPr>
        <w:t xml:space="preserve">\b(19|20)\d{2}\b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MATRIX =</w:t>
      </w:r>
      <w:r>
        <w:rPr>
          <w:rFonts w:ascii="Cascadia Mono" w:hAnsi="Cascadia Mono"/>
          <w:sz w:val="16"/>
        </w:rPr>
        <w:br/>
      </w:r>
      <w:r>
        <w:rPr>
          <w:rStyle w:val="VerbatimChar"/>
          <w:rFonts w:ascii="Cascadia Mono" w:hAnsi="Cascadia Mono"/>
          <w:sz w:val="16"/>
        </w:rPr>
        <w:t xml:space="preserve">(?i)\b(co\s*[- ]?\s*po|mapping|articulation|correlation)\b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TEXTBOOK =</w:t>
      </w:r>
      <w:r>
        <w:rPr>
          <w:rFonts w:ascii="Cascadia Mono" w:hAnsi="Cascadia Mono"/>
          <w:sz w:val="16"/>
        </w:rPr>
        <w:br/>
      </w:r>
      <w:r>
        <w:rPr>
          <w:rStyle w:val="VerbatimChar"/>
          <w:rFonts w:ascii="Cascadia Mono" w:hAnsi="Cascadia Mono"/>
          <w:sz w:val="16"/>
        </w:rPr>
        <w:t xml:space="preserve">(?i)^\s*(text\s*books?|prescribed\s*(books?|texts?)|core\s*books?)\b</w:t>
      </w:r>
      <w:r>
        <w:rPr>
          <w:rFonts w:ascii="Cascadia Mono" w:hAnsi="Cascadia Mono"/>
          <w:sz w:val="16"/>
        </w:rPr>
        <w:br/>
      </w:r>
      <w:r>
        <w:rPr>
          <w:rFonts w:ascii="Cascadia Mono" w:hAnsi="Cascadia Mono"/>
          <w:sz w:val="16"/>
        </w:rPr>
        <w:br/>
      </w:r>
      <w:r>
        <w:rPr>
          <w:rStyle w:val="VerbatimChar"/>
          <w:rFonts w:ascii="Cascadia Mono" w:hAnsi="Cascadia Mono"/>
          <w:sz w:val="16"/>
        </w:rPr>
        <w:t xml:space="preserve">REFERENCE =</w:t>
      </w:r>
      <w:r>
        <w:rPr>
          <w:rFonts w:ascii="Cascadia Mono" w:hAnsi="Cascadia Mono"/>
          <w:sz w:val="16"/>
        </w:rPr>
        <w:br/>
      </w:r>
      <w:r>
        <w:rPr>
          <w:rStyle w:val="VerbatimChar"/>
          <w:rFonts w:ascii="Cascadia Mono" w:hAnsi="Cascadia Mono"/>
          <w:sz w:val="16"/>
        </w:rPr>
        <w:t xml:space="preserve">(?i)^\s*(reference\s*books?|references?|suggested\s*readings?|additional\s*readings?|supplementary\s*readings?)\b</w:t>
      </w:r>
    </w:p>
    <w:p>
      <w:pPr>
        <w:pStyle w:val="FirstParagraph"/>
      </w:pPr>
      <w:r>
        <w:t xml:space="preserve">These patterns are candidate generators, not document-specific templates.</w:t>
      </w:r>
    </w:p>
    <w:bookmarkEnd w:id="175"/>
    <w:bookmarkStart w:id="176" w:name="spanaligner-pseudocode"/>
    <w:p>
      <w:pPr>
        <w:pStyle w:val="Heading1"/>
      </w:pPr>
      <w:r>
        <w:t xml:space="preserve">52. SpanAligner Pseudocode</w:t>
      </w:r>
    </w:p>
    <w:p>
      <w:pPr>
        <w:pStyle w:val="SourceCode"/>
      </w:pPr>
      <w:r>
        <w:rPr>
          <w:rStyle w:val="KeywordTok"/>
          <w:rFonts w:ascii="Cascadia Mono" w:hAnsi="Cascadia Mono"/>
          <w:sz w:val="16"/>
        </w:rPr>
        <w:t xml:space="preserve">def</w:t>
      </w:r>
      <w:r>
        <w:rPr>
          <w:rStyle w:val="NormalTok"/>
          <w:rFonts w:ascii="Cascadia Mono" w:hAnsi="Cascadia Mono"/>
          <w:sz w:val="16"/>
        </w:rPr>
        <w:t xml:space="preserve"> align(proposal, document):</w:t>
      </w:r>
      <w:r>
        <w:rPr>
          <w:rFonts w:ascii="Cascadia Mono" w:hAnsi="Cascadia Mono"/>
          <w:sz w:val="16"/>
        </w:rPr>
        <w:br/>
      </w:r>
      <w:r>
        <w:rPr>
          <w:rStyle w:val="NormalTok"/>
          <w:rFonts w:ascii="Cascadia Mono" w:hAnsi="Cascadia Mono"/>
          <w:sz w:val="16"/>
        </w:rPr>
        <w:t xml:space="preserve">    q </w:t>
      </w:r>
      <w:r>
        <w:rPr>
          <w:rStyle w:val="OperatorTok"/>
          <w:rFonts w:ascii="Cascadia Mono" w:hAnsi="Cascadia Mono"/>
          <w:sz w:val="16"/>
        </w:rPr>
        <w:t xml:space="preserve">=</w:t>
      </w:r>
      <w:r>
        <w:rPr>
          <w:rStyle w:val="NormalTok"/>
          <w:rFonts w:ascii="Cascadia Mono" w:hAnsi="Cascadia Mono"/>
          <w:sz w:val="16"/>
        </w:rPr>
        <w:t xml:space="preserve"> normalize(proposal.quote)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mmentTok"/>
          <w:rFonts w:ascii="Cascadia Mono" w:hAnsi="Cascadia Mono"/>
          <w:sz w:val="16"/>
        </w:rPr>
        <w:t xml:space="preserve"># 1. Preferred local pages</w:t>
      </w:r>
      <w:r>
        <w:rPr>
          <w:rFonts w:ascii="Cascadia Mono" w:hAnsi="Cascadia Mono"/>
          <w:sz w:val="16"/>
        </w:rPr>
        <w:br/>
      </w:r>
      <w:r>
        <w:rPr>
          <w:rStyle w:val="NormalTok"/>
          <w:rFonts w:ascii="Cascadia Mono" w:hAnsi="Cascadia Mono"/>
          <w:sz w:val="16"/>
        </w:rPr>
        <w:t xml:space="preserve">    pages </w:t>
      </w:r>
      <w:r>
        <w:rPr>
          <w:rStyle w:val="OperatorTok"/>
          <w:rFonts w:ascii="Cascadia Mono" w:hAnsi="Cascadia Mono"/>
          <w:sz w:val="16"/>
        </w:rPr>
        <w:t xml:space="preserve">=</w:t>
      </w:r>
      <w:r>
        <w:rPr>
          <w:rStyle w:val="NormalTok"/>
          <w:rFonts w:ascii="Cascadia Mono" w:hAnsi="Cascadia Mono"/>
          <w:sz w:val="16"/>
        </w:rPr>
        <w:t xml:space="preserve"> nearby_pages(proposal.page, radius</w:t>
      </w:r>
      <w:r>
        <w:rPr>
          <w:rStyle w:val="OperatorTok"/>
          <w:rFonts w:ascii="Cascadia Mono" w:hAnsi="Cascadia Mono"/>
          <w:sz w:val="16"/>
        </w:rPr>
        <w:t xml:space="preserve">=</w:t>
      </w:r>
      <w:r>
        <w:rPr>
          <w:rStyle w:val="DecValTok"/>
          <w:rFonts w:ascii="Cascadia Mono" w:hAnsi="Cascadia Mono"/>
          <w:sz w:val="16"/>
        </w:rPr>
        <w:t xml:space="preserve">1</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mmentTok"/>
          <w:rFonts w:ascii="Cascadia Mono" w:hAnsi="Cascadia Mono"/>
          <w:sz w:val="16"/>
        </w:rPr>
        <w:t xml:space="preserve"># 2. Exact normalized match</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for</w:t>
      </w:r>
      <w:r>
        <w:rPr>
          <w:rStyle w:val="NormalTok"/>
          <w:rFonts w:ascii="Cascadia Mono" w:hAnsi="Cascadia Mono"/>
          <w:sz w:val="16"/>
        </w:rPr>
        <w:t xml:space="preserve"> page </w:t>
      </w:r>
      <w:r>
        <w:rPr>
          <w:rStyle w:val="KeywordTok"/>
          <w:rFonts w:ascii="Cascadia Mono" w:hAnsi="Cascadia Mono"/>
          <w:sz w:val="16"/>
        </w:rPr>
        <w:t xml:space="preserve">in</w:t>
      </w:r>
      <w:r>
        <w:rPr>
          <w:rStyle w:val="NormalTok"/>
          <w:rFonts w:ascii="Cascadia Mono" w:hAnsi="Cascadia Mono"/>
          <w:sz w:val="16"/>
        </w:rPr>
        <w:t xml:space="preserve"> pages:</w:t>
      </w:r>
      <w:r>
        <w:rPr>
          <w:rFonts w:ascii="Cascadia Mono" w:hAnsi="Cascadia Mono"/>
          <w:sz w:val="16"/>
        </w:rPr>
        <w:br/>
      </w:r>
      <w:r>
        <w:rPr>
          <w:rStyle w:val="NormalTok"/>
          <w:rFonts w:ascii="Cascadia Mono" w:hAnsi="Cascadia Mono"/>
          <w:sz w:val="16"/>
        </w:rPr>
        <w:t xml:space="preserve">        i </w:t>
      </w:r>
      <w:r>
        <w:rPr>
          <w:rStyle w:val="OperatorTok"/>
          <w:rFonts w:ascii="Cascadia Mono" w:hAnsi="Cascadia Mono"/>
          <w:sz w:val="16"/>
        </w:rPr>
        <w:t xml:space="preserve">=</w:t>
      </w:r>
      <w:r>
        <w:rPr>
          <w:rStyle w:val="NormalTok"/>
          <w:rFonts w:ascii="Cascadia Mono" w:hAnsi="Cascadia Mono"/>
          <w:sz w:val="16"/>
        </w:rPr>
        <w:t xml:space="preserve"> page.norm_index.norm.find(q)</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i </w:t>
      </w:r>
      <w:r>
        <w:rPr>
          <w:rStyle w:val="OperatorTok"/>
          <w:rFonts w:ascii="Cascadia Mono" w:hAnsi="Cascadia Mono"/>
          <w:sz w:val="16"/>
        </w:rPr>
        <w:t xml:space="preserve">&gt;=</w:t>
      </w:r>
      <w:r>
        <w:rPr>
          <w:rStyle w:val="NormalTok"/>
          <w:rFonts w:ascii="Cascadia Mono" w:hAnsi="Cascadia Mono"/>
          <w:sz w:val="16"/>
        </w:rPr>
        <w:t xml:space="preserve"> </w:t>
      </w:r>
      <w:r>
        <w:rPr>
          <w:rStyle w:val="DecValTok"/>
          <w:rFonts w:ascii="Cascadia Mono" w:hAnsi="Cascadia Mono"/>
          <w:sz w:val="16"/>
        </w:rPr>
        <w:t xml:space="preserve">0</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verified_slice(page, i, i </w:t>
      </w:r>
      <w:r>
        <w:rPr>
          <w:rStyle w:val="OperatorTok"/>
          <w:rFonts w:ascii="Cascadia Mono" w:hAnsi="Cascadia Mono"/>
          <w:sz w:val="16"/>
        </w:rPr>
        <w:t xml:space="preserve">+</w:t>
      </w:r>
      <w:r>
        <w:rPr>
          <w:rStyle w:val="NormalTok"/>
          <w:rFonts w:ascii="Cascadia Mono" w:hAnsi="Cascadia Mono"/>
          <w:sz w:val="16"/>
        </w:rPr>
        <w:t xml:space="preserve"> </w:t>
      </w:r>
      <w:r>
        <w:rPr>
          <w:rStyle w:val="BuiltInTok"/>
          <w:rFonts w:ascii="Cascadia Mono" w:hAnsi="Cascadia Mono"/>
          <w:sz w:val="16"/>
        </w:rPr>
        <w:t xml:space="preserve">len</w:t>
      </w:r>
      <w:r>
        <w:rPr>
          <w:rStyle w:val="NormalTok"/>
          <w:rFonts w:ascii="Cascadia Mono" w:hAnsi="Cascadia Mono"/>
          <w:sz w:val="16"/>
        </w:rPr>
        <w:t xml:space="preserve">(q), method</w:t>
      </w:r>
      <w:r>
        <w:rPr>
          <w:rStyle w:val="OperatorTok"/>
          <w:rFonts w:ascii="Cascadia Mono" w:hAnsi="Cascadia Mono"/>
          <w:sz w:val="16"/>
        </w:rPr>
        <w:t xml:space="preserve">=</w:t>
      </w:r>
      <w:r>
        <w:rPr>
          <w:rStyle w:val="StringTok"/>
          <w:rFonts w:ascii="Cascadia Mono" w:hAnsi="Cascadia Mono"/>
          <w:sz w:val="16"/>
        </w:rPr>
        <w:t xml:space="preserve">"exact"</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mmentTok"/>
          <w:rFonts w:ascii="Cascadia Mono" w:hAnsi="Cascadia Mono"/>
          <w:sz w:val="16"/>
        </w:rPr>
        <w:t xml:space="preserve"># 3. Hyphen variants</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for</w:t>
      </w:r>
      <w:r>
        <w:rPr>
          <w:rStyle w:val="NormalTok"/>
          <w:rFonts w:ascii="Cascadia Mono" w:hAnsi="Cascadia Mono"/>
          <w:sz w:val="16"/>
        </w:rPr>
        <w:t xml:space="preserve"> page </w:t>
      </w:r>
      <w:r>
        <w:rPr>
          <w:rStyle w:val="KeywordTok"/>
          <w:rFonts w:ascii="Cascadia Mono" w:hAnsi="Cascadia Mono"/>
          <w:sz w:val="16"/>
        </w:rPr>
        <w:t xml:space="preserve">in</w:t>
      </w:r>
      <w:r>
        <w:rPr>
          <w:rStyle w:val="NormalTok"/>
          <w:rFonts w:ascii="Cascadia Mono" w:hAnsi="Cascadia Mono"/>
          <w:sz w:val="16"/>
        </w:rPr>
        <w:t xml:space="preserve"> pages:</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for</w:t>
      </w:r>
      <w:r>
        <w:rPr>
          <w:rStyle w:val="NormalTok"/>
          <w:rFonts w:ascii="Cascadia Mono" w:hAnsi="Cascadia Mono"/>
          <w:sz w:val="16"/>
        </w:rPr>
        <w:t xml:space="preserve"> variant </w:t>
      </w:r>
      <w:r>
        <w:rPr>
          <w:rStyle w:val="KeywordTok"/>
          <w:rFonts w:ascii="Cascadia Mono" w:hAnsi="Cascadia Mono"/>
          <w:sz w:val="16"/>
        </w:rPr>
        <w:t xml:space="preserve">in</w:t>
      </w:r>
      <w:r>
        <w:rPr>
          <w:rStyle w:val="NormalTok"/>
          <w:rFonts w:ascii="Cascadia Mono" w:hAnsi="Cascadia Mono"/>
          <w:sz w:val="16"/>
        </w:rPr>
        <w:t xml:space="preserve"> variants(q):</w:t>
      </w:r>
      <w:r>
        <w:rPr>
          <w:rFonts w:ascii="Cascadia Mono" w:hAnsi="Cascadia Mono"/>
          <w:sz w:val="16"/>
        </w:rPr>
        <w:br/>
      </w:r>
      <w:r>
        <w:rPr>
          <w:rStyle w:val="NormalTok"/>
          <w:rFonts w:ascii="Cascadia Mono" w:hAnsi="Cascadia Mono"/>
          <w:sz w:val="16"/>
        </w:rPr>
        <w:t xml:space="preserve">            hit </w:t>
      </w:r>
      <w:r>
        <w:rPr>
          <w:rStyle w:val="OperatorTok"/>
          <w:rFonts w:ascii="Cascadia Mono" w:hAnsi="Cascadia Mono"/>
          <w:sz w:val="16"/>
        </w:rPr>
        <w:t xml:space="preserve">=</w:t>
      </w:r>
      <w:r>
        <w:rPr>
          <w:rStyle w:val="NormalTok"/>
          <w:rFonts w:ascii="Cascadia Mono" w:hAnsi="Cascadia Mono"/>
          <w:sz w:val="16"/>
        </w:rPr>
        <w:t xml:space="preserve"> normalized_search(page, variant)</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hit:</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verified_slice(page, </w:t>
      </w:r>
      <w:r>
        <w:rPr>
          <w:rStyle w:val="OperatorTok"/>
          <w:rFonts w:ascii="Cascadia Mono" w:hAnsi="Cascadia Mono"/>
          <w:sz w:val="16"/>
        </w:rPr>
        <w:t xml:space="preserve">*</w:t>
      </w:r>
      <w:r>
        <w:rPr>
          <w:rStyle w:val="NormalTok"/>
          <w:rFonts w:ascii="Cascadia Mono" w:hAnsi="Cascadia Mono"/>
          <w:sz w:val="16"/>
        </w:rPr>
        <w:t xml:space="preserve">hit, method</w:t>
      </w:r>
      <w:r>
        <w:rPr>
          <w:rStyle w:val="OperatorTok"/>
          <w:rFonts w:ascii="Cascadia Mono" w:hAnsi="Cascadia Mono"/>
          <w:sz w:val="16"/>
        </w:rPr>
        <w:t xml:space="preserve">=</w:t>
      </w:r>
      <w:r>
        <w:rPr>
          <w:rStyle w:val="StringTok"/>
          <w:rFonts w:ascii="Cascadia Mono" w:hAnsi="Cascadia Mono"/>
          <w:sz w:val="16"/>
        </w:rPr>
        <w:t xml:space="preserve">"hyphen"</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mmentTok"/>
          <w:rFonts w:ascii="Cascadia Mono" w:hAnsi="Cascadia Mono"/>
          <w:sz w:val="16"/>
        </w:rPr>
        <w:t xml:space="preserve"># 4. Fuzzy window</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for</w:t>
      </w:r>
      <w:r>
        <w:rPr>
          <w:rStyle w:val="NormalTok"/>
          <w:rFonts w:ascii="Cascadia Mono" w:hAnsi="Cascadia Mono"/>
          <w:sz w:val="16"/>
        </w:rPr>
        <w:t xml:space="preserve"> page </w:t>
      </w:r>
      <w:r>
        <w:rPr>
          <w:rStyle w:val="KeywordTok"/>
          <w:rFonts w:ascii="Cascadia Mono" w:hAnsi="Cascadia Mono"/>
          <w:sz w:val="16"/>
        </w:rPr>
        <w:t xml:space="preserve">in</w:t>
      </w:r>
      <w:r>
        <w:rPr>
          <w:rStyle w:val="NormalTok"/>
          <w:rFonts w:ascii="Cascadia Mono" w:hAnsi="Cascadia Mono"/>
          <w:sz w:val="16"/>
        </w:rPr>
        <w:t xml:space="preserve"> pages:</w:t>
      </w:r>
      <w:r>
        <w:rPr>
          <w:rFonts w:ascii="Cascadia Mono" w:hAnsi="Cascadia Mono"/>
          <w:sz w:val="16"/>
        </w:rPr>
        <w:br/>
      </w:r>
      <w:r>
        <w:rPr>
          <w:rStyle w:val="NormalTok"/>
          <w:rFonts w:ascii="Cascadia Mono" w:hAnsi="Cascadia Mono"/>
          <w:sz w:val="16"/>
        </w:rPr>
        <w:t xml:space="preserve">        hit </w:t>
      </w:r>
      <w:r>
        <w:rPr>
          <w:rStyle w:val="OperatorTok"/>
          <w:rFonts w:ascii="Cascadia Mono" w:hAnsi="Cascadia Mono"/>
          <w:sz w:val="16"/>
        </w:rPr>
        <w:t xml:space="preserve">=</w:t>
      </w:r>
      <w:r>
        <w:rPr>
          <w:rStyle w:val="NormalTok"/>
          <w:rFonts w:ascii="Cascadia Mono" w:hAnsi="Cascadia Mono"/>
          <w:sz w:val="16"/>
        </w:rPr>
        <w:t xml:space="preserve"> best_window(page.norm_index.norm, q)</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hit.score </w:t>
      </w:r>
      <w:r>
        <w:rPr>
          <w:rStyle w:val="OperatorTok"/>
          <w:rFonts w:ascii="Cascadia Mono" w:hAnsi="Cascadia Mono"/>
          <w:sz w:val="16"/>
        </w:rPr>
        <w:t xml:space="preserve">&gt;=</w:t>
      </w:r>
      <w:r>
        <w:rPr>
          <w:rStyle w:val="NormalTok"/>
          <w:rFonts w:ascii="Cascadia Mono" w:hAnsi="Cascadia Mono"/>
          <w:sz w:val="16"/>
        </w:rPr>
        <w:t xml:space="preserve"> FUZZY_THRESHOLD:</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verified_slice(page, hit.start, hit.end,</w:t>
      </w:r>
      <w:r>
        <w:rPr>
          <w:rFonts w:ascii="Cascadia Mono" w:hAnsi="Cascadia Mono"/>
          <w:sz w:val="16"/>
        </w:rPr>
        <w:br/>
      </w:r>
      <w:r>
        <w:rPr>
          <w:rStyle w:val="NormalTok"/>
          <w:rFonts w:ascii="Cascadia Mono" w:hAnsi="Cascadia Mono"/>
          <w:sz w:val="16"/>
        </w:rPr>
        <w:t xml:space="preserve">                                  method</w:t>
      </w:r>
      <w:r>
        <w:rPr>
          <w:rStyle w:val="OperatorTok"/>
          <w:rFonts w:ascii="Cascadia Mono" w:hAnsi="Cascadia Mono"/>
          <w:sz w:val="16"/>
        </w:rPr>
        <w:t xml:space="preserve">=</w:t>
      </w:r>
      <w:r>
        <w:rPr>
          <w:rStyle w:val="StringTok"/>
          <w:rFonts w:ascii="Cascadia Mono" w:hAnsi="Cascadia Mono"/>
          <w:sz w:val="16"/>
        </w:rPr>
        <w:t xml:space="preserve">"fuzzy"</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mmentTok"/>
          <w:rFonts w:ascii="Cascadia Mono" w:hAnsi="Cascadia Mono"/>
          <w:sz w:val="16"/>
        </w:rPr>
        <w:t xml:space="preserve"># 5. Global search if page claim was wrong</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for</w:t>
      </w:r>
      <w:r>
        <w:rPr>
          <w:rStyle w:val="NormalTok"/>
          <w:rFonts w:ascii="Cascadia Mono" w:hAnsi="Cascadia Mono"/>
          <w:sz w:val="16"/>
        </w:rPr>
        <w:t xml:space="preserve"> page </w:t>
      </w:r>
      <w:r>
        <w:rPr>
          <w:rStyle w:val="KeywordTok"/>
          <w:rFonts w:ascii="Cascadia Mono" w:hAnsi="Cascadia Mono"/>
          <w:sz w:val="16"/>
        </w:rPr>
        <w:t xml:space="preserve">in</w:t>
      </w:r>
      <w:r>
        <w:rPr>
          <w:rStyle w:val="NormalTok"/>
          <w:rFonts w:ascii="Cascadia Mono" w:hAnsi="Cascadia Mono"/>
          <w:sz w:val="16"/>
        </w:rPr>
        <w:t xml:space="preserve"> document.pages:</w:t>
      </w:r>
      <w:r>
        <w:rPr>
          <w:rFonts w:ascii="Cascadia Mono" w:hAnsi="Cascadia Mono"/>
          <w:sz w:val="16"/>
        </w:rPr>
        <w:br/>
      </w:r>
      <w:r>
        <w:rPr>
          <w:rStyle w:val="NormalTok"/>
          <w:rFonts w:ascii="Cascadia Mono" w:hAnsi="Cascadia Mono"/>
          <w:sz w:val="16"/>
        </w:rPr>
        <w:t xml:space="preserve">        hit </w:t>
      </w:r>
      <w:r>
        <w:rPr>
          <w:rStyle w:val="OperatorTok"/>
          <w:rFonts w:ascii="Cascadia Mono" w:hAnsi="Cascadia Mono"/>
          <w:sz w:val="16"/>
        </w:rPr>
        <w:t xml:space="preserve">=</w:t>
      </w:r>
      <w:r>
        <w:rPr>
          <w:rStyle w:val="NormalTok"/>
          <w:rFonts w:ascii="Cascadia Mono" w:hAnsi="Cascadia Mono"/>
          <w:sz w:val="16"/>
        </w:rPr>
        <w:t xml:space="preserve"> best_exact_or_fuzzy(page, q)</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hit:</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verified_slice(page, hit.start, hit.end,</w:t>
      </w:r>
      <w:r>
        <w:rPr>
          <w:rFonts w:ascii="Cascadia Mono" w:hAnsi="Cascadia Mono"/>
          <w:sz w:val="16"/>
        </w:rPr>
        <w:br/>
      </w:r>
      <w:r>
        <w:rPr>
          <w:rStyle w:val="NormalTok"/>
          <w:rFonts w:ascii="Cascadia Mono" w:hAnsi="Cascadia Mono"/>
          <w:sz w:val="16"/>
        </w:rPr>
        <w:t xml:space="preserve">                                  method</w:t>
      </w:r>
      <w:r>
        <w:rPr>
          <w:rStyle w:val="OperatorTok"/>
          <w:rFonts w:ascii="Cascadia Mono" w:hAnsi="Cascadia Mono"/>
          <w:sz w:val="16"/>
        </w:rPr>
        <w:t xml:space="preserve">=</w:t>
      </w:r>
      <w:r>
        <w:rPr>
          <w:rStyle w:val="StringTok"/>
          <w:rFonts w:ascii="Cascadia Mono" w:hAnsi="Cascadia Mono"/>
          <w:sz w:val="16"/>
        </w:rPr>
        <w:t xml:space="preserve">"global"</w:t>
      </w:r>
      <w:r>
        <w:rPr>
          <w:rStyle w:val="NormalTok"/>
          <w:rFonts w:ascii="Cascadia Mono" w:hAnsi="Cascadia Mono"/>
          <w:sz w:val="16"/>
        </w:rPr>
        <w:t xml:space="preserve">)</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w:t>
      </w:r>
      <w:r>
        <w:rPr>
          <w:rStyle w:val="VariableTok"/>
          <w:rFonts w:ascii="Cascadia Mono" w:hAnsi="Cascadia Mono"/>
          <w:sz w:val="16"/>
        </w:rPr>
        <w:t xml:space="preserve">None</w:t>
      </w:r>
    </w:p>
    <w:p>
      <w:pPr>
        <w:pStyle w:val="FirstParagraph"/>
      </w:pPr>
      <w:r>
        <w:t xml:space="preserve">Crucially,</w:t>
      </w:r>
      <w:r>
        <w:t xml:space="preserve"> </w:t>
      </w:r>
      <w:r>
        <w:rPr>
          <w:rStyle w:val="VerbatimChar"/>
        </w:rPr>
        <w:t xml:space="preserve">verified_slice</w:t>
      </w:r>
      <w:r>
        <w:t xml:space="preserve"> </w:t>
      </w:r>
      <w:r>
        <w:t xml:space="preserve">returns the raw source string.</w:t>
      </w:r>
    </w:p>
    <w:bookmarkEnd w:id="176"/>
    <w:bookmarkStart w:id="177" w:name="end-to-end-pipeline-pseudocode"/>
    <w:p>
      <w:pPr>
        <w:pStyle w:val="Heading1"/>
      </w:pPr>
      <w:r>
        <w:t xml:space="preserve">53. End-to-End Pipeline Pseudocode</w:t>
      </w:r>
    </w:p>
    <w:p>
      <w:pPr>
        <w:pStyle w:val="SourceCode"/>
      </w:pPr>
      <w:r>
        <w:rPr>
          <w:rStyle w:val="KeywordTok"/>
          <w:rFonts w:ascii="Cascadia Mono" w:hAnsi="Cascadia Mono"/>
          <w:sz w:val="16"/>
        </w:rPr>
        <w:t xml:space="preserve">def</w:t>
      </w:r>
      <w:r>
        <w:rPr>
          <w:rStyle w:val="NormalTok"/>
          <w:rFonts w:ascii="Cascadia Mono" w:hAnsi="Cascadia Mono"/>
          <w:sz w:val="16"/>
        </w:rPr>
        <w:t xml:space="preserve"> run(pdf_path, requested_course</w:t>
      </w:r>
      <w:r>
        <w:rPr>
          <w:rStyle w:val="OperatorTok"/>
          <w:rFonts w:ascii="Cascadia Mono" w:hAnsi="Cascadia Mono"/>
          <w:sz w:val="16"/>
        </w:rPr>
        <w:t xml:space="preserve">=</w:t>
      </w:r>
      <w:r>
        <w:rPr>
          <w:rStyle w:val="VariableTok"/>
          <w:rFonts w:ascii="Cascadia Mono" w:hAnsi="Cascadia Mono"/>
          <w:sz w:val="16"/>
        </w:rPr>
        <w:t xml:space="preserve">None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doc </w:t>
      </w:r>
      <w:r>
        <w:rPr>
          <w:rStyle w:val="OperatorTok"/>
          <w:rFonts w:ascii="Cascadia Mono" w:hAnsi="Cascadia Mono"/>
          <w:sz w:val="16"/>
        </w:rPr>
        <w:t xml:space="preserve">=</w:t>
      </w:r>
      <w:r>
        <w:rPr>
          <w:rStyle w:val="NormalTok"/>
          <w:rFonts w:ascii="Cascadia Mono" w:hAnsi="Cascadia Mono"/>
          <w:sz w:val="16"/>
        </w:rPr>
        <w:t xml:space="preserve"> ingest(pdf_path)</w:t>
      </w:r>
      <w:r>
        <w:rPr>
          <w:rFonts w:ascii="Cascadia Mono" w:hAnsi="Cascadia Mono"/>
          <w:sz w:val="16"/>
        </w:rPr>
        <w:br/>
      </w:r>
      <w:r>
        <w:rPr>
          <w:rFonts w:ascii="Cascadia Mono" w:hAnsi="Cascadia Mono"/>
          <w:sz w:val="16"/>
        </w:rPr>
        <w:br/>
      </w:r>
      <w:r>
        <w:rPr>
          <w:rStyle w:val="NormalTok"/>
          <w:rFonts w:ascii="Cascadia Mono" w:hAnsi="Cascadia Mono"/>
          <w:sz w:val="16"/>
        </w:rPr>
        <w:t xml:space="preserve">    triage(doc)</w:t>
      </w:r>
      <w:r>
        <w:rPr>
          <w:rFonts w:ascii="Cascadia Mono" w:hAnsi="Cascadia Mono"/>
          <w:sz w:val="16"/>
        </w:rPr>
        <w:br/>
      </w:r>
      <w:r>
        <w:rPr>
          <w:rStyle w:val="NormalTok"/>
          <w:rFonts w:ascii="Cascadia Mono" w:hAnsi="Cascadia Mono"/>
          <w:sz w:val="16"/>
        </w:rPr>
        <w:t xml:space="preserve">    build_reading_order(doc)</w:t>
      </w:r>
      <w:r>
        <w:rPr>
          <w:rFonts w:ascii="Cascadia Mono" w:hAnsi="Cascadia Mono"/>
          <w:sz w:val="16"/>
        </w:rPr>
        <w:br/>
      </w:r>
      <w:r>
        <w:rPr>
          <w:rStyle w:val="NormalTok"/>
          <w:rFonts w:ascii="Cascadia Mono" w:hAnsi="Cascadia Mono"/>
          <w:sz w:val="16"/>
        </w:rPr>
        <w:t xml:space="preserve">    build_norm_indexes(doc)</w:t>
      </w:r>
      <w:r>
        <w:rPr>
          <w:rFonts w:ascii="Cascadia Mono" w:hAnsi="Cascadia Mono"/>
          <w:sz w:val="16"/>
        </w:rPr>
        <w:br/>
      </w:r>
      <w:r>
        <w:rPr>
          <w:rStyle w:val="NormalTok"/>
          <w:rFonts w:ascii="Cascadia Mono" w:hAnsi="Cascadia Mono"/>
          <w:sz w:val="16"/>
        </w:rPr>
        <w:t xml:space="preserve">    detect_furniture(doc)</w:t>
      </w:r>
      <w:r>
        <w:rPr>
          <w:rFonts w:ascii="Cascadia Mono" w:hAnsi="Cascadia Mono"/>
          <w:sz w:val="16"/>
        </w:rPr>
        <w:br/>
      </w:r>
      <w:r>
        <w:rPr>
          <w:rStyle w:val="NormalTok"/>
          <w:rFonts w:ascii="Cascadia Mono" w:hAnsi="Cascadia Mono"/>
          <w:sz w:val="16"/>
        </w:rPr>
        <w:t xml:space="preserve">    detect_tables(doc)</w:t>
      </w:r>
      <w:r>
        <w:rPr>
          <w:rFonts w:ascii="Cascadia Mono" w:hAnsi="Cascadia Mono"/>
          <w:sz w:val="16"/>
        </w:rPr>
        <w:br/>
      </w:r>
      <w:r>
        <w:rPr>
          <w:rFonts w:ascii="Cascadia Mono" w:hAnsi="Cascadia Mono"/>
          <w:sz w:val="16"/>
        </w:rPr>
        <w:br/>
      </w:r>
      <w:r>
        <w:rPr>
          <w:rStyle w:val="NormalTok"/>
          <w:rFonts w:ascii="Cascadia Mono" w:hAnsi="Cascadia Mono"/>
          <w:sz w:val="16"/>
        </w:rPr>
        <w:t xml:space="preserve">    grammar </w:t>
      </w:r>
      <w:r>
        <w:rPr>
          <w:rStyle w:val="OperatorTok"/>
          <w:rFonts w:ascii="Cascadia Mono" w:hAnsi="Cascadia Mono"/>
          <w:sz w:val="16"/>
        </w:rPr>
        <w:t xml:space="preserve">=</w:t>
      </w:r>
      <w:r>
        <w:rPr>
          <w:rStyle w:val="NormalTok"/>
          <w:rFonts w:ascii="Cascadia Mono" w:hAnsi="Cascadia Mono"/>
          <w:sz w:val="16"/>
        </w:rPr>
        <w:t xml:space="preserve"> induce_document_grammar(doc)</w:t>
      </w:r>
      <w:r>
        <w:rPr>
          <w:rFonts w:ascii="Cascadia Mono" w:hAnsi="Cascadia Mono"/>
          <w:sz w:val="16"/>
        </w:rPr>
        <w:br/>
      </w:r>
      <w:r>
        <w:rPr>
          <w:rStyle w:val="NormalTok"/>
          <w:rFonts w:ascii="Cascadia Mono" w:hAnsi="Cascadia Mono"/>
          <w:sz w:val="16"/>
        </w:rPr>
        <w:t xml:space="preserve">    page_map </w:t>
      </w:r>
      <w:r>
        <w:rPr>
          <w:rStyle w:val="OperatorTok"/>
          <w:rFonts w:ascii="Cascadia Mono" w:hAnsi="Cascadia Mono"/>
          <w:sz w:val="16"/>
        </w:rPr>
        <w:t xml:space="preserve">=</w:t>
      </w:r>
      <w:r>
        <w:rPr>
          <w:rStyle w:val="NormalTok"/>
          <w:rFonts w:ascii="Cascadia Mono" w:hAnsi="Cascadia Mono"/>
          <w:sz w:val="16"/>
        </w:rPr>
        <w:t xml:space="preserve"> classify_pages(doc, grammar)</w:t>
      </w:r>
      <w:r>
        <w:rPr>
          <w:rFonts w:ascii="Cascadia Mono" w:hAnsi="Cascadia Mono"/>
          <w:sz w:val="16"/>
        </w:rPr>
        <w:br/>
      </w:r>
      <w:r>
        <w:rPr>
          <w:rStyle w:val="NormalTok"/>
          <w:rFonts w:ascii="Cascadia Mono" w:hAnsi="Cascadia Mono"/>
          <w:sz w:val="16"/>
        </w:rPr>
        <w:t xml:space="preserve">    toc_map </w:t>
      </w:r>
      <w:r>
        <w:rPr>
          <w:rStyle w:val="OperatorTok"/>
          <w:rFonts w:ascii="Cascadia Mono" w:hAnsi="Cascadia Mono"/>
          <w:sz w:val="16"/>
        </w:rPr>
        <w:t xml:space="preserve">=</w:t>
      </w:r>
      <w:r>
        <w:rPr>
          <w:rStyle w:val="NormalTok"/>
          <w:rFonts w:ascii="Cascadia Mono" w:hAnsi="Cascadia Mono"/>
          <w:sz w:val="16"/>
        </w:rPr>
        <w:t xml:space="preserve"> solve_toc(doc, grammar)</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course_hypotheses </w:t>
      </w:r>
      <w:r>
        <w:rPr>
          <w:rStyle w:val="OperatorTok"/>
          <w:rFonts w:ascii="Cascadia Mono" w:hAnsi="Cascadia Mono"/>
          <w:sz w:val="16"/>
        </w:rPr>
        <w:t xml:space="preserve">=</w:t>
      </w:r>
      <w:r>
        <w:rPr>
          <w:rStyle w:val="NormalTok"/>
          <w:rFonts w:ascii="Cascadia Mono" w:hAnsi="Cascadia Mono"/>
          <w:sz w:val="16"/>
        </w:rPr>
        <w:t xml:space="preserve"> discover_courses(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grammar,</w:t>
      </w:r>
      <w:r>
        <w:rPr>
          <w:rFonts w:ascii="Cascadia Mono" w:hAnsi="Cascadia Mono"/>
          <w:sz w:val="16"/>
        </w:rPr>
        <w:br/>
      </w:r>
      <w:r>
        <w:rPr>
          <w:rStyle w:val="NormalTok"/>
          <w:rFonts w:ascii="Cascadia Mono" w:hAnsi="Cascadia Mono"/>
          <w:sz w:val="16"/>
        </w:rPr>
        <w:t xml:space="preserve">        page_map,</w:t>
      </w:r>
      <w:r>
        <w:rPr>
          <w:rFonts w:ascii="Cascadia Mono" w:hAnsi="Cascadia Mono"/>
          <w:sz w:val="16"/>
        </w:rPr>
        <w:br/>
      </w:r>
      <w:r>
        <w:rPr>
          <w:rStyle w:val="NormalTok"/>
          <w:rFonts w:ascii="Cascadia Mono" w:hAnsi="Cascadia Mono"/>
          <w:sz w:val="16"/>
        </w:rPr>
        <w:t xml:space="preserve">        toc_map</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course_hypotheses </w:t>
      </w:r>
      <w:r>
        <w:rPr>
          <w:rStyle w:val="OperatorTok"/>
          <w:rFonts w:ascii="Cascadia Mono" w:hAnsi="Cascadia Mono"/>
          <w:sz w:val="16"/>
        </w:rPr>
        <w:t xml:space="preserve">=</w:t>
      </w:r>
      <w:r>
        <w:rPr>
          <w:rStyle w:val="NormalTok"/>
          <w:rFonts w:ascii="Cascadia Mono" w:hAnsi="Cascadia Mono"/>
          <w:sz w:val="16"/>
        </w:rPr>
        <w:t xml:space="preserve"> reconcile_course_boundaries(</w:t>
      </w:r>
      <w:r>
        <w:rPr>
          <w:rFonts w:ascii="Cascadia Mono" w:hAnsi="Cascadia Mono"/>
          <w:sz w:val="16"/>
        </w:rPr>
        <w:br/>
      </w:r>
      <w:r>
        <w:rPr>
          <w:rStyle w:val="NormalTok"/>
          <w:rFonts w:ascii="Cascadia Mono" w:hAnsi="Cascadia Mono"/>
          <w:sz w:val="16"/>
        </w:rPr>
        <w:t xml:space="preserve">        course_hypotheses,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toc_map</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requested_course </w:t>
      </w:r>
      <w:r>
        <w:rPr>
          <w:rStyle w:val="KeywordTok"/>
          <w:rFonts w:ascii="Cascadia Mono" w:hAnsi="Cascadia Mono"/>
          <w:sz w:val="16"/>
        </w:rPr>
        <w:t xml:space="preserve">is</w:t>
      </w:r>
      <w:r>
        <w:rPr>
          <w:rStyle w:val="NormalTok"/>
          <w:rFonts w:ascii="Cascadia Mono" w:hAnsi="Cascadia Mono"/>
          <w:sz w:val="16"/>
        </w:rPr>
        <w:t xml:space="preserve"> </w:t>
      </w:r>
      <w:r>
        <w:rPr>
          <w:rStyle w:val="VariableTok"/>
          <w:rFonts w:ascii="Cascadia Mono" w:hAnsi="Cascadia Mono"/>
          <w:sz w:val="16"/>
        </w:rPr>
        <w:t xml:space="preserve">None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emit_task1(course_hypotheses)</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 </w:t>
      </w:r>
      <w:r>
        <w:rPr>
          <w:rStyle w:val="OperatorTok"/>
          <w:rFonts w:ascii="Cascadia Mono" w:hAnsi="Cascadia Mono"/>
          <w:sz w:val="16"/>
        </w:rPr>
        <w:t xml:space="preserve">=</w:t>
      </w:r>
      <w:r>
        <w:rPr>
          <w:rStyle w:val="NormalTok"/>
          <w:rFonts w:ascii="Cascadia Mono" w:hAnsi="Cascadia Mono"/>
          <w:sz w:val="16"/>
        </w:rPr>
        <w:t xml:space="preserve"> select_requested_course(</w:t>
      </w:r>
      <w:r>
        <w:rPr>
          <w:rFonts w:ascii="Cascadia Mono" w:hAnsi="Cascadia Mono"/>
          <w:sz w:val="16"/>
        </w:rPr>
        <w:br/>
      </w:r>
      <w:r>
        <w:rPr>
          <w:rStyle w:val="NormalTok"/>
          <w:rFonts w:ascii="Cascadia Mono" w:hAnsi="Cascadia Mono"/>
          <w:sz w:val="16"/>
        </w:rPr>
        <w:t xml:space="preserve">        course_hypotheses,</w:t>
      </w:r>
      <w:r>
        <w:rPr>
          <w:rFonts w:ascii="Cascadia Mono" w:hAnsi="Cascadia Mono"/>
          <w:sz w:val="16"/>
        </w:rPr>
        <w:br/>
      </w:r>
      <w:r>
        <w:rPr>
          <w:rStyle w:val="NormalTok"/>
          <w:rFonts w:ascii="Cascadia Mono" w:hAnsi="Cascadia Mono"/>
          <w:sz w:val="16"/>
        </w:rPr>
        <w:t xml:space="preserve">        requested_course</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if</w:t>
      </w:r>
      <w:r>
        <w:rPr>
          <w:rStyle w:val="NormalTok"/>
          <w:rFonts w:ascii="Cascadia Mono" w:hAnsi="Cascadia Mono"/>
          <w:sz w:val="16"/>
        </w:rPr>
        <w:t xml:space="preserve"> course </w:t>
      </w:r>
      <w:r>
        <w:rPr>
          <w:rStyle w:val="KeywordTok"/>
          <w:rFonts w:ascii="Cascadia Mono" w:hAnsi="Cascadia Mono"/>
          <w:sz w:val="16"/>
        </w:rPr>
        <w:t xml:space="preserve">is</w:t>
      </w:r>
      <w:r>
        <w:rPr>
          <w:rStyle w:val="NormalTok"/>
          <w:rFonts w:ascii="Cascadia Mono" w:hAnsi="Cascadia Mono"/>
          <w:sz w:val="16"/>
        </w:rPr>
        <w:t xml:space="preserve"> </w:t>
      </w:r>
      <w:r>
        <w:rPr>
          <w:rStyle w:val="VariableTok"/>
          <w:rFonts w:ascii="Cascadia Mono" w:hAnsi="Cascadia Mono"/>
          <w:sz w:val="16"/>
        </w:rPr>
        <w:t xml:space="preserve">None</w:t>
      </w:r>
      <w:r>
        <w:rPr>
          <w:rStyle w:val="NormalTok"/>
          <w:rFonts w:ascii="Cascadia Mono" w:hAnsi="Cascadia Mono"/>
          <w:sz w:val="16"/>
        </w:rPr>
        <w:t xml:space="preserve">:</w:t>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emit_task2_not_found()</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extract_course(</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w:t>
      </w:r>
      <w:r>
        <w:rPr>
          <w:rFonts w:ascii="Cascadia Mono" w:hAnsi="Cascadia Mono"/>
          <w:sz w:val="16"/>
        </w:rPr>
        <w:br/>
      </w:r>
      <w:r>
        <w:rPr>
          <w:rStyle w:val="NormalTok"/>
          <w:rFonts w:ascii="Cascadia Mono" w:hAnsi="Cascadia Mono"/>
          <w:sz w:val="16"/>
        </w:rPr>
        <w:t xml:space="preserve">        grammar,</w:t>
      </w:r>
      <w:r>
        <w:rPr>
          <w:rFonts w:ascii="Cascadia Mono" w:hAnsi="Cascadia Mono"/>
          <w:sz w:val="16"/>
        </w:rPr>
        <w:br/>
      </w:r>
      <w:r>
        <w:rPr>
          <w:rStyle w:val="NormalTok"/>
          <w:rFonts w:ascii="Cascadia Mono" w:hAnsi="Cascadia Mono"/>
          <w:sz w:val="16"/>
        </w:rPr>
        <w:t xml:space="preserve">        page_map</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enrich_programme_outcomes(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grammar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run_multi_engine_consensus(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verify_all_spans(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solve_constraints(</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red_team_and_recover(</w:t>
      </w:r>
      <w:r>
        <w:rPr>
          <w:rFonts w:ascii="Cascadia Mono" w:hAnsi="Cascadia Mono"/>
          <w:sz w:val="16"/>
        </w:rPr>
        <w:br/>
      </w:r>
      <w:r>
        <w:rPr>
          <w:rStyle w:val="NormalTok"/>
          <w:rFonts w:ascii="Cascadia Mono" w:hAnsi="Cascadia Mono"/>
          <w:sz w:val="16"/>
        </w:rPr>
        <w:t xml:space="preserve">        doc,</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course_ir </w:t>
      </w:r>
      <w:r>
        <w:rPr>
          <w:rStyle w:val="OperatorTok"/>
          <w:rFonts w:ascii="Cascadia Mono" w:hAnsi="Cascadia Mono"/>
          <w:sz w:val="16"/>
        </w:rPr>
        <w:t xml:space="preserve">=</w:t>
      </w:r>
      <w:r>
        <w:rPr>
          <w:rStyle w:val="NormalTok"/>
          <w:rFonts w:ascii="Cascadia Mono" w:hAnsi="Cascadia Mono"/>
          <w:sz w:val="16"/>
        </w:rPr>
        <w:t xml:space="preserve"> apply_calibrated_abstention(</w:t>
      </w:r>
      <w:r>
        <w:rPr>
          <w:rFonts w:ascii="Cascadia Mono" w:hAnsi="Cascadia Mono"/>
          <w:sz w:val="16"/>
        </w:rPr>
        <w:br/>
      </w:r>
      <w:r>
        <w:rPr>
          <w:rStyle w:val="NormalTok"/>
          <w:rFonts w:ascii="Cascadia Mono" w:hAnsi="Cascadia Mono"/>
          <w:sz w:val="16"/>
        </w:rPr>
        <w:t xml:space="preserve">        course_ir</w:t>
      </w:r>
      <w:r>
        <w:rPr>
          <w:rFonts w:ascii="Cascadia Mono" w:hAnsi="Cascadia Mono"/>
          <w:sz w:val="16"/>
        </w:rPr>
        <w:br/>
      </w:r>
      <w:r>
        <w:rPr>
          <w:rStyle w:val="NormalTok"/>
          <w:rFonts w:ascii="Cascadia Mono" w:hAnsi="Cascadia Mono"/>
          <w:sz w:val="16"/>
        </w:rPr>
        <w:t xml:space="preserve">    )</w:t>
      </w:r>
      <w:r>
        <w:rPr>
          <w:rFonts w:ascii="Cascadia Mono" w:hAnsi="Cascadia Mono"/>
          <w:sz w:val="16"/>
        </w:rPr>
        <w:br/>
      </w:r>
      <w:r>
        <w:rPr>
          <w:rFonts w:ascii="Cascadia Mono" w:hAnsi="Cascadia Mono"/>
          <w:sz w:val="16"/>
        </w:rPr>
        <w:br/>
      </w:r>
      <w:r>
        <w:rPr>
          <w:rStyle w:val="NormalTok"/>
          <w:rFonts w:ascii="Cascadia Mono" w:hAnsi="Cascadia Mono"/>
          <w:sz w:val="16"/>
        </w:rPr>
        <w:t xml:space="preserve">    </w:t>
      </w:r>
      <w:r>
        <w:rPr>
          <w:rStyle w:val="ControlFlowTok"/>
          <w:rFonts w:ascii="Cascadia Mono" w:hAnsi="Cascadia Mono"/>
          <w:sz w:val="16"/>
        </w:rPr>
        <w:t xml:space="preserve">return</w:t>
      </w:r>
      <w:r>
        <w:rPr>
          <w:rStyle w:val="NormalTok"/>
          <w:rFonts w:ascii="Cascadia Mono" w:hAnsi="Cascadia Mono"/>
          <w:sz w:val="16"/>
        </w:rPr>
        <w:t xml:space="preserve"> emit_task2(course_ir)</w:t>
      </w:r>
    </w:p>
    <w:bookmarkEnd w:id="177"/>
    <w:bookmarkStart w:id="184" w:name="adversarial-scenarios-and-responses"/>
    <w:p>
      <w:pPr>
        <w:pStyle w:val="Heading1"/>
      </w:pPr>
      <w:r>
        <w:t xml:space="preserve">54. Adversarial Scenarios and Responses</w:t>
      </w:r>
    </w:p>
    <w:bookmarkStart w:id="178" w:name="scenario-a-scanned-syllabus"/>
    <w:p>
      <w:pPr>
        <w:pStyle w:val="Heading2"/>
      </w:pPr>
      <w:r>
        <w:t xml:space="preserve">Scenario A — scanned syllabus</w:t>
      </w:r>
    </w:p>
    <w:p>
      <w:pPr>
        <w:pStyle w:val="SourceCode"/>
      </w:pPr>
      <w:r>
        <w:rPr>
          <w:rStyle w:val="VerbatimChar"/>
          <w:rFonts w:ascii="Cascadia Mono" w:hAnsi="Cascadia Mono"/>
          <w:sz w:val="16"/>
        </w:rPr>
        <w:t xml:space="preserve">native text weak</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OCR page</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table/image evidence</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consensus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uncertain spans abstain</w:t>
      </w:r>
    </w:p>
    <w:bookmarkEnd w:id="178"/>
    <w:bookmarkStart w:id="179" w:name="scenario-b-unusual-course-code"/>
    <w:p>
      <w:pPr>
        <w:pStyle w:val="Heading2"/>
      </w:pPr>
      <w:r>
        <w:t xml:space="preserve">Scenario B — unusual course code</w:t>
      </w:r>
    </w:p>
    <w:p>
      <w:pPr>
        <w:pStyle w:val="SourceCode"/>
      </w:pPr>
      <w:r>
        <w:rPr>
          <w:rStyle w:val="VerbatimChar"/>
          <w:rFonts w:ascii="Cascadia Mono" w:hAnsi="Cascadia Mono"/>
          <w:sz w:val="16"/>
        </w:rPr>
        <w:t xml:space="preserve">regex fails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TOC/title/typography signals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grammar induction</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candidate course</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source verification</w:t>
      </w:r>
    </w:p>
    <w:bookmarkEnd w:id="179"/>
    <w:bookmarkStart w:id="180" w:name="scenario-c-two-courses-on-one-page"/>
    <w:p>
      <w:pPr>
        <w:pStyle w:val="Heading2"/>
      </w:pPr>
      <w:r>
        <w:t xml:space="preserve">Scenario C — two courses on one page</w:t>
      </w:r>
    </w:p>
    <w:p>
      <w:pPr>
        <w:pStyle w:val="SourceCode"/>
      </w:pPr>
      <w:r>
        <w:rPr>
          <w:rStyle w:val="VerbatimChar"/>
          <w:rFonts w:ascii="Cascadia Mono" w:hAnsi="Cascadia Mono"/>
          <w:sz w:val="16"/>
        </w:rPr>
        <w:t xml:space="preserve">two title/code blocks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separate spatial regions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two course hypotheses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distinct evidence scopes</w:t>
      </w:r>
    </w:p>
    <w:bookmarkEnd w:id="180"/>
    <w:bookmarkStart w:id="181" w:name="scenario-d-wrong-toc-page-number"/>
    <w:p>
      <w:pPr>
        <w:pStyle w:val="Heading2"/>
      </w:pPr>
      <w:r>
        <w:t xml:space="preserve">Scenario D — wrong TOC page number</w:t>
      </w:r>
    </w:p>
    <w:p>
      <w:pPr>
        <w:pStyle w:val="SourceCode"/>
      </w:pPr>
      <w:r>
        <w:rPr>
          <w:rStyle w:val="VerbatimChar"/>
          <w:rFonts w:ascii="Cascadia Mono" w:hAnsi="Cascadia Mono"/>
          <w:sz w:val="16"/>
        </w:rPr>
        <w:t xml:space="preserve">TOC mismatch</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offset solver fails</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sequence alignment</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body evidence wins if verified</w:t>
      </w:r>
    </w:p>
    <w:bookmarkEnd w:id="181"/>
    <w:bookmarkStart w:id="182" w:name="scenario-e-matrix-symbols-hml"/>
    <w:p>
      <w:pPr>
        <w:pStyle w:val="Heading2"/>
      </w:pPr>
      <w:r>
        <w:t xml:space="preserve">Scenario E — matrix symbols H/M/L</w:t>
      </w:r>
    </w:p>
    <w:p>
      <w:pPr>
        <w:pStyle w:val="SourceCode"/>
      </w:pPr>
      <w:r>
        <w:rPr>
          <w:rStyle w:val="VerbatimChar"/>
          <w:rFonts w:ascii="Cascadia Mono" w:hAnsi="Cascadia Mono"/>
          <w:sz w:val="16"/>
        </w:rPr>
        <w:t xml:space="preserve">legend detected</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symbol set inferred from source</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H/M/L preserved</w:t>
      </w:r>
    </w:p>
    <w:bookmarkEnd w:id="182"/>
    <w:bookmarkStart w:id="183" w:name="scenario-f-no-programme-outcomes"/>
    <w:p>
      <w:pPr>
        <w:pStyle w:val="Heading2"/>
      </w:pPr>
      <w:r>
        <w:t xml:space="preserve">Scenario F — no Programme Outcomes</w:t>
      </w:r>
    </w:p>
    <w:p>
      <w:pPr>
        <w:pStyle w:val="SourceCode"/>
      </w:pPr>
      <w:r>
        <w:rPr>
          <w:rStyle w:val="VerbatimChar"/>
          <w:rFonts w:ascii="Cascadia Mono" w:hAnsi="Cascadia Mono"/>
          <w:sz w:val="16"/>
        </w:rPr>
        <w:t xml:space="preserve">document-wide search</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no PO section</w:t>
      </w:r>
      <w:r>
        <w:rPr>
          <w:rFonts w:ascii="Cascadia Mono" w:hAnsi="Cascadia Mono"/>
          <w:sz w:val="16"/>
        </w:rPr>
        <w:br/>
      </w:r>
      <w:r>
        <w:rPr>
          <w:rStyle w:val="VerbatimChar"/>
          <w:rFonts w:ascii="Cascadia Mono" w:hAnsi="Cascadia Mono"/>
          <w:sz w:val="16"/>
        </w:rPr>
        <w:t xml:space="preserve">↓</w:t>
      </w:r>
      <w:r>
        <w:rPr>
          <w:rFonts w:ascii="Cascadia Mono" w:hAnsi="Cascadia Mono"/>
          <w:sz w:val="16"/>
        </w:rPr>
        <w:br/>
      </w:r>
      <w:r>
        <w:rPr>
          <w:rStyle w:val="VerbatimChar"/>
          <w:rFonts w:ascii="Cascadia Mono" w:hAnsi="Cascadia Mono"/>
          <w:sz w:val="16"/>
        </w:rPr>
        <w:t xml:space="preserve">programme_outcomes = []</w:t>
      </w:r>
      <w:r>
        <w:rPr>
          <w:rFonts w:ascii="Cascadia Mono" w:hAnsi="Cascadia Mono"/>
          <w:sz w:val="16"/>
        </w:rPr>
        <w:br/>
      </w:r>
      <w:r>
        <w:rPr>
          <w:rStyle w:val="VerbatimChar"/>
          <w:rFonts w:ascii="Cascadia Mono" w:hAnsi="Cascadia Mono"/>
          <w:sz w:val="16"/>
        </w:rPr>
        <w:t xml:space="preserve">not_extracted += "programme_outcomes - this document does not print them"</w:t>
      </w:r>
    </w:p>
    <w:bookmarkEnd w:id="183"/>
    <w:bookmarkEnd w:id="184"/>
    <w:bookmarkStart w:id="195" w:name="X9e41037aa9f89cd168eb3bbd5fb1ea4a83fa3db"/>
    <w:p>
      <w:pPr>
        <w:pStyle w:val="Heading1"/>
      </w:pPr>
      <w:r>
        <w:t xml:space="preserve">55. Why This Architecture Avoids Common Traps</w:t>
      </w:r>
    </w:p>
    <w:bookmarkStart w:id="185" w:name="trap-1-over-reliance-on-an-llm"/>
    <w:p>
      <w:pPr>
        <w:pStyle w:val="Heading2"/>
      </w:pPr>
      <w:r>
        <w:t xml:space="preserve">Trap 1 — Over-reliance on an LLM</w:t>
      </w:r>
    </w:p>
    <w:p>
      <w:pPr>
        <w:pStyle w:val="FirstParagraph"/>
      </w:pPr>
      <w:r>
        <w:t xml:space="preserve">Solved by source verification.</w:t>
      </w:r>
    </w:p>
    <w:bookmarkEnd w:id="185"/>
    <w:bookmarkStart w:id="186" w:name="trap-2-hard-coded-college-format"/>
    <w:p>
      <w:pPr>
        <w:pStyle w:val="Heading2"/>
      </w:pPr>
      <w:r>
        <w:t xml:space="preserve">Trap 2 — Hard-coded college format</w:t>
      </w:r>
    </w:p>
    <w:p>
      <w:pPr>
        <w:pStyle w:val="FirstParagraph"/>
      </w:pPr>
      <w:r>
        <w:t xml:space="preserve">Solved by document grammar induction and linting.</w:t>
      </w:r>
    </w:p>
    <w:bookmarkEnd w:id="186"/>
    <w:bookmarkStart w:id="187" w:name="trap-3-one-pass-course-detection"/>
    <w:p>
      <w:pPr>
        <w:pStyle w:val="Heading2"/>
      </w:pPr>
      <w:r>
        <w:t xml:space="preserve">Trap 3 — One-pass course detection</w:t>
      </w:r>
    </w:p>
    <w:p>
      <w:pPr>
        <w:pStyle w:val="FirstParagraph"/>
      </w:pPr>
      <w:r>
        <w:t xml:space="preserve">Solved by multi-hypothesis boundaries and downstream constraints.</w:t>
      </w:r>
    </w:p>
    <w:bookmarkEnd w:id="187"/>
    <w:bookmarkStart w:id="188" w:name="trap-4-topic-splitting-by-naive-regex"/>
    <w:p>
      <w:pPr>
        <w:pStyle w:val="Heading2"/>
      </w:pPr>
      <w:r>
        <w:t xml:space="preserve">Trap 4 — Topic splitting by naive regex</w:t>
      </w:r>
    </w:p>
    <w:p>
      <w:pPr>
        <w:pStyle w:val="FirstParagraph"/>
      </w:pPr>
      <w:r>
        <w:t xml:space="preserve">Solved by lossless reconstruction and closed-world coverage.</w:t>
      </w:r>
    </w:p>
    <w:bookmarkEnd w:id="188"/>
    <w:bookmarkStart w:id="189" w:name="trap-5-ocr-confidence-treated-as-truth"/>
    <w:p>
      <w:pPr>
        <w:pStyle w:val="Heading2"/>
      </w:pPr>
      <w:r>
        <w:t xml:space="preserve">Trap 5 — OCR confidence treated as truth</w:t>
      </w:r>
    </w:p>
    <w:p>
      <w:pPr>
        <w:pStyle w:val="FirstParagraph"/>
      </w:pPr>
      <w:r>
        <w:t xml:space="preserve">Solved by evidence tiers and OCR corroboration.</w:t>
      </w:r>
    </w:p>
    <w:bookmarkEnd w:id="189"/>
    <w:bookmarkStart w:id="190" w:name="trap-6-helpful-spelling-correction"/>
    <w:p>
      <w:pPr>
        <w:pStyle w:val="Heading2"/>
      </w:pPr>
      <w:r>
        <w:t xml:space="preserve">Trap 6 —</w:t>
      </w:r>
      <w:r>
        <w:t xml:space="preserve"> </w:t>
      </w:r>
      <w:r>
        <w:t xml:space="preserve">“</w:t>
      </w:r>
      <w:r>
        <w:t xml:space="preserve">Helpful</w:t>
      </w:r>
      <w:r>
        <w:t xml:space="preserve">”</w:t>
      </w:r>
      <w:r>
        <w:t xml:space="preserve"> </w:t>
      </w:r>
      <w:r>
        <w:t xml:space="preserve">spelling correction</w:t>
      </w:r>
    </w:p>
    <w:p>
      <w:pPr>
        <w:pStyle w:val="FirstParagraph"/>
      </w:pPr>
      <w:r>
        <w:t xml:space="preserve">Solved by raw-source emission.</w:t>
      </w:r>
    </w:p>
    <w:bookmarkEnd w:id="190"/>
    <w:bookmarkStart w:id="191" w:name="trap-7-one-table-parser"/>
    <w:p>
      <w:pPr>
        <w:pStyle w:val="Heading2"/>
      </w:pPr>
      <w:r>
        <w:t xml:space="preserve">Trap 7 — One table parser</w:t>
      </w:r>
    </w:p>
    <w:p>
      <w:pPr>
        <w:pStyle w:val="FirstParagraph"/>
      </w:pPr>
      <w:r>
        <w:t xml:space="preserve">Solved by cell-level multi-engine consensus.</w:t>
      </w:r>
    </w:p>
    <w:bookmarkEnd w:id="191"/>
    <w:bookmarkStart w:id="192" w:name="trap-8-silent-failures"/>
    <w:p>
      <w:pPr>
        <w:pStyle w:val="Heading2"/>
      </w:pPr>
      <w:r>
        <w:t xml:space="preserve">Trap 8 — Silent failures</w:t>
      </w:r>
    </w:p>
    <w:p>
      <w:pPr>
        <w:pStyle w:val="FirstParagraph"/>
      </w:pPr>
      <w:r>
        <w:t xml:space="preserve">Solved by</w:t>
      </w:r>
      <w:r>
        <w:t xml:space="preserve"> </w:t>
      </w:r>
      <w:r>
        <w:rPr>
          <w:rStyle w:val="VerbatimChar"/>
        </w:rPr>
        <w:t xml:space="preserve">not_extracted</w:t>
      </w:r>
      <w:r>
        <w:t xml:space="preserve"> </w:t>
      </w:r>
      <w:r>
        <w:t xml:space="preserve">and diagnostic ledgers.</w:t>
      </w:r>
    </w:p>
    <w:bookmarkEnd w:id="192"/>
    <w:bookmarkStart w:id="193" w:name="trap-9-llm-repeated-three-times"/>
    <w:p>
      <w:pPr>
        <w:pStyle w:val="Heading2"/>
      </w:pPr>
      <w:r>
        <w:t xml:space="preserve">Trap 9 — LLM repeated three times</w:t>
      </w:r>
    </w:p>
    <w:p>
      <w:pPr>
        <w:pStyle w:val="FirstParagraph"/>
      </w:pPr>
      <w:r>
        <w:t xml:space="preserve">Solved by independent evidence paths and cache-backed bounded consensus.</w:t>
      </w:r>
    </w:p>
    <w:bookmarkEnd w:id="193"/>
    <w:bookmarkStart w:id="194" w:name="trap-10-fast-but-unstable-result"/>
    <w:p>
      <w:pPr>
        <w:pStyle w:val="Heading2"/>
      </w:pPr>
      <w:r>
        <w:t xml:space="preserve">Trap 10 — Fast but unstable result</w:t>
      </w:r>
    </w:p>
    <w:p>
      <w:pPr>
        <w:pStyle w:val="FirstParagraph"/>
      </w:pPr>
      <w:r>
        <w:t xml:space="preserve">Solved by deterministic ordering and CI hash gates.</w:t>
      </w:r>
    </w:p>
    <w:bookmarkEnd w:id="194"/>
    <w:bookmarkEnd w:id="195"/>
    <w:bookmarkStart w:id="196" w:name="seven-day-build-plan"/>
    <w:p>
      <w:pPr>
        <w:pStyle w:val="Heading1"/>
      </w:pPr>
      <w:r>
        <w:t xml:space="preserve">56. Seven-Day Build Plan</w:t>
      </w:r>
    </w:p>
    <w:p>
      <w:pPr>
        <w:pStyle w:val="Heading2"/>
      </w:pPr>
      <w:r>
        <w:t>56.1 Parallel Workstreams, Integration Point and Buffer</w:t>
      </w:r>
    </w:p>
    <w:p>
      <w:r>
        <w:t>The seven-day implementation runs in parallel to reduce integration risk.</w:t>
      </w:r>
    </w:p>
    <w:p>
      <w:r>
        <w:t>Integration point: end of D5. D6 focuses on self-healing, red-team, calibration, performance and deterministic replay. D7 includes a half-day buffer for clean-machine execution, README verification, and final descope decisions.</w:t>
      </w:r>
    </w:p>
    <w:p>
      <w:pPr>
        <w:pStyle w:val="Heading2"/>
      </w:pPr>
      <w:r>
        <w:t>56.2 Descope Order Without Weakening the Core Contract</w:t>
      </w:r>
    </w:p>
    <w:p>
      <w:pPr>
        <w:pStyle w:val="Compact"/>
      </w:pPr>
      <w:r>
        <w:t>Keep: native extraction, reading order, segmentation, source grounding, schema contracts, deterministic serializer, lossless topic validation.</w:t>
      </w:r>
    </w:p>
    <w:p>
      <w:pPr>
        <w:pStyle w:val="Compact"/>
      </w:pPr>
      <w:r>
        <w:t>Next priority: table fusion, TOC/page mapping, Bloom inference, course scope firewall, calibration.</w:t>
      </w:r>
    </w:p>
    <w:p>
      <w:pPr>
        <w:pStyle w:val="Compact"/>
      </w:pPr>
      <w:r>
        <w:t>Descope first: VLM fallback, secondary model provider, optional observability extras, metamorphic breadth beyond the highest-risk cases.</w:t>
      </w:r>
    </w:p>
    <w:tbl>
      <w:tblPr>
        <w:tblW w:type="auto" w:w="0"/>
        <w:tblLook w:firstColumn="1" w:firstRow="1" w:lastColumn="0" w:lastRow="0" w:noHBand="0" w:noVBand="1" w:val="04A0"/>
      </w:tblPr>
      <w:tblGrid>
        <w:gridCol w:w="2498"/>
        <w:gridCol w:w="2498"/>
        <w:gridCol w:w="2498"/>
        <w:gridCol w:w="2498"/>
      </w:tblGrid>
      <w:tr>
        <w:tc>
          <w:tcPr>
            <w:tcW w:type="dxa" w:w="2498"/>
          </w:tcPr>
          <w:p>
            <w:r>
              <w:rPr>
                <w:b/>
              </w:rPr>
              <w:t>Stream</w:t>
            </w:r>
          </w:p>
        </w:tc>
        <w:tc>
          <w:tcPr>
            <w:tcW w:type="dxa" w:w="2498"/>
          </w:tcPr>
          <w:p>
            <w:r>
              <w:rPr>
                <w:b/>
              </w:rPr>
              <w:t>Start</w:t>
            </w:r>
          </w:p>
        </w:tc>
        <w:tc>
          <w:tcPr>
            <w:tcW w:type="dxa" w:w="2498"/>
          </w:tcPr>
          <w:p>
            <w:r>
              <w:rPr>
                <w:b/>
              </w:rPr>
              <w:t>Primary work</w:t>
            </w:r>
          </w:p>
        </w:tc>
        <w:tc>
          <w:tcPr>
            <w:tcW w:type="dxa" w:w="2498"/>
          </w:tcPr>
          <w:p>
            <w:r>
              <w:rPr>
                <w:b/>
              </w:rPr>
              <w:t>Integration</w:t>
            </w:r>
          </w:p>
        </w:tc>
      </w:tr>
      <w:tr>
        <w:tc>
          <w:tcPr>
            <w:tcW w:type="dxa" w:w="2498"/>
          </w:tcPr>
          <w:p>
            <w:r>
              <w:t>A — Core</w:t>
            </w:r>
          </w:p>
        </w:tc>
        <w:tc>
          <w:tcPr>
            <w:tcW w:type="dxa" w:w="2498"/>
          </w:tcPr>
          <w:p>
            <w:r>
              <w:t>D1</w:t>
            </w:r>
          </w:p>
        </w:tc>
        <w:tc>
          <w:tcPr>
            <w:tcW w:type="dxa" w:w="2498"/>
          </w:tcPr>
          <w:p>
            <w:r>
              <w:t>CLI, schemas, CDM, layout, NormIndex, grammar, segmentation, verification</w:t>
            </w:r>
          </w:p>
        </w:tc>
        <w:tc>
          <w:tcPr>
            <w:tcW w:type="dxa" w:w="2498"/>
          </w:tcPr>
          <w:p>
            <w:r>
              <w:t>Core pipeline usable by end D4</w:t>
            </w:r>
          </w:p>
        </w:tc>
      </w:tr>
      <w:tr>
        <w:tc>
          <w:tcPr>
            <w:tcW w:type="dxa" w:w="2498"/>
          </w:tcPr>
          <w:p>
            <w:r>
              <w:t>B — Extractors</w:t>
            </w:r>
          </w:p>
        </w:tc>
        <w:tc>
          <w:tcPr>
            <w:tcW w:type="dxa" w:w="2498"/>
          </w:tcPr>
          <w:p>
            <w:r>
              <w:t>D3</w:t>
            </w:r>
          </w:p>
        </w:tc>
        <w:tc>
          <w:tcPr>
            <w:tcW w:type="dxa" w:w="2498"/>
          </w:tcPr>
          <w:p>
            <w:r>
              <w:t>units/topics, Bloom, CO/PO, matrix, books, edge cases</w:t>
            </w:r>
          </w:p>
        </w:tc>
        <w:tc>
          <w:tcPr>
            <w:tcW w:type="dxa" w:w="2498"/>
          </w:tcPr>
          <w:p>
            <w:r>
              <w:t>Synthetic-fixture compatible by end D5</w:t>
            </w:r>
          </w:p>
        </w:tc>
      </w:tr>
      <w:tr>
        <w:tc>
          <w:tcPr>
            <w:tcW w:type="dxa" w:w="2498"/>
          </w:tcPr>
          <w:p>
            <w:r>
              <w:t>C — Evaluation</w:t>
            </w:r>
          </w:p>
        </w:tc>
        <w:tc>
          <w:tcPr>
            <w:tcW w:type="dxa" w:w="2498"/>
          </w:tcPr>
          <w:p>
            <w:r>
              <w:t>D2</w:t>
            </w:r>
          </w:p>
        </w:tc>
        <w:tc>
          <w:tcPr>
            <w:tcW w:type="dxa" w:w="2498"/>
          </w:tcPr>
          <w:p>
            <w:r>
              <w:t>goldens, metamorphic suite, calibration, self-score, regression</w:t>
            </w:r>
          </w:p>
        </w:tc>
        <w:tc>
          <w:tcPr>
            <w:tcW w:type="dxa" w:w="2498"/>
          </w:tcPr>
          <w:p>
            <w:r>
              <w:t>Continuous; candidate by D6</w:t>
            </w:r>
          </w:p>
        </w:tc>
      </w:tr>
    </w:tbl>
    <w:tbl>
      <w:tblPr>
        <w:tblStyle w:val="Table"/>
        <w:tblW w:type="pct" w:w="5000"/>
        <w:jc w:val="left"/>
        <w:tblLayout w:type="fixed"/>
        <w:tblLook w:firstRow="1" w:lastRow="0" w:firstColumn="0" w:lastColumn="0" w:noHBand="0" w:noVBand="0" w:val="0020"/>
      </w:tblPr>
      <w:tblGrid>
        <w:gridCol w:w="2640"/>
        <w:gridCol w:w="2640"/>
        <w:gridCol w:w="2640"/>
      </w:tblGrid>
      <w:tr>
        <w:trPr>
          <w:tblHeader w:val="on"/>
          <w:tblHeader w:val="true"/>
          <w:cantSplit/>
        </w:trPr>
        <w:tc>
          <w:tcPr/>
          <w:p>
            <w:pPr>
              <w:pStyle w:val="Compact"/>
              <w:jc w:val="left"/>
            </w:pPr>
            <w:r>
              <w:t xml:space="preserve">Day</w:t>
            </w:r>
          </w:p>
        </w:tc>
        <w:tc>
          <w:tcPr/>
          <w:p>
            <w:pPr>
              <w:pStyle w:val="Compact"/>
              <w:jc w:val="left"/>
            </w:pPr>
            <w:r>
              <w:t xml:space="preserve">Build</w:t>
            </w:r>
          </w:p>
        </w:tc>
        <w:tc>
          <w:tcPr/>
          <w:p>
            <w:pPr>
              <w:pStyle w:val="Compact"/>
              <w:jc w:val="left"/>
            </w:pPr>
            <w:r>
              <w:t xml:space="preserve">Exit criterion</w:t>
            </w:r>
          </w:p>
        </w:tc>
      </w:tr>
      <w:tr>
        <w:trPr>
          <w:cantSplit/>
        </w:trPr>
        <w:tc>
          <w:tcPr/>
          <w:p>
            <w:pPr>
              <w:pStyle w:val="Compact"/>
              <w:jc w:val="left"/>
            </w:pPr>
            <w:r>
              <w:t xml:space="preserve">D1</w:t>
            </w:r>
          </w:p>
        </w:tc>
        <w:tc>
          <w:tcPr/>
          <w:p>
            <w:pPr>
              <w:pStyle w:val="Compact"/>
              <w:jc w:val="left"/>
            </w:pPr>
            <w:r>
              <w:t xml:space="preserve">repo, schemas, CLI, Docker</w:t>
            </w:r>
          </w:p>
        </w:tc>
        <w:tc>
          <w:tcPr/>
          <w:p>
            <w:pPr>
              <w:pStyle w:val="Compact"/>
              <w:jc w:val="left"/>
            </w:pPr>
            <w:r>
              <w:t xml:space="preserve">schema-valid empty result</w:t>
            </w:r>
          </w:p>
        </w:tc>
      </w:tr>
      <w:tr>
        <w:trPr>
          <w:cantSplit/>
        </w:trPr>
        <w:tc>
          <w:tcPr/>
          <w:p>
            <w:pPr>
              <w:pStyle w:val="Compact"/>
              <w:jc w:val="left"/>
            </w:pPr>
            <w:r>
              <w:t xml:space="preserve">D2</w:t>
            </w:r>
          </w:p>
        </w:tc>
        <w:tc>
          <w:tcPr/>
          <w:p>
            <w:pPr>
              <w:pStyle w:val="Compact"/>
              <w:jc w:val="left"/>
            </w:pPr>
            <w:r>
              <w:t xml:space="preserve">CDM, geometry, NormIndex, furniture</w:t>
            </w:r>
          </w:p>
        </w:tc>
        <w:tc>
          <w:tcPr/>
          <w:p>
            <w:pPr>
              <w:pStyle w:val="Compact"/>
              <w:jc w:val="left"/>
            </w:pPr>
            <w:r>
              <w:t xml:space="preserve">stable page model</w:t>
            </w:r>
          </w:p>
        </w:tc>
      </w:tr>
      <w:tr>
        <w:trPr>
          <w:cantSplit/>
        </w:trPr>
        <w:tc>
          <w:tcPr/>
          <w:p>
            <w:pPr>
              <w:pStyle w:val="Compact"/>
              <w:jc w:val="left"/>
            </w:pPr>
            <w:r>
              <w:t xml:space="preserve">D3</w:t>
            </w:r>
          </w:p>
        </w:tc>
        <w:tc>
          <w:tcPr/>
          <w:p>
            <w:pPr>
              <w:pStyle w:val="Compact"/>
              <w:jc w:val="left"/>
            </w:pPr>
            <w:r>
              <w:t xml:space="preserve">grammar + course detection + TOC</w:t>
            </w:r>
          </w:p>
        </w:tc>
        <w:tc>
          <w:tcPr/>
          <w:p>
            <w:pPr>
              <w:pStyle w:val="Compact"/>
              <w:jc w:val="left"/>
            </w:pPr>
            <w:r>
              <w:t xml:space="preserve">strong course recall on golden</w:t>
            </w:r>
          </w:p>
        </w:tc>
      </w:tr>
      <w:tr>
        <w:trPr>
          <w:cantSplit/>
        </w:trPr>
        <w:tc>
          <w:tcPr/>
          <w:p>
            <w:pPr>
              <w:pStyle w:val="Compact"/>
              <w:jc w:val="left"/>
            </w:pPr>
            <w:r>
              <w:t xml:space="preserve">D4</w:t>
            </w:r>
          </w:p>
        </w:tc>
        <w:tc>
          <w:tcPr/>
          <w:p>
            <w:pPr>
              <w:pStyle w:val="Compact"/>
              <w:jc w:val="left"/>
            </w:pPr>
            <w:r>
              <w:t xml:space="preserve">SpanAligner + evidence graph + units/topics</w:t>
            </w:r>
          </w:p>
        </w:tc>
        <w:tc>
          <w:tcPr/>
          <w:p>
            <w:pPr>
              <w:pStyle w:val="Compact"/>
              <w:jc w:val="left"/>
            </w:pPr>
            <w:r>
              <w:t xml:space="preserve">zero verified-source violations</w:t>
            </w:r>
          </w:p>
        </w:tc>
      </w:tr>
      <w:tr>
        <w:trPr>
          <w:cantSplit/>
        </w:trPr>
        <w:tc>
          <w:tcPr/>
          <w:p>
            <w:pPr>
              <w:pStyle w:val="Compact"/>
              <w:jc w:val="left"/>
            </w:pPr>
            <w:r>
              <w:t xml:space="preserve">D5</w:t>
            </w:r>
          </w:p>
        </w:tc>
        <w:tc>
          <w:tcPr/>
          <w:p>
            <w:pPr>
              <w:pStyle w:val="Compact"/>
              <w:jc w:val="left"/>
            </w:pPr>
            <w:r>
              <w:t xml:space="preserve">CO/PO/matrix/books/Bloom</w:t>
            </w:r>
          </w:p>
        </w:tc>
        <w:tc>
          <w:tcPr/>
          <w:p>
            <w:pPr>
              <w:pStyle w:val="Compact"/>
              <w:jc w:val="left"/>
            </w:pPr>
            <w:r>
              <w:t xml:space="preserve">broad field coverage</w:t>
            </w:r>
          </w:p>
        </w:tc>
      </w:tr>
      <w:tr>
        <w:trPr>
          <w:cantSplit/>
        </w:trPr>
        <w:tc>
          <w:tcPr/>
          <w:p>
            <w:pPr>
              <w:pStyle w:val="Compact"/>
              <w:jc w:val="left"/>
            </w:pPr>
            <w:r>
              <w:t xml:space="preserve">D6</w:t>
            </w:r>
          </w:p>
        </w:tc>
        <w:tc>
          <w:tcPr/>
          <w:p>
            <w:pPr>
              <w:pStyle w:val="Compact"/>
              <w:jc w:val="left"/>
            </w:pPr>
            <w:r>
              <w:t xml:space="preserve">LLM locator + cache + red-team + constraints</w:t>
            </w:r>
          </w:p>
        </w:tc>
        <w:tc>
          <w:tcPr/>
          <w:p>
            <w:pPr>
              <w:pStyle w:val="Compact"/>
              <w:jc w:val="left"/>
            </w:pPr>
            <w:r>
              <w:t xml:space="preserve">deterministic 3-run result</w:t>
            </w:r>
          </w:p>
        </w:tc>
      </w:tr>
      <w:tr>
        <w:trPr>
          <w:cantSplit/>
        </w:trPr>
        <w:tc>
          <w:tcPr/>
          <w:p>
            <w:pPr>
              <w:pStyle w:val="Compact"/>
              <w:jc w:val="left"/>
            </w:pPr>
            <w:r>
              <w:t xml:space="preserve">D7</w:t>
            </w:r>
          </w:p>
        </w:tc>
        <w:tc>
          <w:tcPr/>
          <w:p>
            <w:pPr>
              <w:pStyle w:val="Compact"/>
              <w:jc w:val="left"/>
            </w:pPr>
            <w:r>
              <w:t xml:space="preserve">evaluation harness + metamorphic/adversarial suite</w:t>
            </w:r>
          </w:p>
        </w:tc>
        <w:tc>
          <w:tcPr/>
          <w:p>
            <w:pPr>
              <w:pStyle w:val="Compact"/>
              <w:jc w:val="left"/>
            </w:pPr>
            <w:r>
              <w:t xml:space="preserve">release blocker checks pass</w:t>
            </w:r>
          </w:p>
        </w:tc>
      </w:tr>
    </w:tbl>
    <w:bookmarkEnd w:id="196"/>
    <w:bookmarkStart w:id="197" w:name="release-gates"/>
    <w:p>
      <w:pPr>
        <w:pStyle w:val="Heading1"/>
      </w:pPr>
      <w:r>
        <w:t xml:space="preserve">57. Release Gates</w:t>
      </w:r>
    </w:p>
    <w:p>
      <w:pPr>
        <w:pStyle w:val="FirstParagraph"/>
      </w:pPr>
      <w:r>
        <w:t xml:space="preserve">The implementation should not be submitted until:</w:t>
      </w:r>
    </w:p>
    <w:p>
      <w:pPr>
        <w:pStyle w:val="SourceCode"/>
      </w:pPr>
      <w:r>
        <w:rPr>
          <w:rStyle w:val="VerbatimChar"/>
          <w:rFonts w:ascii="Cascadia Mono" w:hAnsi="Cascadia Mono"/>
          <w:sz w:val="16"/>
        </w:rPr>
        <w:t xml:space="preserve">[ ] required CLI commands work on clean machine</w:t>
      </w:r>
      <w:r>
        <w:rPr>
          <w:rFonts w:ascii="Cascadia Mono" w:hAnsi="Cascadia Mono"/>
          <w:sz w:val="16"/>
        </w:rPr>
        <w:br/>
      </w:r>
      <w:r>
        <w:rPr>
          <w:rStyle w:val="VerbatimChar"/>
          <w:rFonts w:ascii="Cascadia Mono" w:hAnsi="Cascadia Mono"/>
          <w:sz w:val="16"/>
        </w:rPr>
        <w:t xml:space="preserve">[ ] stdout is pure JSON</w:t>
      </w:r>
      <w:r>
        <w:rPr>
          <w:rFonts w:ascii="Cascadia Mono" w:hAnsi="Cascadia Mono"/>
          <w:sz w:val="16"/>
        </w:rPr>
        <w:br/>
      </w:r>
      <w:r>
        <w:rPr>
          <w:rStyle w:val="VerbatimChar"/>
          <w:rFonts w:ascii="Cascadia Mono" w:hAnsi="Cascadia Mono"/>
          <w:sz w:val="16"/>
        </w:rPr>
        <w:t xml:space="preserve">[ ] schemas validate</w:t>
      </w:r>
      <w:r>
        <w:rPr>
          <w:rFonts w:ascii="Cascadia Mono" w:hAnsi="Cascadia Mono"/>
          <w:sz w:val="16"/>
        </w:rPr>
        <w:br/>
      </w:r>
      <w:r>
        <w:rPr>
          <w:rStyle w:val="VerbatimChar"/>
          <w:rFonts w:ascii="Cascadia Mono" w:hAnsi="Cascadia Mono"/>
          <w:sz w:val="16"/>
        </w:rPr>
        <w:t xml:space="preserve">[ ] all emitted text has source provenance</w:t>
      </w:r>
      <w:r>
        <w:rPr>
          <w:rFonts w:ascii="Cascadia Mono" w:hAnsi="Cascadia Mono"/>
          <w:sz w:val="16"/>
        </w:rPr>
        <w:br/>
      </w:r>
      <w:r>
        <w:rPr>
          <w:rStyle w:val="VerbatimChar"/>
          <w:rFonts w:ascii="Cascadia Mono" w:hAnsi="Cascadia Mono"/>
          <w:sz w:val="16"/>
        </w:rPr>
        <w:t xml:space="preserve">[ ] no hard-coded college names / course codes</w:t>
      </w:r>
      <w:r>
        <w:rPr>
          <w:rFonts w:ascii="Cascadia Mono" w:hAnsi="Cascadia Mono"/>
          <w:sz w:val="16"/>
        </w:rPr>
        <w:br/>
      </w:r>
      <w:r>
        <w:rPr>
          <w:rStyle w:val="VerbatimChar"/>
          <w:rFonts w:ascii="Cascadia Mono" w:hAnsi="Cascadia Mono"/>
          <w:sz w:val="16"/>
        </w:rPr>
        <w:t xml:space="preserve">[ ] 3× output hashes match</w:t>
      </w:r>
      <w:r>
        <w:rPr>
          <w:rFonts w:ascii="Cascadia Mono" w:hAnsi="Cascadia Mono"/>
          <w:sz w:val="16"/>
        </w:rPr>
        <w:br/>
      </w:r>
      <w:r>
        <w:rPr>
          <w:rStyle w:val="VerbatimChar"/>
          <w:rFonts w:ascii="Cascadia Mono" w:hAnsi="Cascadia Mono"/>
          <w:sz w:val="16"/>
        </w:rPr>
        <w:t xml:space="preserve">[ ] faithfulness violations = 0 on golden corpus</w:t>
      </w:r>
      <w:r>
        <w:rPr>
          <w:rFonts w:ascii="Cascadia Mono" w:hAnsi="Cascadia Mono"/>
          <w:sz w:val="16"/>
        </w:rPr>
        <w:br/>
      </w:r>
      <w:r>
        <w:rPr>
          <w:rStyle w:val="VerbatimChar"/>
          <w:rFonts w:ascii="Cascadia Mono" w:hAnsi="Cascadia Mono"/>
          <w:sz w:val="16"/>
        </w:rPr>
        <w:t xml:space="preserve">[ ] topic reconstruction properties pass</w:t>
      </w:r>
      <w:r>
        <w:rPr>
          <w:rFonts w:ascii="Cascadia Mono" w:hAnsi="Cascadia Mono"/>
          <w:sz w:val="16"/>
        </w:rPr>
        <w:br/>
      </w:r>
      <w:r>
        <w:rPr>
          <w:rStyle w:val="VerbatimChar"/>
          <w:rFonts w:ascii="Cascadia Mono" w:hAnsi="Cascadia Mono"/>
          <w:sz w:val="16"/>
        </w:rPr>
        <w:t xml:space="preserve">[ ] matrix cell tests pass</w:t>
      </w:r>
      <w:r>
        <w:rPr>
          <w:rFonts w:ascii="Cascadia Mono" w:hAnsi="Cascadia Mono"/>
          <w:sz w:val="16"/>
        </w:rPr>
        <w:br/>
      </w:r>
      <w:r>
        <w:rPr>
          <w:rStyle w:val="VerbatimChar"/>
          <w:rFonts w:ascii="Cascadia Mono" w:hAnsi="Cascadia Mono"/>
          <w:sz w:val="16"/>
        </w:rPr>
        <w:t xml:space="preserve">[ ] OCR fallback tested</w:t>
      </w:r>
      <w:r>
        <w:rPr>
          <w:rFonts w:ascii="Cascadia Mono" w:hAnsi="Cascadia Mono"/>
          <w:sz w:val="16"/>
        </w:rPr>
        <w:br/>
      </w:r>
      <w:r>
        <w:rPr>
          <w:rStyle w:val="VerbatimChar"/>
          <w:rFonts w:ascii="Cascadia Mono" w:hAnsi="Cascadia Mono"/>
          <w:sz w:val="16"/>
        </w:rPr>
        <w:t xml:space="preserve">[ ] course-not-found behavior tested</w:t>
      </w:r>
      <w:r>
        <w:rPr>
          <w:rFonts w:ascii="Cascadia Mono" w:hAnsi="Cascadia Mono"/>
          <w:sz w:val="16"/>
        </w:rPr>
        <w:br/>
      </w:r>
      <w:r>
        <w:rPr>
          <w:rStyle w:val="VerbatimChar"/>
          <w:rFonts w:ascii="Cascadia Mono" w:hAnsi="Cascadia Mono"/>
          <w:sz w:val="16"/>
        </w:rPr>
        <w:t xml:space="preserve">[ ] API outage behavior tested</w:t>
      </w:r>
      <w:r>
        <w:rPr>
          <w:rFonts w:ascii="Cascadia Mono" w:hAnsi="Cascadia Mono"/>
          <w:sz w:val="16"/>
        </w:rPr>
        <w:br/>
      </w:r>
      <w:r>
        <w:rPr>
          <w:rStyle w:val="VerbatimChar"/>
          <w:rFonts w:ascii="Cascadia Mono" w:hAnsi="Cascadia Mono"/>
          <w:sz w:val="16"/>
        </w:rPr>
        <w:t xml:space="preserve">[ ] known weaknesses documented</w:t>
      </w:r>
      <w:r>
        <w:rPr>
          <w:rFonts w:ascii="Cascadia Mono" w:hAnsi="Cascadia Mono"/>
          <w:sz w:val="16"/>
        </w:rPr>
        <w:br/>
      </w:r>
      <w:r>
        <w:rPr>
          <w:rStyle w:val="VerbatimChar"/>
          <w:rFonts w:ascii="Cascadia Mono" w:hAnsi="Cascadia Mono"/>
          <w:sz w:val="16"/>
        </w:rPr>
        <w:t xml:space="preserve">[ ] README has exact commands</w:t>
      </w:r>
      <w:r>
        <w:rPr>
          <w:rFonts w:ascii="Cascadia Mono" w:hAnsi="Cascadia Mono"/>
          <w:sz w:val="16"/>
        </w:rPr>
        <w:br/>
      </w:r>
      <w:r>
        <w:rPr>
          <w:rStyle w:val="VerbatimChar"/>
          <w:rFonts w:ascii="Cascadia Mono" w:hAnsi="Cascadia Mono"/>
          <w:sz w:val="16"/>
        </w:rPr>
        <w:t xml:space="preserve">[ ] corpus results are reported honestly</w:t>
      </w:r>
    </w:p>
    <w:bookmarkEnd w:id="197"/>
    <w:bookmarkStart w:id="198" w:name="final-architecture-summary"/>
    <w:p>
      <w:pPr>
        <w:pStyle w:val="Heading1"/>
      </w:pPr>
      <w:r>
        <w:t xml:space="preserve">58. Final Architecture Summary</w:t>
      </w:r>
    </w:p>
    <w:p>
      <w:pPr>
        <w:pStyle w:val="FirstParagraph"/>
      </w:pPr>
      <w:r>
        <w:t xml:space="preserve">The upgraded system can be summarized as:</w:t>
      </w:r>
    </w:p>
    <w:p>
      <w:pPr>
        <w:pStyle w:val="SourceCode"/>
      </w:pP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PDF / CLI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Document Triage       │</w:t>
      </w:r>
      <w:r>
        <w:rPr>
          <w:rFonts w:ascii="Cascadia Mono" w:hAnsi="Cascadia Mono"/>
          <w:sz w:val="16"/>
        </w:rPr>
        <w:br/>
      </w:r>
      <w:r>
        <w:rPr>
          <w:rStyle w:val="VerbatimChar"/>
          <w:rFonts w:ascii="Cascadia Mono" w:hAnsi="Cascadia Mono"/>
          <w:sz w:val="16"/>
        </w:rPr>
        <w:t xml:space="preserve">                    │ native / scan / mixed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Canonical Document    │</w:t>
      </w:r>
      <w:r>
        <w:rPr>
          <w:rFonts w:ascii="Cascadia Mono" w:hAnsi="Cascadia Mono"/>
          <w:sz w:val="16"/>
        </w:rPr>
        <w:br/>
      </w:r>
      <w:r>
        <w:rPr>
          <w:rStyle w:val="VerbatimChar"/>
          <w:rFonts w:ascii="Cascadia Mono" w:hAnsi="Cascadia Mono"/>
          <w:sz w:val="16"/>
        </w:rPr>
        <w:t xml:space="preserve">                    │ Model + Geometry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Layout + Page Roles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Grammar Induction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Course Hypotheses     │</w:t>
      </w:r>
      <w:r>
        <w:rPr>
          <w:rFonts w:ascii="Cascadia Mono" w:hAnsi="Cascadia Mono"/>
          <w:sz w:val="16"/>
        </w:rPr>
        <w:br/>
      </w:r>
      <w:r>
        <w:rPr>
          <w:rStyle w:val="VerbatimChar"/>
          <w:rFonts w:ascii="Cascadia Mono" w:hAnsi="Cascadia Mono"/>
          <w:sz w:val="16"/>
        </w:rPr>
        <w:t xml:space="preserve">                    │ TOC + multi-signal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Deep Extraction       │</w:t>
      </w:r>
      <w:r>
        <w:rPr>
          <w:rFonts w:ascii="Cascadia Mono" w:hAnsi="Cascadia Mono"/>
          <w:sz w:val="16"/>
        </w:rPr>
        <w:br/>
      </w:r>
      <w:r>
        <w:rPr>
          <w:rStyle w:val="VerbatimChar"/>
          <w:rFonts w:ascii="Cascadia Mono" w:hAnsi="Cascadia Mono"/>
          <w:sz w:val="16"/>
        </w:rPr>
        <w:t xml:space="preserve">                    │ units/topics/CO/PO    │</w:t>
      </w:r>
      <w:r>
        <w:rPr>
          <w:rFonts w:ascii="Cascadia Mono" w:hAnsi="Cascadia Mono"/>
          <w:sz w:val="16"/>
        </w:rPr>
        <w:br/>
      </w:r>
      <w:r>
        <w:rPr>
          <w:rStyle w:val="VerbatimChar"/>
          <w:rFonts w:ascii="Cascadia Mono" w:hAnsi="Cascadia Mono"/>
          <w:sz w:val="16"/>
        </w:rPr>
        <w:t xml:space="preserve">                    │ matrix/books/Bloom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w:t>
      </w:r>
      <w:r>
        <w:rPr>
          <w:rFonts w:ascii="Cascadia Mono" w:hAnsi="Cascadia Mono"/>
          <w:sz w:val="16"/>
        </w:rPr>
        <w:br/>
      </w:r>
      <w:r>
        <w:rPr>
          <w:rStyle w:val="VerbatimChar"/>
          <w:rFonts w:ascii="Cascadia Mono" w:hAnsi="Cascadia Mono"/>
          <w:sz w:val="16"/>
        </w:rPr>
        <w:t xml:space="preserve">     ┌───────▼────────┐                   ┌────────▼───────┐</w:t>
      </w:r>
      <w:r>
        <w:rPr>
          <w:rFonts w:ascii="Cascadia Mono" w:hAnsi="Cascadia Mono"/>
          <w:sz w:val="16"/>
        </w:rPr>
        <w:br/>
      </w:r>
      <w:r>
        <w:rPr>
          <w:rStyle w:val="VerbatimChar"/>
          <w:rFonts w:ascii="Cascadia Mono" w:hAnsi="Cascadia Mono"/>
          <w:sz w:val="16"/>
        </w:rPr>
        <w:t xml:space="preserve">     │ Semantic        │                   │ Multi-Engine   │</w:t>
      </w:r>
      <w:r>
        <w:rPr>
          <w:rFonts w:ascii="Cascadia Mono" w:hAnsi="Cascadia Mono"/>
          <w:sz w:val="16"/>
        </w:rPr>
        <w:br/>
      </w:r>
      <w:r>
        <w:rPr>
          <w:rStyle w:val="VerbatimChar"/>
          <w:rFonts w:ascii="Cascadia Mono" w:hAnsi="Cascadia Mono"/>
          <w:sz w:val="16"/>
        </w:rPr>
        <w:t xml:space="preserve">     │ Reasoning       │                   │ Consensus       │</w:t>
      </w:r>
      <w:r>
        <w:rPr>
          <w:rFonts w:ascii="Cascadia Mono" w:hAnsi="Cascadia Mono"/>
          <w:sz w:val="16"/>
        </w:rPr>
        <w:br/>
      </w:r>
      <w:r>
        <w:rPr>
          <w:rStyle w:val="VerbatimChar"/>
          <w:rFonts w:ascii="Cascadia Mono" w:hAnsi="Cascadia Mono"/>
          <w:sz w:val="16"/>
        </w:rPr>
        <w:t xml:space="preserve">     └───────┬────────┘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Evidence Graph        │</w:t>
      </w:r>
      <w:r>
        <w:rPr>
          <w:rFonts w:ascii="Cascadia Mono" w:hAnsi="Cascadia Mono"/>
          <w:sz w:val="16"/>
        </w:rPr>
        <w:br/>
      </w:r>
      <w:r>
        <w:rPr>
          <w:rStyle w:val="VerbatimChar"/>
          <w:rFonts w:ascii="Cascadia Mono" w:hAnsi="Cascadia Mono"/>
          <w:sz w:val="16"/>
        </w:rPr>
        <w:t xml:space="preserve">                    │ spans + bbox + scope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Verification Gates    │</w:t>
      </w:r>
      <w:r>
        <w:rPr>
          <w:rFonts w:ascii="Cascadia Mono" w:hAnsi="Cascadia Mono"/>
          <w:sz w:val="16"/>
        </w:rPr>
        <w:br/>
      </w:r>
      <w:r>
        <w:rPr>
          <w:rStyle w:val="VerbatimChar"/>
          <w:rFonts w:ascii="Cascadia Mono" w:hAnsi="Cascadia Mono"/>
          <w:sz w:val="16"/>
        </w:rPr>
        <w:t xml:space="preserve">                    │ exact / scope / type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Constraint Solver     │</w:t>
      </w:r>
      <w:r>
        <w:rPr>
          <w:rFonts w:ascii="Cascadia Mono" w:hAnsi="Cascadia Mono"/>
          <w:sz w:val="16"/>
        </w:rPr>
        <w:br/>
      </w:r>
      <w:r>
        <w:rPr>
          <w:rStyle w:val="VerbatimChar"/>
          <w:rFonts w:ascii="Cascadia Mono" w:hAnsi="Cascadia Mono"/>
          <w:sz w:val="16"/>
        </w:rPr>
        <w:t xml:space="preserve">                    │ consistency/coverage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Red Team + Recovery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Calibrated Abstention │</w:t>
      </w:r>
      <w:r>
        <w:rPr>
          <w:rFonts w:ascii="Cascadia Mono" w:hAnsi="Cascadia Mono"/>
          <w:sz w:val="16"/>
        </w:rPr>
        <w:br/>
      </w:r>
      <w:r>
        <w:rPr>
          <w:rStyle w:val="VerbatimChar"/>
          <w:rFonts w:ascii="Cascadia Mono" w:hAnsi="Cascadia Mono"/>
          <w:sz w:val="16"/>
        </w:rPr>
        <w:t xml:space="preserve">                    │ + not_extracted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w:t>
      </w:r>
      <w:r>
        <w:rPr>
          <w:rFonts w:ascii="Cascadia Mono" w:hAnsi="Cascadia Mono"/>
          <w:sz w:val="16"/>
        </w:rPr>
        <w:br/>
      </w:r>
      <w:r>
        <w:rPr>
          <w:rStyle w:val="VerbatimChar"/>
          <w:rFonts w:ascii="Cascadia Mono" w:hAnsi="Cascadia Mono"/>
          <w:sz w:val="16"/>
        </w:rPr>
        <w:t xml:space="preserve">                    │ Deterministic JSON    │</w:t>
      </w:r>
      <w:r>
        <w:rPr>
          <w:rFonts w:ascii="Cascadia Mono" w:hAnsi="Cascadia Mono"/>
          <w:sz w:val="16"/>
        </w:rPr>
        <w:br/>
      </w:r>
      <w:r>
        <w:rPr>
          <w:rStyle w:val="VerbatimChar"/>
          <w:rFonts w:ascii="Cascadia Mono" w:hAnsi="Cascadia Mono"/>
          <w:sz w:val="16"/>
        </w:rPr>
        <w:t xml:space="preserve">                    └───────────────────────┘</w:t>
      </w:r>
    </w:p>
    <w:bookmarkEnd w:id="198"/>
    <w:bookmarkStart w:id="204" w:name="X17b8114b89479eda0ea612a500a364f4d0baf70"/>
    <w:p>
      <w:pPr>
        <w:pStyle w:val="Heading1"/>
      </w:pPr>
      <w:r>
        <w:t xml:space="preserve">59. The Five Most Important Engineering Ideas</w:t>
      </w:r>
    </w:p>
    <w:bookmarkStart w:id="199" w:name="never-author-document-text"/>
    <w:p>
      <w:pPr>
        <w:pStyle w:val="Heading2"/>
      </w:pPr>
      <w:r>
        <w:t xml:space="preserve">59.1 Never author document text</w:t>
      </w:r>
    </w:p>
    <w:p>
      <w:pPr>
        <w:pStyle w:val="FirstParagraph"/>
      </w:pPr>
      <w:r>
        <w:t xml:space="preserve">Use the model to point. Use the document to supply the final characters.</w:t>
      </w:r>
    </w:p>
    <w:bookmarkEnd w:id="199"/>
    <w:bookmarkStart w:id="200" w:name="learn-the-document-before-extracting-it"/>
    <w:p>
      <w:pPr>
        <w:pStyle w:val="Heading2"/>
      </w:pPr>
      <w:r>
        <w:t xml:space="preserve">59.2 Learn the document before extracting it</w:t>
      </w:r>
    </w:p>
    <w:p>
      <w:pPr>
        <w:pStyle w:val="FirstParagraph"/>
      </w:pPr>
      <w:r>
        <w:t xml:space="preserve">The document’s own repeated structure is the best template for an unseen syllabus.</w:t>
      </w:r>
    </w:p>
    <w:bookmarkEnd w:id="200"/>
    <w:bookmarkStart w:id="201" w:name="keep-competing-hypotheses-alive"/>
    <w:p>
      <w:pPr>
        <w:pStyle w:val="Heading2"/>
      </w:pPr>
      <w:r>
        <w:t xml:space="preserve">59.3 Keep competing hypotheses alive</w:t>
      </w:r>
    </w:p>
    <w:p>
      <w:pPr>
        <w:pStyle w:val="FirstParagraph"/>
      </w:pPr>
      <w:r>
        <w:t xml:space="preserve">Ambiguous decisions become easier when the system can use downstream evidence before committing.</w:t>
      </w:r>
    </w:p>
    <w:bookmarkEnd w:id="201"/>
    <w:bookmarkStart w:id="202" w:name="verify-closed-world-completeness"/>
    <w:p>
      <w:pPr>
        <w:pStyle w:val="Heading2"/>
      </w:pPr>
      <w:r>
        <w:t xml:space="preserve">59.4 Verify closed-world completeness</w:t>
      </w:r>
    </w:p>
    <w:p>
      <w:pPr>
        <w:pStyle w:val="FirstParagraph"/>
      </w:pPr>
      <w:r>
        <w:t xml:space="preserve">It is not enough to find topics; the system must explain what happened to the text it did not classify.</w:t>
      </w:r>
    </w:p>
    <w:bookmarkEnd w:id="202"/>
    <w:bookmarkStart w:id="203" w:name="make-failure-explicit"/>
    <w:p>
      <w:pPr>
        <w:pStyle w:val="Heading2"/>
      </w:pPr>
      <w:r>
        <w:t xml:space="preserve">59.5 Make failure explicit</w:t>
      </w:r>
    </w:p>
    <w:p>
      <w:pPr>
        <w:pStyle w:val="FirstParagraph"/>
      </w:pPr>
      <w:r>
        <w:t xml:space="preserve">A controlled unresolved field is better than a plausible fabrication.</w:t>
      </w:r>
    </w:p>
    <w:bookmarkEnd w:id="203"/>
    <w:bookmarkEnd w:id="204"/>
    <w:bookmarkStart w:id="205" w:name="final-conclusion"/>
    <w:p>
      <w:pPr>
        <w:pStyle w:val="Heading1"/>
      </w:pPr>
      <w:r>
        <w:t xml:space="preserve">60. Final Conclusion</w:t>
      </w:r>
    </w:p>
    <w:p>
      <w:r>
        <w:t>Release state for v2.2: architecture-complete, evaluation-contract hardened, and dual-mode ready. Remaining work is empirical calibration, provider validation, and regression testing against diverse unseen-format syllabi.</w:t>
      </w:r>
    </w:p>
    <w:p>
      <w:pPr>
        <w:pStyle w:val="FirstParagraph"/>
      </w:pPr>
      <w:r>
        <w:t xml:space="preserve">SYLEX-ΩX is deliberately designed as a</w:t>
      </w:r>
      <w:r>
        <w:t xml:space="preserve"> </w:t>
      </w:r>
      <w:r>
        <w:rPr>
          <w:b/>
          <w:bCs/>
        </w:rPr>
        <w:t xml:space="preserve">self-checking, evidence-first reconstruction system</w:t>
      </w:r>
      <w:r>
        <w:t xml:space="preserve"> </w:t>
      </w:r>
      <w:r>
        <w:t xml:space="preserve">rather than a conventional parser.</w:t>
      </w:r>
    </w:p>
    <w:p>
      <w:pPr>
        <w:pStyle w:val="BodyText"/>
      </w:pPr>
      <w:r>
        <w:t xml:space="preserve">Its strongest combined innovations are:</w:t>
      </w:r>
    </w:p>
    <w:p>
      <w:pPr>
        <w:pStyle w:val="Compact"/>
        <w:numPr>
          <w:ilvl w:val="0"/>
          <w:numId w:val="1034"/>
        </w:numPr>
      </w:pPr>
      <w:r>
        <w:rPr>
          <w:b/>
          <w:bCs/>
        </w:rPr>
        <w:t xml:space="preserve">Canonical Document Model</w:t>
      </w:r>
      <w:r>
        <w:t xml:space="preserve"> </w:t>
      </w:r>
      <w:r>
        <w:t xml:space="preserve">for geometry-aware, addressable evidence.</w:t>
      </w:r>
    </w:p>
    <w:p>
      <w:pPr>
        <w:pStyle w:val="Compact"/>
        <w:numPr>
          <w:ilvl w:val="0"/>
          <w:numId w:val="1034"/>
        </w:numPr>
      </w:pPr>
      <w:r>
        <w:rPr>
          <w:b/>
          <w:bCs/>
        </w:rPr>
        <w:t xml:space="preserve">Document Grammar Induction</w:t>
      </w:r>
      <w:r>
        <w:t xml:space="preserve"> </w:t>
      </w:r>
      <w:r>
        <w:t xml:space="preserve">for unseen-format robustness.</w:t>
      </w:r>
    </w:p>
    <w:p>
      <w:pPr>
        <w:pStyle w:val="Compact"/>
        <w:numPr>
          <w:ilvl w:val="0"/>
          <w:numId w:val="1034"/>
        </w:numPr>
      </w:pPr>
      <w:r>
        <w:rPr>
          <w:b/>
          <w:bCs/>
        </w:rPr>
        <w:t xml:space="preserve">Multi-Hypothesis Extraction</w:t>
      </w:r>
      <w:r>
        <w:t xml:space="preserve"> </w:t>
      </w:r>
      <w:r>
        <w:t xml:space="preserve">for ambiguous structure.</w:t>
      </w:r>
    </w:p>
    <w:p>
      <w:pPr>
        <w:pStyle w:val="Compact"/>
        <w:numPr>
          <w:ilvl w:val="0"/>
          <w:numId w:val="1034"/>
        </w:numPr>
      </w:pPr>
      <w:r>
        <w:rPr>
          <w:b/>
          <w:bCs/>
        </w:rPr>
        <w:t xml:space="preserve">Source-Slice Grounding</w:t>
      </w:r>
      <w:r>
        <w:t xml:space="preserve"> </w:t>
      </w:r>
      <w:r>
        <w:t xml:space="preserve">for mechanical faithfulness.</w:t>
      </w:r>
    </w:p>
    <w:p>
      <w:pPr>
        <w:pStyle w:val="Compact"/>
        <w:numPr>
          <w:ilvl w:val="0"/>
          <w:numId w:val="1034"/>
        </w:numPr>
      </w:pPr>
      <w:r>
        <w:rPr>
          <w:b/>
          <w:bCs/>
        </w:rPr>
        <w:t xml:space="preserve">Evidence Graph</w:t>
      </w:r>
      <w:r>
        <w:t xml:space="preserve"> </w:t>
      </w:r>
      <w:r>
        <w:t xml:space="preserve">for provenance and cross-section relationships.</w:t>
      </w:r>
    </w:p>
    <w:p>
      <w:pPr>
        <w:pStyle w:val="Compact"/>
        <w:numPr>
          <w:ilvl w:val="0"/>
          <w:numId w:val="1034"/>
        </w:numPr>
      </w:pPr>
      <w:r>
        <w:rPr>
          <w:b/>
          <w:bCs/>
        </w:rPr>
        <w:t xml:space="preserve">Multi-Engine Consensus</w:t>
      </w:r>
      <w:r>
        <w:t xml:space="preserve"> </w:t>
      </w:r>
      <w:r>
        <w:t xml:space="preserve">for tables, OCR, and difficult pages.</w:t>
      </w:r>
    </w:p>
    <w:p>
      <w:pPr>
        <w:pStyle w:val="Compact"/>
        <w:numPr>
          <w:ilvl w:val="0"/>
          <w:numId w:val="1034"/>
        </w:numPr>
      </w:pPr>
      <w:r>
        <w:rPr>
          <w:b/>
          <w:bCs/>
        </w:rPr>
        <w:t xml:space="preserve">Lossless Topic Reconstruction</w:t>
      </w:r>
      <w:r>
        <w:t xml:space="preserve"> </w:t>
      </w:r>
      <w:r>
        <w:t xml:space="preserve">for completeness.</w:t>
      </w:r>
    </w:p>
    <w:p>
      <w:pPr>
        <w:pStyle w:val="Compact"/>
        <w:numPr>
          <w:ilvl w:val="0"/>
          <w:numId w:val="1034"/>
        </w:numPr>
      </w:pPr>
      <w:r>
        <w:rPr>
          <w:b/>
          <w:bCs/>
        </w:rPr>
        <w:t xml:space="preserve">Structural Constraint Solver</w:t>
      </w:r>
      <w:r>
        <w:t xml:space="preserve"> </w:t>
      </w:r>
      <w:r>
        <w:t xml:space="preserve">for cross-field and cross-course consistency.</w:t>
      </w:r>
    </w:p>
    <w:p>
      <w:pPr>
        <w:pStyle w:val="Compact"/>
        <w:numPr>
          <w:ilvl w:val="0"/>
          <w:numId w:val="1034"/>
        </w:numPr>
      </w:pPr>
      <w:r>
        <w:rPr>
          <w:b/>
          <w:bCs/>
        </w:rPr>
        <w:t xml:space="preserve">Adversarial Self-Play</w:t>
      </w:r>
      <w:r>
        <w:t xml:space="preserve"> </w:t>
      </w:r>
      <w:r>
        <w:t xml:space="preserve">for pre-emission falsification.</w:t>
      </w:r>
    </w:p>
    <w:p>
      <w:pPr>
        <w:pStyle w:val="Compact"/>
        <w:numPr>
          <w:ilvl w:val="0"/>
          <w:numId w:val="1034"/>
        </w:numPr>
      </w:pPr>
      <w:r>
        <w:rPr>
          <w:b/>
          <w:bCs/>
        </w:rPr>
        <w:t xml:space="preserve">Calibrated Abstention</w:t>
      </w:r>
      <w:r>
        <w:t xml:space="preserve"> </w:t>
      </w:r>
      <w:r>
        <w:t xml:space="preserve">for honest failure.</w:t>
      </w:r>
    </w:p>
    <w:p>
      <w:pPr>
        <w:pStyle w:val="Compact"/>
        <w:numPr>
          <w:ilvl w:val="0"/>
          <w:numId w:val="1034"/>
        </w:numPr>
      </w:pPr>
      <w:r>
        <w:rPr>
          <w:b/>
          <w:bCs/>
        </w:rPr>
        <w:t xml:space="preserve">Deterministic execution and caching</w:t>
      </w:r>
      <w:r>
        <w:t xml:space="preserve"> </w:t>
      </w:r>
      <w:r>
        <w:t xml:space="preserve">for repeatability.</w:t>
      </w:r>
    </w:p>
    <w:p>
      <w:pPr>
        <w:pStyle w:val="Compact"/>
        <w:numPr>
          <w:ilvl w:val="0"/>
          <w:numId w:val="1034"/>
        </w:numPr>
      </w:pPr>
      <w:r>
        <w:rPr>
          <w:b/>
          <w:bCs/>
        </w:rPr>
        <w:t xml:space="preserve">Metamorphic and adversarial testing</w:t>
      </w:r>
      <w:r>
        <w:t xml:space="preserve"> </w:t>
      </w:r>
      <w:r>
        <w:t xml:space="preserve">for the unseen evaluation document.</w:t>
      </w:r>
    </w:p>
    <w:p>
      <w:pPr>
        <w:pStyle w:val="Compact"/>
        <w:numPr>
          <w:ilvl w:val="0"/>
          <w:numId w:val="1034"/>
        </w:numPr>
      </w:pPr>
      <w:r>
        <w:t>Graceful degradation from high-quality native parsing through optional LLM reasoning to a fully rules-only operation when no LLM is available.</w:t>
      </w:r>
    </w:p>
    <w:p>
      <w:pPr>
        <w:pStyle w:val="FirstParagraph"/>
      </w:pPr>
      <w:r>
        <w:t xml:space="preserve">The implementation philosophy is deliberately simple:</w:t>
      </w:r>
    </w:p>
    <w:p>
      <w:pPr>
        <w:pStyle w:val="BlockText"/>
      </w:pPr>
      <w:r>
        <w:rPr>
          <w:b/>
          <w:bCs/>
        </w:rPr>
        <w:t xml:space="preserve">Never generate when you can retrieve.</w:t>
      </w:r>
      <w:r>
        <w:br/>
      </w:r>
      <w:r>
        <w:rPr>
          <w:b/>
          <w:bCs/>
        </w:rPr>
        <w:t xml:space="preserve">Never trust one extractor when independent evidence can disagree.</w:t>
      </w:r>
      <w:r>
        <w:br/>
      </w:r>
      <w:r>
        <w:rPr>
          <w:b/>
          <w:bCs/>
        </w:rPr>
        <w:t xml:space="preserve">Never guess when the source cannot support the claim.</w:t>
      </w:r>
      <w:r>
        <w:br/>
      </w:r>
      <w:r>
        <w:rPr>
          <w:b/>
          <w:bCs/>
        </w:rPr>
        <w:t xml:space="preserve">Never emit without provenance.</w:t>
      </w:r>
      <w:r>
        <w:br/>
      </w:r>
      <w:r>
        <w:rPr>
          <w:b/>
          <w:bCs/>
        </w:rPr>
        <w:t xml:space="preserve">Never hard-code the unseen document.</w:t>
      </w:r>
      <w:r>
        <w:br/>
      </w:r>
      <w:r>
        <w:rPr>
          <w:b/>
          <w:bCs/>
        </w:rPr>
        <w:t xml:space="preserve">Never sacrifice determinism for convenience.</w:t>
      </w:r>
    </w:p>
    <w:p>
      <w:pPr>
        <w:pStyle w:val="FirstParagraph"/>
      </w:pPr>
      <w:r>
        <w:t xml:space="preserve">The supplied evaluation problem explicitly rewards word-for-word faithfulness, completeness, unseen-format robustness, speed, honest failure, and repeatability. The architecture above makes each of those a concrete subsystem with tests and release gates rather than a hope placed inside a prompt.</w:t>
      </w:r>
    </w:p>
    <w:p>
      <w:r>
        <w:pict>
          <v:rect style="width:0;height:1.5pt" o:hralign="center" o:hrstd="t" o:hr="t"/>
        </w:pict>
      </w:r>
    </w:p>
    <w:bookmarkEnd w:id="205"/>
    <w:bookmarkStart w:id="206" w:name="appendix-a-compact-determinism-checklist"/>
    <w:p>
      <w:pPr>
        <w:pStyle w:val="Heading1"/>
      </w:pPr>
      <w:r>
        <w:t xml:space="preserve">Appendix A — Compact Determinism Checklist</w:t>
      </w:r>
    </w:p>
    <w:p>
      <w:pPr>
        <w:pStyle w:val="SourceCode"/>
      </w:pPr>
      <w:r>
        <w:rPr>
          <w:rStyle w:val="VerbatimChar"/>
          <w:rFonts w:ascii="Cascadia Mono" w:hAnsi="Cascadia Mono"/>
          <w:sz w:val="16"/>
        </w:rPr>
        <w:t xml:space="preserve">temperature fixed where supported</w:t>
      </w:r>
      <w:r>
        <w:rPr>
          <w:rFonts w:ascii="Cascadia Mono" w:hAnsi="Cascadia Mono"/>
          <w:sz w:val="16"/>
        </w:rPr>
        <w:br/>
      </w:r>
      <w:r>
        <w:rPr>
          <w:rStyle w:val="VerbatimChar"/>
          <w:rFonts w:ascii="Cascadia Mono" w:hAnsi="Cascadia Mono"/>
          <w:sz w:val="16"/>
        </w:rPr>
        <w:t xml:space="preserve">seed fixed where supported</w:t>
      </w:r>
      <w:r>
        <w:rPr>
          <w:rFonts w:ascii="Cascadia Mono" w:hAnsi="Cascadia Mono"/>
          <w:sz w:val="16"/>
        </w:rPr>
        <w:br/>
      </w:r>
      <w:r>
        <w:rPr>
          <w:rStyle w:val="VerbatimChar"/>
          <w:rFonts w:ascii="Cascadia Mono" w:hAnsi="Cascadia Mono"/>
          <w:sz w:val="16"/>
        </w:rPr>
        <w:t xml:space="preserve">prompt versions pinned</w:t>
      </w:r>
      <w:r>
        <w:rPr>
          <w:rFonts w:ascii="Cascadia Mono" w:hAnsi="Cascadia Mono"/>
          <w:sz w:val="16"/>
        </w:rPr>
        <w:br/>
      </w:r>
      <w:r>
        <w:rPr>
          <w:rStyle w:val="VerbatimChar"/>
          <w:rFonts w:ascii="Cascadia Mono" w:hAnsi="Cascadia Mono"/>
          <w:sz w:val="16"/>
        </w:rPr>
        <w:t xml:space="preserve">model identifier pinned</w:t>
      </w:r>
      <w:r>
        <w:rPr>
          <w:rFonts w:ascii="Cascadia Mono" w:hAnsi="Cascadia Mono"/>
          <w:sz w:val="16"/>
        </w:rPr>
        <w:br/>
      </w:r>
      <w:r>
        <w:rPr>
          <w:rStyle w:val="VerbatimChar"/>
          <w:rFonts w:ascii="Cascadia Mono" w:hAnsi="Cascadia Mono"/>
          <w:sz w:val="16"/>
        </w:rPr>
        <w:t xml:space="preserve">cache key includes document + region + model + prompt</w:t>
      </w:r>
      <w:r>
        <w:rPr>
          <w:rFonts w:ascii="Cascadia Mono" w:hAnsi="Cascadia Mono"/>
          <w:sz w:val="16"/>
        </w:rPr>
        <w:br/>
      </w:r>
      <w:r>
        <w:rPr>
          <w:rStyle w:val="VerbatimChar"/>
          <w:rFonts w:ascii="Cascadia Mono" w:hAnsi="Cascadia Mono"/>
          <w:sz w:val="16"/>
        </w:rPr>
        <w:t xml:space="preserve">dict iteration avoided</w:t>
      </w:r>
      <w:r>
        <w:rPr>
          <w:rFonts w:ascii="Cascadia Mono" w:hAnsi="Cascadia Mono"/>
          <w:sz w:val="16"/>
        </w:rPr>
        <w:br/>
      </w:r>
      <w:r>
        <w:rPr>
          <w:rStyle w:val="VerbatimChar"/>
          <w:rFonts w:ascii="Cascadia Mono" w:hAnsi="Cascadia Mono"/>
          <w:sz w:val="16"/>
        </w:rPr>
        <w:t xml:space="preserve">set iteration avoided</w:t>
      </w:r>
      <w:r>
        <w:rPr>
          <w:rFonts w:ascii="Cascadia Mono" w:hAnsi="Cascadia Mono"/>
          <w:sz w:val="16"/>
        </w:rPr>
        <w:br/>
      </w:r>
      <w:r>
        <w:rPr>
          <w:rStyle w:val="VerbatimChar"/>
          <w:rFonts w:ascii="Cascadia Mono" w:hAnsi="Cascadia Mono"/>
          <w:sz w:val="16"/>
        </w:rPr>
        <w:t xml:space="preserve">filesystem ordering sorted</w:t>
      </w:r>
      <w:r>
        <w:rPr>
          <w:rFonts w:ascii="Cascadia Mono" w:hAnsi="Cascadia Mono"/>
          <w:sz w:val="16"/>
        </w:rPr>
        <w:br/>
      </w:r>
      <w:r>
        <w:rPr>
          <w:rStyle w:val="VerbatimChar"/>
          <w:rFonts w:ascii="Cascadia Mono" w:hAnsi="Cascadia Mono"/>
          <w:sz w:val="16"/>
        </w:rPr>
        <w:t xml:space="preserve">thread results stored by index</w:t>
      </w:r>
      <w:r>
        <w:rPr>
          <w:rFonts w:ascii="Cascadia Mono" w:hAnsi="Cascadia Mono"/>
          <w:sz w:val="16"/>
        </w:rPr>
        <w:br/>
      </w:r>
      <w:r>
        <w:rPr>
          <w:rStyle w:val="VerbatimChar"/>
          <w:rFonts w:ascii="Cascadia Mono" w:hAnsi="Cascadia Mono"/>
          <w:sz w:val="16"/>
        </w:rPr>
        <w:t xml:space="preserve">timestamps excluded from stdout</w:t>
      </w:r>
      <w:r>
        <w:rPr>
          <w:rFonts w:ascii="Cascadia Mono" w:hAnsi="Cascadia Mono"/>
          <w:sz w:val="16"/>
        </w:rPr>
        <w:br/>
      </w:r>
      <w:r>
        <w:rPr>
          <w:rStyle w:val="VerbatimChar"/>
          <w:rFonts w:ascii="Cascadia Mono" w:hAnsi="Cascadia Mono"/>
          <w:sz w:val="16"/>
        </w:rPr>
        <w:t xml:space="preserve">UUIDs excluded from output</w:t>
      </w:r>
      <w:r>
        <w:rPr>
          <w:rFonts w:ascii="Cascadia Mono" w:hAnsi="Cascadia Mono"/>
          <w:sz w:val="16"/>
        </w:rPr>
        <w:br/>
      </w:r>
      <w:r>
        <w:rPr>
          <w:rStyle w:val="VerbatimChar"/>
          <w:rFonts w:ascii="Cascadia Mono" w:hAnsi="Cascadia Mono"/>
          <w:sz w:val="16"/>
        </w:rPr>
        <w:t xml:space="preserve">topic IDs deterministic</w:t>
      </w:r>
      <w:r>
        <w:rPr>
          <w:rFonts w:ascii="Cascadia Mono" w:hAnsi="Cascadia Mono"/>
          <w:sz w:val="16"/>
        </w:rPr>
        <w:br/>
      </w:r>
      <w:r>
        <w:rPr>
          <w:rStyle w:val="VerbatimChar"/>
          <w:rFonts w:ascii="Cascadia Mono" w:hAnsi="Cascadia Mono"/>
          <w:sz w:val="16"/>
        </w:rPr>
        <w:t xml:space="preserve">ledger sorting deterministic</w:t>
      </w:r>
      <w:r>
        <w:rPr>
          <w:rFonts w:ascii="Cascadia Mono" w:hAnsi="Cascadia Mono"/>
          <w:sz w:val="16"/>
        </w:rPr>
        <w:br/>
      </w:r>
      <w:r>
        <w:rPr>
          <w:rStyle w:val="VerbatimChar"/>
          <w:rFonts w:ascii="Cascadia Mono" w:hAnsi="Cascadia Mono"/>
          <w:sz w:val="16"/>
        </w:rPr>
        <w:t xml:space="preserve">schema key order deterministic</w:t>
      </w:r>
      <w:r>
        <w:rPr>
          <w:rFonts w:ascii="Cascadia Mono" w:hAnsi="Cascadia Mono"/>
          <w:sz w:val="16"/>
        </w:rPr>
        <w:br/>
      </w:r>
      <w:r>
        <w:rPr>
          <w:rStyle w:val="VerbatimChar"/>
          <w:rFonts w:ascii="Cascadia Mono" w:hAnsi="Cascadia Mono"/>
          <w:sz w:val="16"/>
        </w:rPr>
        <w:t xml:space="preserve">OCR parameters fixed</w:t>
      </w:r>
      <w:r>
        <w:rPr>
          <w:rFonts w:ascii="Cascadia Mono" w:hAnsi="Cascadia Mono"/>
          <w:sz w:val="16"/>
        </w:rPr>
        <w:br/>
      </w:r>
      <w:r>
        <w:rPr>
          <w:rStyle w:val="VerbatimChar"/>
          <w:rFonts w:ascii="Cascadia Mono" w:hAnsi="Cascadia Mono"/>
          <w:sz w:val="16"/>
        </w:rPr>
        <w:t xml:space="preserve">dependencies pinned</w:t>
      </w:r>
    </w:p>
    <w:bookmarkEnd w:id="206"/>
    <w:bookmarkStart w:id="207" w:name="X543a42a76e145c6d3c670d33ca0252c419b9c6e"/>
    <w:p>
      <w:pPr>
        <w:pStyle w:val="Heading1"/>
      </w:pPr>
      <w:r>
        <w:t xml:space="preserve">Appendix B — Human-Reader Decision Checklist</w:t>
      </w:r>
    </w:p>
    <w:p>
      <w:pPr>
        <w:pStyle w:val="SourceCode"/>
      </w:pPr>
      <w:r>
        <w:rPr>
          <w:rStyle w:val="VerbatimChar"/>
          <w:rFonts w:ascii="Cascadia Mono" w:hAnsi="Cascadia Mono"/>
          <w:sz w:val="16"/>
        </w:rPr>
        <w:t xml:space="preserve">[ ] Is this really a course header?</w:t>
      </w:r>
      <w:r>
        <w:rPr>
          <w:rFonts w:ascii="Cascadia Mono" w:hAnsi="Cascadia Mono"/>
          <w:sz w:val="16"/>
        </w:rPr>
        <w:br/>
      </w:r>
      <w:r>
        <w:rPr>
          <w:rStyle w:val="VerbatimChar"/>
          <w:rFonts w:ascii="Cascadia Mono" w:hAnsi="Cascadia Mono"/>
          <w:sz w:val="16"/>
        </w:rPr>
        <w:t xml:space="preserve">[ ] Is this page a continuation of the previous course?</w:t>
      </w:r>
      <w:r>
        <w:rPr>
          <w:rFonts w:ascii="Cascadia Mono" w:hAnsi="Cascadia Mono"/>
          <w:sz w:val="16"/>
        </w:rPr>
        <w:br/>
      </w:r>
      <w:r>
        <w:rPr>
          <w:rStyle w:val="VerbatimChar"/>
          <w:rFonts w:ascii="Cascadia Mono" w:hAnsi="Cascadia Mono"/>
          <w:sz w:val="16"/>
        </w:rPr>
        <w:t xml:space="preserve">[ ] Is this a new unit or continuation?</w:t>
      </w:r>
      <w:r>
        <w:rPr>
          <w:rFonts w:ascii="Cascadia Mono" w:hAnsi="Cascadia Mono"/>
          <w:sz w:val="16"/>
        </w:rPr>
        <w:br/>
      </w:r>
      <w:r>
        <w:rPr>
          <w:rStyle w:val="VerbatimChar"/>
          <w:rFonts w:ascii="Cascadia Mono" w:hAnsi="Cascadia Mono"/>
          <w:sz w:val="16"/>
        </w:rPr>
        <w:t xml:space="preserve">[ ] Is this phrase one topic or several?</w:t>
      </w:r>
      <w:r>
        <w:rPr>
          <w:rFonts w:ascii="Cascadia Mono" w:hAnsi="Cascadia Mono"/>
          <w:sz w:val="16"/>
        </w:rPr>
        <w:br/>
      </w:r>
      <w:r>
        <w:rPr>
          <w:rStyle w:val="VerbatimChar"/>
          <w:rFonts w:ascii="Cascadia Mono" w:hAnsi="Cascadia Mono"/>
          <w:sz w:val="16"/>
        </w:rPr>
        <w:t xml:space="preserve">[ ] Is the Bloom marker attached to the correct topic?</w:t>
      </w:r>
      <w:r>
        <w:rPr>
          <w:rFonts w:ascii="Cascadia Mono" w:hAnsi="Cascadia Mono"/>
          <w:sz w:val="16"/>
        </w:rPr>
        <w:br/>
      </w:r>
      <w:r>
        <w:rPr>
          <w:rStyle w:val="VerbatimChar"/>
          <w:rFonts w:ascii="Cascadia Mono" w:hAnsi="Cascadia Mono"/>
          <w:sz w:val="16"/>
        </w:rPr>
        <w:t xml:space="preserve">[ ] Is this CO text inside the CO section?</w:t>
      </w:r>
      <w:r>
        <w:rPr>
          <w:rFonts w:ascii="Cascadia Mono" w:hAnsi="Cascadia Mono"/>
          <w:sz w:val="16"/>
        </w:rPr>
        <w:br/>
      </w:r>
      <w:r>
        <w:rPr>
          <w:rStyle w:val="VerbatimChar"/>
          <w:rFonts w:ascii="Cascadia Mono" w:hAnsi="Cascadia Mono"/>
          <w:sz w:val="16"/>
        </w:rPr>
        <w:t xml:space="preserve">[ ] Is this PO document-wide?</w:t>
      </w:r>
      <w:r>
        <w:rPr>
          <w:rFonts w:ascii="Cascadia Mono" w:hAnsi="Cascadia Mono"/>
          <w:sz w:val="16"/>
        </w:rPr>
        <w:br/>
      </w:r>
      <w:r>
        <w:rPr>
          <w:rStyle w:val="VerbatimChar"/>
          <w:rFonts w:ascii="Cascadia Mono" w:hAnsi="Cascadia Mono"/>
          <w:sz w:val="16"/>
        </w:rPr>
        <w:t xml:space="preserve">[ ] Is this matrix cell actually mapped?</w:t>
      </w:r>
      <w:r>
        <w:rPr>
          <w:rFonts w:ascii="Cascadia Mono" w:hAnsi="Cascadia Mono"/>
          <w:sz w:val="16"/>
        </w:rPr>
        <w:br/>
      </w:r>
      <w:r>
        <w:rPr>
          <w:rStyle w:val="VerbatimChar"/>
          <w:rFonts w:ascii="Cascadia Mono" w:hAnsi="Cascadia Mono"/>
          <w:sz w:val="16"/>
        </w:rPr>
        <w:t xml:space="preserve">[ ] Is this book entry a book rather than a citation/footnote?</w:t>
      </w:r>
      <w:r>
        <w:rPr>
          <w:rFonts w:ascii="Cascadia Mono" w:hAnsi="Cascadia Mono"/>
          <w:sz w:val="16"/>
        </w:rPr>
        <w:br/>
      </w:r>
      <w:r>
        <w:rPr>
          <w:rStyle w:val="VerbatimChar"/>
          <w:rFonts w:ascii="Cascadia Mono" w:hAnsi="Cascadia Mono"/>
          <w:sz w:val="16"/>
        </w:rPr>
        <w:t xml:space="preserve">[ ] Is the text exactly what is printed?</w:t>
      </w:r>
      <w:r>
        <w:rPr>
          <w:rFonts w:ascii="Cascadia Mono" w:hAnsi="Cascadia Mono"/>
          <w:sz w:val="16"/>
        </w:rPr>
        <w:br/>
      </w:r>
      <w:r>
        <w:rPr>
          <w:rStyle w:val="VerbatimChar"/>
          <w:rFonts w:ascii="Cascadia Mono" w:hAnsi="Cascadia Mono"/>
          <w:sz w:val="16"/>
        </w:rPr>
        <w:t xml:space="preserve">[ ] Did any meaningful source region remain unexplained?</w:t>
      </w:r>
      <w:r>
        <w:rPr>
          <w:rFonts w:ascii="Cascadia Mono" w:hAnsi="Cascadia Mono"/>
          <w:sz w:val="16"/>
        </w:rPr>
        <w:br/>
      </w:r>
      <w:r>
        <w:rPr>
          <w:rStyle w:val="VerbatimChar"/>
          <w:rFonts w:ascii="Cascadia Mono" w:hAnsi="Cascadia Mono"/>
          <w:sz w:val="16"/>
        </w:rPr>
        <w:t xml:space="preserve">[ ] Would the same evidence survive a second careful reading?</w:t>
      </w:r>
    </w:p>
    <w:bookmarkEnd w:id="207"/>
    <w:bookmarkStart w:id="208" w:name="Xa97a96ea6c12129157fe3167605937113f442dc"/>
    <w:p>
      <w:pPr>
        <w:pStyle w:val="Heading1"/>
      </w:pPr>
      <w:r>
        <w:t xml:space="preserve">Appendix C — Submission README Minimum Contents</w:t>
      </w:r>
    </w:p>
    <w:p>
      <w:pPr>
        <w:pStyle w:val="SourceCode"/>
      </w:pPr>
      <w:r>
        <w:rPr>
          <w:rStyle w:val="VerbatimChar"/>
          <w:rFonts w:ascii="Cascadia Mono" w:hAnsi="Cascadia Mono"/>
          <w:sz w:val="16"/>
        </w:rPr>
        <w:t xml:space="preserve">project purpose</w:t>
      </w:r>
      <w:r>
        <w:rPr>
          <w:rFonts w:ascii="Cascadia Mono" w:hAnsi="Cascadia Mono"/>
          <w:sz w:val="16"/>
        </w:rPr>
        <w:br/>
      </w:r>
      <w:r>
        <w:rPr>
          <w:rStyle w:val="VerbatimChar"/>
          <w:rFonts w:ascii="Cascadia Mono" w:hAnsi="Cascadia Mono"/>
          <w:sz w:val="16"/>
        </w:rPr>
        <w:t xml:space="preserve">architecture summary</w:t>
      </w:r>
      <w:r>
        <w:rPr>
          <w:rFonts w:ascii="Cascadia Mono" w:hAnsi="Cascadia Mono"/>
          <w:sz w:val="16"/>
        </w:rPr>
        <w:br/>
      </w:r>
      <w:r>
        <w:rPr>
          <w:rStyle w:val="VerbatimChar"/>
          <w:rFonts w:ascii="Cascadia Mono" w:hAnsi="Cascadia Mono"/>
          <w:sz w:val="16"/>
        </w:rPr>
        <w:t xml:space="preserve">requirements</w:t>
      </w:r>
      <w:r>
        <w:rPr>
          <w:rFonts w:ascii="Cascadia Mono" w:hAnsi="Cascadia Mono"/>
          <w:sz w:val="16"/>
        </w:rPr>
        <w:br/>
      </w:r>
      <w:r>
        <w:rPr>
          <w:rStyle w:val="VerbatimChar"/>
          <w:rFonts w:ascii="Cascadia Mono" w:hAnsi="Cascadia Mono"/>
          <w:sz w:val="16"/>
        </w:rPr>
        <w:t xml:space="preserve">installation commands</w:t>
      </w:r>
      <w:r>
        <w:rPr>
          <w:rFonts w:ascii="Cascadia Mono" w:hAnsi="Cascadia Mono"/>
          <w:sz w:val="16"/>
        </w:rPr>
        <w:br/>
      </w:r>
      <w:r>
        <w:rPr>
          <w:rStyle w:val="VerbatimChar"/>
          <w:rFonts w:ascii="Cascadia Mono" w:hAnsi="Cascadia Mono"/>
          <w:sz w:val="16"/>
        </w:rPr>
        <w:t xml:space="preserve">Task 1 command</w:t>
      </w:r>
      <w:r>
        <w:rPr>
          <w:rFonts w:ascii="Cascadia Mono" w:hAnsi="Cascadia Mono"/>
          <w:sz w:val="16"/>
        </w:rPr>
        <w:br/>
      </w:r>
      <w:r>
        <w:rPr>
          <w:rStyle w:val="VerbatimChar"/>
          <w:rFonts w:ascii="Cascadia Mono" w:hAnsi="Cascadia Mono"/>
          <w:sz w:val="16"/>
        </w:rPr>
        <w:t xml:space="preserve">Task 2 command</w:t>
      </w:r>
      <w:r>
        <w:rPr>
          <w:rFonts w:ascii="Cascadia Mono" w:hAnsi="Cascadia Mono"/>
          <w:sz w:val="16"/>
        </w:rPr>
        <w:br/>
      </w:r>
      <w:r>
        <w:rPr>
          <w:rStyle w:val="VerbatimChar"/>
          <w:rFonts w:ascii="Cascadia Mono" w:hAnsi="Cascadia Mono"/>
          <w:sz w:val="16"/>
        </w:rPr>
        <w:t xml:space="preserve">optional flags</w:t>
      </w:r>
      <w:r>
        <w:rPr>
          <w:rFonts w:ascii="Cascadia Mono" w:hAnsi="Cascadia Mono"/>
          <w:sz w:val="16"/>
        </w:rPr>
        <w:br/>
      </w:r>
      <w:r>
        <w:rPr>
          <w:rStyle w:val="VerbatimChar"/>
          <w:rFonts w:ascii="Cascadia Mono" w:hAnsi="Cascadia Mono"/>
          <w:sz w:val="16"/>
        </w:rPr>
        <w:t xml:space="preserve">offline behavior</w:t>
      </w:r>
      <w:r>
        <w:rPr>
          <w:rFonts w:ascii="Cascadia Mono" w:hAnsi="Cascadia Mono"/>
          <w:sz w:val="16"/>
        </w:rPr>
        <w:br/>
      </w:r>
      <w:r>
        <w:rPr>
          <w:rStyle w:val="VerbatimChar"/>
          <w:rFonts w:ascii="Cascadia Mono" w:hAnsi="Cascadia Mono"/>
          <w:sz w:val="16"/>
        </w:rPr>
        <w:t xml:space="preserve">model/API configuration</w:t>
      </w:r>
      <w:r>
        <w:rPr>
          <w:rFonts w:ascii="Cascadia Mono" w:hAnsi="Cascadia Mono"/>
          <w:sz w:val="16"/>
        </w:rPr>
        <w:br/>
      </w:r>
      <w:r>
        <w:rPr>
          <w:rStyle w:val="VerbatimChar"/>
          <w:rFonts w:ascii="Cascadia Mono" w:hAnsi="Cascadia Mono"/>
          <w:sz w:val="16"/>
        </w:rPr>
        <w:t xml:space="preserve">output examples</w:t>
      </w:r>
      <w:r>
        <w:rPr>
          <w:rFonts w:ascii="Cascadia Mono" w:hAnsi="Cascadia Mono"/>
          <w:sz w:val="16"/>
        </w:rPr>
        <w:br/>
      </w:r>
      <w:r>
        <w:rPr>
          <w:rStyle w:val="VerbatimChar"/>
          <w:rFonts w:ascii="Cascadia Mono" w:hAnsi="Cascadia Mono"/>
          <w:sz w:val="16"/>
        </w:rPr>
        <w:t xml:space="preserve">exit codes</w:t>
      </w:r>
      <w:r>
        <w:rPr>
          <w:rFonts w:ascii="Cascadia Mono" w:hAnsi="Cascadia Mono"/>
          <w:sz w:val="16"/>
        </w:rPr>
        <w:br/>
      </w:r>
      <w:r>
        <w:rPr>
          <w:rStyle w:val="VerbatimChar"/>
          <w:rFonts w:ascii="Cascadia Mono" w:hAnsi="Cascadia Mono"/>
          <w:sz w:val="16"/>
        </w:rPr>
        <w:t xml:space="preserve">test corpus</w:t>
      </w:r>
      <w:r>
        <w:rPr>
          <w:rFonts w:ascii="Cascadia Mono" w:hAnsi="Cascadia Mono"/>
          <w:sz w:val="16"/>
        </w:rPr>
        <w:br/>
      </w:r>
      <w:r>
        <w:rPr>
          <w:rStyle w:val="VerbatimChar"/>
          <w:rFonts w:ascii="Cascadia Mono" w:hAnsi="Cascadia Mono"/>
          <w:sz w:val="16"/>
        </w:rPr>
        <w:t xml:space="preserve">test results</w:t>
      </w:r>
      <w:r>
        <w:rPr>
          <w:rFonts w:ascii="Cascadia Mono" w:hAnsi="Cascadia Mono"/>
          <w:sz w:val="16"/>
        </w:rPr>
        <w:br/>
      </w:r>
      <w:r>
        <w:rPr>
          <w:rStyle w:val="VerbatimChar"/>
          <w:rFonts w:ascii="Cascadia Mono" w:hAnsi="Cascadia Mono"/>
          <w:sz w:val="16"/>
        </w:rPr>
        <w:t xml:space="preserve">known weaknesses</w:t>
      </w:r>
      <w:r>
        <w:rPr>
          <w:rFonts w:ascii="Cascadia Mono" w:hAnsi="Cascadia Mono"/>
          <w:sz w:val="16"/>
        </w:rPr>
        <w:br/>
      </w:r>
      <w:r>
        <w:rPr>
          <w:rStyle w:val="VerbatimChar"/>
          <w:rFonts w:ascii="Cascadia Mono" w:hAnsi="Cascadia Mono"/>
          <w:sz w:val="16"/>
        </w:rPr>
        <w:t xml:space="preserve">determinism procedure</w:t>
      </w:r>
      <w:r>
        <w:rPr>
          <w:rFonts w:ascii="Cascadia Mono" w:hAnsi="Cascadia Mono"/>
          <w:sz w:val="16"/>
        </w:rPr>
        <w:br/>
      </w:r>
      <w:r>
        <w:rPr>
          <w:rStyle w:val="VerbatimChar"/>
          <w:rFonts w:ascii="Cascadia Mono" w:hAnsi="Cascadia Mono"/>
          <w:sz w:val="16"/>
        </w:rPr>
        <w:t xml:space="preserve">performance procedure</w:t>
      </w:r>
    </w:p>
    <w:bookmarkEnd w:id="208"/>
    <w:bookmarkStart w:id="209" w:name="appendix-d-risk-register"/>
    <w:p>
      <w:pPr>
        <w:pStyle w:val="Heading1"/>
      </w:pPr>
      <w:r>
        <w:t xml:space="preserve">Appendix D — Risk Register</w:t>
      </w:r>
    </w:p>
    <w:tbl>
      <w:tblPr>
        <w:tblStyle w:val="Table"/>
        <w:tblW w:type="auto" w:w="0"/>
        <w:jc w:val="left"/>
        <w:tblLook w:firstRow="1" w:lastRow="0" w:firstColumn="0" w:lastColumn="0" w:noHBand="0" w:noVBand="0" w:val="0020"/>
      </w:tblPr>
      <w:tblGrid>
        <w:gridCol w:w="1980"/>
        <w:gridCol w:w="1980"/>
        <w:gridCol w:w="1980"/>
        <w:gridCol w:w="1980"/>
      </w:tblGrid>
      <w:tr>
        <w:trPr>
          <w:tblHeader w:val="on"/>
          <w:tblHeader w:val="true"/>
          <w:cantSplit/>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rPr>
          <w:cantSplit/>
        </w:trPr>
        <w:tc>
          <w:tcPr/>
          <w:p>
            <w:pPr>
              <w:pStyle w:val="Compact"/>
              <w:jc w:val="left"/>
            </w:pPr>
            <w:r>
              <w:t xml:space="preserve">unseen format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grammar induction + hypotheses</w:t>
            </w:r>
          </w:p>
        </w:tc>
      </w:tr>
      <w:tr>
        <w:trPr>
          <w:cantSplit/>
        </w:trPr>
        <w:tc>
          <w:tcPr/>
          <w:p>
            <w:pPr>
              <w:pStyle w:val="Compact"/>
              <w:jc w:val="left"/>
            </w:pPr>
            <w:r>
              <w:t xml:space="preserve">scan-heavy PDF</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OCR ladder + abstention</w:t>
            </w:r>
          </w:p>
        </w:tc>
      </w:tr>
      <w:tr>
        <w:trPr>
          <w:cantSplit/>
        </w:trPr>
        <w:tc>
          <w:tcPr/>
          <w:p>
            <w:pPr>
              <w:pStyle w:val="Compact"/>
              <w:jc w:val="left"/>
            </w:pPr>
            <w:r>
              <w:t xml:space="preserve">table damage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multi-engine consensus</w:t>
            </w:r>
          </w:p>
        </w:tc>
      </w:tr>
      <w:tr>
        <w:trPr>
          <w:cantSplit/>
        </w:trPr>
        <w:tc>
          <w:tcPr/>
          <w:p>
            <w:pPr>
              <w:pStyle w:val="Compact"/>
              <w:jc w:val="left"/>
            </w:pPr>
            <w:r>
              <w:t xml:space="preserve">LLM hallucination</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source-slice invariant</w:t>
            </w:r>
          </w:p>
        </w:tc>
      </w:tr>
      <w:tr>
        <w:trPr>
          <w:cantSplit/>
        </w:trPr>
        <w:tc>
          <w:tcPr/>
          <w:p>
            <w:pPr>
              <w:pStyle w:val="Compact"/>
              <w:jc w:val="left"/>
            </w:pPr>
            <w:r>
              <w:t xml:space="preserve">topic loss</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reconstruction + coverage</w:t>
            </w:r>
          </w:p>
        </w:tc>
      </w:tr>
      <w:tr>
        <w:trPr>
          <w:cantSplit/>
        </w:trPr>
        <w:tc>
          <w:tcPr/>
          <w:p>
            <w:pPr>
              <w:pStyle w:val="Compact"/>
              <w:jc w:val="left"/>
            </w:pPr>
            <w:r>
              <w:t xml:space="preserve">course leakage</w:t>
            </w:r>
          </w:p>
        </w:tc>
        <w:tc>
          <w:tcPr/>
          <w:p>
            <w:pPr>
              <w:pStyle w:val="Compact"/>
              <w:jc w:val="left"/>
            </w:pPr>
            <w:r>
              <w:t xml:space="preserve">medium</w:t>
            </w:r>
          </w:p>
        </w:tc>
        <w:tc>
          <w:tcPr/>
          <w:p>
            <w:pPr>
              <w:pStyle w:val="Compact"/>
              <w:jc w:val="left"/>
            </w:pPr>
            <w:r>
              <w:t xml:space="preserve">critical</w:t>
            </w:r>
          </w:p>
        </w:tc>
        <w:tc>
          <w:tcPr/>
          <w:p>
            <w:pPr>
              <w:pStyle w:val="Compact"/>
              <w:jc w:val="left"/>
            </w:pPr>
            <w:r>
              <w:t xml:space="preserve">scope constraints</w:t>
            </w:r>
          </w:p>
        </w:tc>
      </w:tr>
      <w:tr>
        <w:trPr>
          <w:cantSplit/>
        </w:trPr>
        <w:tc>
          <w:tcPr/>
          <w:p>
            <w:pPr>
              <w:pStyle w:val="Compact"/>
              <w:jc w:val="left"/>
            </w:pPr>
            <w:r>
              <w:t xml:space="preserve">API outage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local/rules fallback</w:t>
            </w:r>
          </w:p>
        </w:tc>
      </w:tr>
      <w:tr>
        <w:trPr>
          <w:cantSplit/>
        </w:trPr>
        <w:tc>
          <w:tcPr/>
          <w:p>
            <w:pPr>
              <w:pStyle w:val="Compact"/>
              <w:jc w:val="left"/>
            </w:pPr>
            <w:r>
              <w:t xml:space="preserve">nondeterminism</w:t>
            </w:r>
          </w:p>
        </w:tc>
        <w:tc>
          <w:tcPr/>
          <w:p>
            <w:pPr>
              <w:pStyle w:val="Compact"/>
              <w:jc w:val="left"/>
            </w:pPr>
            <w:r>
              <w:t xml:space="preserve">low</w:t>
            </w:r>
          </w:p>
        </w:tc>
        <w:tc>
          <w:tcPr/>
          <w:p>
            <w:pPr>
              <w:pStyle w:val="Compact"/>
              <w:jc w:val="left"/>
            </w:pPr>
            <w:r>
              <w:t xml:space="preserve">critical</w:t>
            </w:r>
          </w:p>
        </w:tc>
        <w:tc>
          <w:tcPr/>
          <w:p>
            <w:pPr>
              <w:pStyle w:val="Compact"/>
              <w:jc w:val="left"/>
            </w:pPr>
            <w:r>
              <w:t xml:space="preserve">deterministic architecture</w:t>
            </w:r>
          </w:p>
        </w:tc>
      </w:tr>
      <w:tr>
        <w:trPr>
          <w:cantSplit/>
        </w:trPr>
        <w:tc>
          <w:tcPr/>
          <w:p>
            <w:pPr>
              <w:pStyle w:val="Compact"/>
              <w:jc w:val="left"/>
            </w:pPr>
            <w:r>
              <w:t xml:space="preserve">overfitting</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lint + metamorphic suite</w:t>
            </w:r>
          </w:p>
        </w:tc>
      </w:tr>
      <w:tr>
        <w:trPr>
          <w:cantSplit/>
        </w:trPr>
        <w:tc>
          <w:tcPr/>
          <w:p>
            <w:pPr>
              <w:pStyle w:val="Compact"/>
              <w:jc w:val="left"/>
            </w:pPr>
            <w:r>
              <w:t xml:space="preserve">huge PDF</w:t>
            </w:r>
          </w:p>
        </w:tc>
        <w:tc>
          <w:tcPr/>
          <w:p>
            <w:pPr>
              <w:pStyle w:val="Compact"/>
              <w:jc w:val="left"/>
            </w:pPr>
            <w:r>
              <w:t xml:space="preserve">low/medium</w:t>
            </w:r>
          </w:p>
        </w:tc>
        <w:tc>
          <w:tcPr/>
          <w:p>
            <w:pPr>
              <w:pStyle w:val="Compact"/>
              <w:jc w:val="left"/>
            </w:pPr>
            <w:r>
              <w:t xml:space="preserve">medium</w:t>
            </w:r>
          </w:p>
        </w:tc>
        <w:tc>
          <w:tcPr/>
          <w:p>
            <w:pPr>
              <w:pStyle w:val="Compact"/>
              <w:jc w:val="left"/>
            </w:pPr>
            <w:r>
              <w:t xml:space="preserve">parallel + lazy processing</w:t>
            </w:r>
          </w:p>
        </w:tc>
      </w:tr>
      <w:tr>
        <w:trPr>
          <w:cantSplit/>
        </w:trPr>
        <w:tc>
          <w:tcPr/>
          <w:p>
            <w:pPr>
              <w:pStyle w:val="Compact"/>
              <w:jc w:val="left"/>
            </w:pPr>
            <w:r>
              <w:t xml:space="preserve">strange code format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grammar + TOC + title/typography</w:t>
            </w:r>
          </w:p>
        </w:tc>
      </w:tr>
      <w:tr>
        <w:trPr>
          <w:cantSplit/>
        </w:trPr>
        <w:tc>
          <w:tcPr/>
          <w:p>
            <w:pPr>
              <w:pStyle w:val="Compact"/>
              <w:jc w:val="left"/>
            </w:pPr>
            <w:r>
              <w:t xml:space="preserve">inconsistent source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explicit precedence + ledger</w:t>
            </w:r>
          </w:p>
        </w:tc>
      </w:tr>
    </w:tbl>
    <w:bookmarkEnd w:id="209"/>
    <w:bookmarkStart w:id="210" w:name="appendix-e-final-one-line-architecture"/>
    <w:p>
      <w:pPr>
        <w:pStyle w:val="Heading1"/>
      </w:pPr>
      <w:r>
        <w:t xml:space="preserve">Appendix E — Final One-Line Architecture</w:t>
      </w:r>
    </w:p>
    <w:p>
      <w:pPr>
        <w:pStyle w:val="SourceCode"/>
      </w:pPr>
      <w:r>
        <w:rPr>
          <w:rStyle w:val="VerbatimChar"/>
          <w:rFonts w:ascii="Cascadia Mono" w:hAnsi="Cascadia Mono"/>
          <w:sz w:val="16"/>
        </w:rPr>
        <w:t xml:space="preserve">INDUCE → PROPOSE → GROUND → CONSENSUS → CONSTRAIN → FALSIFY → RECOVER/ABSTAIN → SERIALIZE</w:t>
      </w:r>
    </w:p>
    <w:p>
      <w:r>
        <w:br w:type="page"/>
      </w:r>
    </w:p>
    <w:p>
      <w:pPr>
        <w:pStyle w:val="Heading1"/>
      </w:pPr>
      <w:r>
        <w:t>Appendix F — Full Quote-Grounded Semantic Prompt Template</w:t>
      </w:r>
    </w:p>
    <w:p>
      <w:r>
        <w:t>The prompt is intentionally bounded to evidence location and small semantic decisions.</w:t>
      </w:r>
    </w:p>
    <w:p>
      <w:pPr>
        <w:pStyle w:val="SourceCode"/>
      </w:pPr>
      <w:r>
        <w:t>SYSTEM</w:t>
        <w:br/>
        <w:t>You are a document-evidence locator.</w:t>
        <w:br/>
        <w:t>Identify structure or classify a bounded field, but never invent or rewrite document text.</w:t>
        <w:br/>
        <w:t>Every quote MUST already exist in the supplied source region.</w:t>
        <w:br/>
        <w:t>If evidence is absent or ambiguous, return null or multiple candidates.</w:t>
        <w:br/>
        <w:t>Do not correct spelling, punctuation, capitalization, abbreviations, or typographical errors.</w:t>
        <w:br/>
        <w:br/>
        <w:t>USER</w:t>
        <w:br/>
        <w:t>SOURCE REGION: page {page}</w:t>
        <w:br/>
        <w:t>&lt;&lt;&lt;</w:t>
        <w:br/>
        <w:t>{raw_region_text}</w:t>
        <w:br/>
        <w:t>&gt;&gt;&gt;</w:t>
        <w:br/>
        <w:br/>
        <w:t>TASK</w:t>
        <w:br/>
        <w:t>Find candidates for the requested field.</w:t>
        <w:br/>
        <w:br/>
        <w:t>RETURN JSON ONLY</w:t>
        <w:br/>
        <w:t>{</w:t>
        <w:br/>
        <w:t xml:space="preserve">  "candidates": [</w:t>
        <w:br/>
        <w:t xml:space="preserve">    {</w:t>
        <w:br/>
        <w:t xml:space="preserve">      "field": "units[0].topics[1].text",</w:t>
        <w:br/>
        <w:t xml:space="preserve">      "quote": "&lt;exact source substring or null&gt;",</w:t>
        <w:br/>
        <w:t xml:space="preserve">      "page": {page},</w:t>
        <w:br/>
        <w:t xml:space="preserve">      "label": "&lt;allowed enum or null&gt;"</w:t>
        <w:br/>
        <w:t xml:space="preserve">    }</w:t>
        <w:br/>
        <w:t xml:space="preserve">  ]</w:t>
        <w:br/>
        <w:t>}</w:t>
        <w:br/>
        <w:br/>
        <w:t>GROUNDING RULES</w:t>
        <w:br/>
        <w:t>1. quote must already occur in SOURCE REGION.</w:t>
        <w:br/>
        <w:t>2. Do not concatenate noncontiguous regions into one quote.</w:t>
        <w:br/>
        <w:t>3. Prefer the smallest complete evidence span.</w:t>
        <w:br/>
        <w:t>4. If two structures are plausible, return separate candidates.</w:t>
        <w:br/>
        <w:t>5. Never output an ungrounded value.</w:t>
        <w:br/>
        <w:t>6. The deterministic verifier will replace the quote with the actual source slice.</w:t>
      </w:r>
    </w:p>
    <w:p>
      <w:r>
        <w:t>Use this for ambiguous section labeling, Bloom tie-breaks, and bibliography slot assistance. Deterministic parsing remains the default for obvious structure.</w:t>
      </w:r>
    </w:p>
    <w:p>
      <w:pPr>
        <w:pStyle w:val="Heading1"/>
      </w:pPr>
      <w:r>
        <w:t>Appendix G — Final Implementation Decision Ledger</w:t>
      </w:r>
    </w:p>
    <w:p>
      <w:r>
        <w:t>These precedence rules unify the updated architecture:</w:t>
      </w:r>
    </w:p>
    <w:p>
      <w:pPr>
        <w:pStyle w:val="Compact"/>
      </w:pPr>
      <w:r>
        <w:t>Printed source evidence outranks inferred semantics.</w:t>
      </w:r>
    </w:p>
    <w:p>
      <w:pPr>
        <w:pStyle w:val="Compact"/>
      </w:pPr>
      <w:r>
        <w:t>Exact or near-exact source alignment outranks an ungrounded model quote.</w:t>
      </w:r>
    </w:p>
    <w:p>
      <w:pPr>
        <w:pStyle w:val="Compact"/>
      </w:pPr>
      <w:r>
        <w:t>Local geometry outranks distant contextual similarity.</w:t>
      </w:r>
    </w:p>
    <w:p>
      <w:pPr>
        <w:pStyle w:val="Compact"/>
      </w:pPr>
      <w:r>
        <w:t>Agreement across independent evidence paths outranks one weak source.</w:t>
      </w:r>
    </w:p>
    <w:p>
      <w:pPr>
        <w:pStyle w:val="Compact"/>
      </w:pPr>
      <w:r>
        <w:t>Hard structural constraints outrank soft confidence.</w:t>
      </w:r>
    </w:p>
    <w:p>
      <w:pPr>
        <w:pStyle w:val="Compact"/>
      </w:pPr>
      <w:r>
        <w:t>Contradictions are preserved and surfaced; the system never repairs the document by rewriting it.</w:t>
      </w:r>
    </w:p>
    <w:p>
      <w:pPr>
        <w:pStyle w:val="Compact"/>
      </w:pPr>
      <w:r>
        <w:t>When no defensible candidate survives, emit the required empty representation and explain the gap.</w:t>
      </w:r>
    </w:p>
    <w:p>
      <w:pPr>
        <w:pStyle w:val="Heading1"/>
      </w:pPr>
      <w:r>
        <w:t>Appendix H — Revision 2.2 Dual-Mode Completion Checklist</w:t>
      </w:r>
    </w:p>
    <w:p>
      <w:pPr>
        <w:pStyle w:val="BodyText"/>
      </w:pPr>
      <w:r>
        <w:t>[ ] MODE=rules runs with no LLM package, key, endpoint, or network access</w:t>
      </w:r>
    </w:p>
    <w:p>
      <w:pPr>
        <w:pStyle w:val="BodyText"/>
      </w:pPr>
      <w:r>
        <w:t>[ ] MODE=hybrid uses LLM only for approved bounded semantic tasks</w:t>
      </w:r>
    </w:p>
    <w:p>
      <w:pPr>
        <w:pStyle w:val="BodyText"/>
      </w:pPr>
      <w:r>
        <w:t>[ ] MODE=auto falls back to rules when no provider is available</w:t>
      </w:r>
    </w:p>
    <w:p>
      <w:pPr>
        <w:pStyle w:val="BodyText"/>
      </w:pPr>
      <w:r>
        <w:t>[ ] LLM proposals cannot reach stdout without source alignment</w:t>
      </w:r>
    </w:p>
    <w:p>
      <w:pPr>
        <w:pStyle w:val="BodyText"/>
      </w:pPr>
      <w:r>
        <w:t>[ ] LLM proposal scope is checked against course/region scope</w:t>
      </w:r>
    </w:p>
    <w:p>
      <w:pPr>
        <w:pStyle w:val="BodyText"/>
      </w:pPr>
      <w:r>
        <w:t>[ ] Remote provider failures trigger bounded fallback, not fabrication</w:t>
      </w:r>
    </w:p>
    <w:p>
      <w:pPr>
        <w:pStyle w:val="BodyText"/>
      </w:pPr>
      <w:r>
        <w:t>[ ] Strict replay can disable live provider calls</w:t>
      </w:r>
    </w:p>
    <w:p>
      <w:pPr>
        <w:pStyle w:val="BodyText"/>
      </w:pPr>
      <w:r>
        <w:t>[ ] Prompt version + model id + region hash are cached</w:t>
      </w:r>
    </w:p>
    <w:p>
      <w:pPr>
        <w:pStyle w:val="BodyText"/>
      </w:pPr>
      <w:r>
        <w:t>[ ] LLM and rules paths produce the same fixed stdout schema</w:t>
      </w:r>
    </w:p>
    <w:p>
      <w:pPr>
        <w:pStyle w:val="BodyText"/>
      </w:pPr>
      <w:r>
        <w:t>[ ] Determinism claims distinguish intrinsic rules determinism from pinned LLM replay</w:t>
      </w:r>
    </w:p>
    <w:p>
      <w:pPr>
        <w:pStyle w:val="BodyText"/>
      </w:pPr>
      <w:r>
        <w:t>[ ] Local-model operation is available where external transmission is disallowed</w:t>
      </w:r>
    </w:p>
    <w:p>
      <w:pPr>
        <w:pStyle w:val="BodyText"/>
      </w:pPr>
      <w:r>
        <w:t>[ ] API secrets never appear in stdout/debug artifacts</w:t>
      </w:r>
    </w:p>
    <w:p>
      <w:pPr>
        <w:pStyle w:val="Heading1"/>
      </w:pPr>
      <w:r>
        <w:t>Appendix I — Revision 2.1 Completion Checklist</w:t>
      </w:r>
    </w:p>
    <w:p>
      <w:pPr>
        <w:pStyle w:val="Compact"/>
      </w:pPr>
      <w:r>
        <w:t>Answer-key alignment priors are centralized and calibrated against held-out human-checked gold.</w:t>
      </w:r>
    </w:p>
    <w:p>
      <w:pPr>
        <w:pStyle w:val="Compact"/>
      </w:pPr>
      <w:r>
        <w:t>Confidence calibration and numerical consensus policies are versioned.</w:t>
      </w:r>
    </w:p>
    <w:p>
      <w:pPr>
        <w:pStyle w:val="Compact"/>
      </w:pPr>
      <w:r>
        <w:t>Task 1 zero-course and failure behavior is explicitly documented.</w:t>
      </w:r>
    </w:p>
    <w:p>
      <w:pPr>
        <w:pStyle w:val="Compact"/>
      </w:pPr>
      <w:r>
        <w:t>Task 2 course-not-found behavior is schema-valid and exit-code defined.</w:t>
      </w:r>
    </w:p>
    <w:p>
      <w:pPr>
        <w:pStyle w:val="Compact"/>
      </w:pPr>
      <w:r>
        <w:t>Printed zero versus absent L-T-P-C semantics are explicit.</w:t>
      </w:r>
    </w:p>
    <w:p>
      <w:pPr>
        <w:pStyle w:val="Compact"/>
      </w:pPr>
      <w:r>
        <w:t>Multi-page matrix and bibliography continuation are supported.</w:t>
      </w:r>
    </w:p>
    <w:p>
      <w:pPr>
        <w:pStyle w:val="Compact"/>
      </w:pPr>
      <w:r>
        <w:t>Unicode/multilingual fidelity is treated as a first-class requirement.</w:t>
      </w:r>
    </w:p>
    <w:p>
      <w:pPr>
        <w:pStyle w:val="Compact"/>
      </w:pPr>
      <w:r>
        <w:t>The problem-statement example is a mandatory regression fixture.</w:t>
      </w:r>
    </w:p>
    <w:p>
      <w:pPr>
        <w:pStyle w:val="Compact"/>
      </w:pPr>
      <w:r>
        <w:t>Parallel workstreams and a final implementation buffer are documented.</w:t>
      </w:r>
    </w:p>
    <w:p>
      <w:pPr>
        <w:pStyle w:val="Heading1"/>
      </w:pPr>
      <w:r>
        <w:t>Appendix J — v2.2 Mode Selection Quick Reference</w:t>
      </w:r>
    </w:p>
    <w:p>
      <w:pPr>
        <w:pStyle w:val="BodyText"/>
      </w:pPr>
      <w:r>
        <w:t>Need maximum independence from external services? Use `--mode rules` / `--offline`.</w:t>
      </w:r>
    </w:p>
    <w:p>
      <w:pPr>
        <w:pStyle w:val="BodyText"/>
      </w:pPr>
      <w:r>
        <w:t>Need semantic assistance but want robust operation without it? Use `--mode hybrid`.</w:t>
      </w:r>
    </w:p>
    <w:p>
      <w:pPr>
        <w:pStyle w:val="BodyText"/>
      </w:pPr>
      <w:r>
        <w:t>Need to force semantic assistance? Use `--mode llm` and configure a provider; keep replay/cache enabled for repeatability.</w:t>
      </w:r>
    </w:p>
    <w:p>
      <w:pPr>
        <w:pStyle w:val="BodyText"/>
      </w:pPr>
      <w:r>
        <w:t>Need automatic operation across machines? Use `--mode auto`; when no provider is available, the system automatically uses the rules-only path.</w:t>
      </w:r>
    </w:p>
    <w:p>
      <w:pPr>
        <w:pStyle w:val="BodyText"/>
      </w:pPr>
      <w:r>
        <w:t>In every mode, the final authority is the source-grounded evidence layer and the fixed JSON contract.</w:t>
      </w:r>
    </w:p>
    <w:p>
      <w:pPr>
        <w:pStyle w:val="Compact"/>
      </w:pPr>
      <w:r>
        <w:t>Stdout remains specification-pure; diagnostics remain sidecar/stderr.</w:t>
      </w:r>
    </w:p>
    <w:bookmarkEnd w:id="210"/>
    <w:sectPr>
      <w:headerReference w:type="default" r:id="rId9"/>
      <w:footerReference w:type="default" r:id="rId10"/>
      <w:pgMar w:top="1037" w:bottom="1008" w:left="1123" w:right="1123" w:header="504" w:footer="504"/>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A5A5A"/>
        <w:sz w:val="16"/>
      </w:rPr>
      <w:t xml:space="preserve">SYLEX-ΩX  •  Architecture Blueprint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SYLEX-ΩX  |  Evidence-First Adaptive Syllabus Reconstruction Engine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ptos Display" w:hAnsi="Aptos Display" w:eastAsia="Aptos Display"/>
      <w:b/>
      <w:bCs/>
      <w:color w:val="17365D"/>
      <w:sz w:val="60"/>
      <w:szCs w:val="36"/>
    </w:rPr>
  </w:style>
  <w:style w:styleId="Subtitle" w:type="paragraph">
    <w:name w:val="Subtitle"/>
    <w:basedOn w:val="Title"/>
    <w:next w:val="BodyText"/>
    <w:qFormat/>
    <w:pPr>
      <w:keepNext/>
      <w:keepLines/>
      <w:spacing w:after="240" w:before="240"/>
      <w:jc w:val="center"/>
    </w:pPr>
    <w:rPr>
      <w:rFonts w:ascii="Aptos Display" w:hAnsi="Aptos Display" w:eastAsia="Aptos Display"/>
      <w:color w:val="2F5597"/>
      <w:sz w:val="3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ptos Display" w:hAnsi="Aptos Display" w:eastAsia="Aptos Display"/>
      <w:b/>
      <w:bCs/>
      <w:color w:val="2F5597"/>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ptos" w:hAnsi="Aptos" w:eastAsia="Aptos"/>
      <w:b/>
      <w:bCs/>
      <w:color w:val="4472C4"/>
      <w:sz w:val="27"/>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ptos" w:hAnsi="Aptos" w:eastAsia="Aptos"/>
      <w:b/>
      <w:bCs/>
      <w:color w:val="5B9BD5"/>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74" Type="http://schemas.openxmlformats.org/officeDocument/2006/relationships/image" Target="media/rId74.png"/><Relationship Id="rId129" Type="http://schemas.openxmlformats.org/officeDocument/2006/relationships/image" Target="media/rId129.png"/><Relationship Id="rId28" Type="http://schemas.openxmlformats.org/officeDocument/2006/relationships/image" Target="media/rId28.png"/><Relationship Id="rId107" Type="http://schemas.openxmlformats.org/officeDocument/2006/relationships/image" Target="media/rId107.png"/><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SYLEX-ΩX v2.1 — Evidence-First Adaptive Syllabus Reconstruction Engine</dc:title>
  <dc:creator>SYLEX-ΩX Architecture</dc:creator>
  <cp:keywords/>
  <dcterms:created xsi:type="dcterms:W3CDTF">2026-09-22T06:36:58Z</dcterms:created>
  <dcterms:modified xsi:type="dcterms:W3CDTF">2026-09-22T06:36:58Z</dcterms:modified>
  <dc:subject>Evaluation-hardened system architecture for generic syllabus PDF extraction</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22 September 2026</vt:lpwstr>
  </property>
  <property fmtid="{D5CDD505-2E9C-101B-9397-08002B2CF9AE}" pid="3" name="subtitle">
    <vt:lpwstr>Evidence-First Adaptive Syllabus Reconstruction Engine</vt:lpwstr>
  </property>
</Properties>
</file>