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9D5" w:rsidRDefault="00215302" w:rsidP="00215302">
      <w:pPr>
        <w:pStyle w:val="ListParagraph"/>
        <w:jc w:val="center"/>
        <w:rPr>
          <w:b/>
          <w:bCs/>
          <w:i/>
          <w:sz w:val="30"/>
          <w:szCs w:val="30"/>
        </w:rPr>
      </w:pPr>
      <w:r w:rsidRPr="00215302">
        <w:rPr>
          <w:b/>
          <w:bCs/>
          <w:i/>
          <w:sz w:val="30"/>
          <w:szCs w:val="30"/>
        </w:rPr>
        <w:t>Navigating the Landscape of Semantic Segmentation: A Review of Methods and Applications</w:t>
      </w:r>
    </w:p>
    <w:p w:rsidR="00215302" w:rsidRDefault="00215302" w:rsidP="00215302">
      <w:pPr>
        <w:pStyle w:val="ListParagraph"/>
        <w:jc w:val="center"/>
        <w:rPr>
          <w:b/>
          <w:i/>
          <w:sz w:val="30"/>
          <w:szCs w:val="30"/>
        </w:rPr>
      </w:pPr>
    </w:p>
    <w:p w:rsidR="00987DA9" w:rsidRDefault="00987DA9" w:rsidP="00215302">
      <w:pPr>
        <w:pStyle w:val="ListParagraph"/>
        <w:jc w:val="center"/>
        <w:rPr>
          <w:b/>
          <w:i/>
          <w:sz w:val="30"/>
          <w:szCs w:val="30"/>
        </w:rPr>
      </w:pPr>
    </w:p>
    <w:p w:rsidR="00987DA9" w:rsidRPr="00215302" w:rsidRDefault="00987DA9" w:rsidP="00215302">
      <w:pPr>
        <w:pStyle w:val="ListParagraph"/>
        <w:jc w:val="center"/>
        <w:rPr>
          <w:b/>
          <w:i/>
          <w:sz w:val="30"/>
          <w:szCs w:val="30"/>
        </w:rPr>
      </w:pPr>
    </w:p>
    <w:p w:rsidR="00215302" w:rsidRPr="00AA0638" w:rsidRDefault="00215302" w:rsidP="00AA0638">
      <w:pPr>
        <w:pStyle w:val="ListParagraph"/>
        <w:numPr>
          <w:ilvl w:val="0"/>
          <w:numId w:val="1"/>
        </w:numPr>
        <w:rPr>
          <w:b/>
          <w:i/>
          <w:sz w:val="26"/>
          <w:szCs w:val="26"/>
        </w:rPr>
      </w:pPr>
      <w:r>
        <w:rPr>
          <w:b/>
          <w:i/>
          <w:sz w:val="26"/>
          <w:szCs w:val="26"/>
        </w:rPr>
        <w:t>Abstract:</w:t>
      </w:r>
    </w:p>
    <w:p w:rsidR="005E016C" w:rsidRDefault="00AA0638" w:rsidP="00AA0638">
      <w:pPr>
        <w:pStyle w:val="ListParagraph"/>
      </w:pPr>
      <w:r>
        <w:t xml:space="preserve">Semantic segmentation is a fundamental task in computer vision, playing a crucial role in scene understanding and object recognition. Semantic segmentation's main goal is to give each pixel in an image a unique </w:t>
      </w:r>
      <w:r w:rsidR="00215302">
        <w:t>label</w:t>
      </w:r>
      <w:r>
        <w:t xml:space="preserve">, dividing the image into sections that have semantic significance. Through this approach, a greater understanding of the visual world is made possible, allowing machines to study and interpret images at a highly abstract level. This work offers an overview of deep learning techniques for semantic segmentation with applications in several fields. </w:t>
      </w:r>
    </w:p>
    <w:p w:rsidR="005E016C" w:rsidRPr="005E016C" w:rsidRDefault="005E016C" w:rsidP="005E016C">
      <w:pPr>
        <w:pStyle w:val="ListParagraph"/>
        <w:rPr>
          <w:b/>
          <w:i/>
          <w:sz w:val="26"/>
          <w:szCs w:val="26"/>
        </w:rPr>
      </w:pPr>
      <w:r w:rsidRPr="002D5986">
        <w:rPr>
          <w:b/>
          <w:i/>
          <w:sz w:val="26"/>
          <w:szCs w:val="26"/>
        </w:rPr>
        <w:t>This section will be changed:</w:t>
      </w:r>
    </w:p>
    <w:p w:rsidR="00AA0638" w:rsidRPr="005E016C" w:rsidRDefault="00AA0638" w:rsidP="00AA0638">
      <w:pPr>
        <w:pStyle w:val="ListParagraph"/>
        <w:rPr>
          <w:i/>
          <w:color w:val="7030A0"/>
        </w:rPr>
      </w:pPr>
      <w:r w:rsidRPr="005E016C">
        <w:rPr>
          <w:i/>
          <w:color w:val="7030A0"/>
        </w:rPr>
        <w:t>First, we go through the necessary underlying ideas and the terminology used in this discipline. The primary datasets and challenges are then made public to assist researchers in selecting the ones that best meet their objectives and needs. After that, a review of current approaches is conducted, emphasizing their contributions and field importance. Ultimately, a commentary on the findings is included after the quantitative results for the methodologies and datasets under description are provided. Lastly, we highlight many exciting upcoming projects and offer our assessments on the state of semantic segmentation with deep learning methodologies.</w:t>
      </w:r>
    </w:p>
    <w:p w:rsidR="00AA0638" w:rsidRDefault="00AA0638" w:rsidP="00AA0638">
      <w:pPr>
        <w:pStyle w:val="ListParagraph"/>
      </w:pPr>
      <w:r>
        <w:t xml:space="preserve">    </w:t>
      </w:r>
    </w:p>
    <w:p w:rsidR="00AA0638" w:rsidRDefault="00AA0638" w:rsidP="00AA0638">
      <w:pPr>
        <w:pStyle w:val="ListParagraph"/>
      </w:pPr>
      <w:r w:rsidRPr="00AA0638">
        <w:rPr>
          <w:b/>
        </w:rPr>
        <w:t>Keywords</w:t>
      </w:r>
      <w:r>
        <w:t>: Semantic Segmentation, Convolutional neural network, Weakly supervised method, Deep Learning, computer vision.</w:t>
      </w:r>
    </w:p>
    <w:p w:rsidR="002D5986" w:rsidRDefault="002D5986" w:rsidP="00AA0638">
      <w:pPr>
        <w:pStyle w:val="ListParagraph"/>
      </w:pPr>
    </w:p>
    <w:p w:rsidR="00AA0638" w:rsidRPr="00AA0638" w:rsidRDefault="00AA0638" w:rsidP="00AA0638">
      <w:pPr>
        <w:pStyle w:val="ListParagraph"/>
        <w:numPr>
          <w:ilvl w:val="0"/>
          <w:numId w:val="1"/>
        </w:numPr>
        <w:rPr>
          <w:b/>
          <w:i/>
          <w:sz w:val="26"/>
          <w:szCs w:val="26"/>
        </w:rPr>
      </w:pPr>
      <w:r w:rsidRPr="00AA0638">
        <w:rPr>
          <w:b/>
          <w:i/>
          <w:sz w:val="26"/>
          <w:szCs w:val="26"/>
        </w:rPr>
        <w:t>Introduction:</w:t>
      </w:r>
    </w:p>
    <w:p w:rsidR="00AA0638" w:rsidRDefault="001C6A61" w:rsidP="00AA0638">
      <w:pPr>
        <w:pStyle w:val="ListParagraph"/>
      </w:pPr>
      <w:r w:rsidRPr="001C6A61">
        <w:t>Semantic segmentation is currently one of the main issues in computer vision, whether it be used to static 2D images, video, or even 3D or volumetric data. Semantic segmentation is one of the high-level tasks that leads to comprehensive scene knowledge, wh</w:t>
      </w:r>
      <w:r>
        <w:t xml:space="preserve">en seen in the broadest context [1]. </w:t>
      </w:r>
      <w:r w:rsidR="00551A77" w:rsidRPr="00551A77">
        <w:t>Accurate scene interpretation is desperately needed, especially with the growing number of intelligent applications (such as mobile robots). Semantic segmentation has so attracted a great deal of attention in recent years as a necessary step towards this goal</w:t>
      </w:r>
      <w:r w:rsidR="00551A77">
        <w:t xml:space="preserve"> [2]</w:t>
      </w:r>
      <w:r w:rsidR="00551A77" w:rsidRPr="00551A77">
        <w:t>.</w:t>
      </w:r>
      <w:r w:rsidR="00551A77">
        <w:t xml:space="preserve"> </w:t>
      </w:r>
      <w:r w:rsidR="00551A77" w:rsidRPr="00551A77">
        <w:t>Applying deep learning-based Convolutional Neural Networks (CNN) approaches has led to notable progress in the field of semantic segmentation</w:t>
      </w:r>
      <w:r w:rsidR="00551A77">
        <w:t xml:space="preserve"> [3]</w:t>
      </w:r>
      <w:r w:rsidR="00551A77" w:rsidRPr="00551A77">
        <w:t>.</w:t>
      </w:r>
      <w:r w:rsidR="00551A77">
        <w:t xml:space="preserve"> </w:t>
      </w:r>
      <w:r w:rsidR="00551A77" w:rsidRPr="00551A77">
        <w:t>The fact that a growing number of applications rely on deriving knowledge from imagery highlights the significance of scene understanding as a fundamental computer vision problem.</w:t>
      </w:r>
      <w:r w:rsidR="00551A77">
        <w:t xml:space="preserve"> </w:t>
      </w:r>
      <w:r w:rsidR="00551A77" w:rsidRPr="00551A77">
        <w:t xml:space="preserve">Among those uses are, to mention a few, </w:t>
      </w:r>
      <w:r w:rsidR="001A5552">
        <w:t>human-machine interaction [5</w:t>
      </w:r>
      <w:r w:rsidR="001A5552" w:rsidRPr="00551A77">
        <w:t xml:space="preserve">], </w:t>
      </w:r>
      <w:r w:rsidR="00551A77" w:rsidRPr="00551A77">
        <w:t xml:space="preserve">autonomous driving </w:t>
      </w:r>
      <w:r w:rsidR="001A5552">
        <w:t>[6] [7] [8</w:t>
      </w:r>
      <w:r w:rsidR="00551A77" w:rsidRPr="00551A77">
        <w:t xml:space="preserve">], </w:t>
      </w:r>
      <w:r w:rsidR="00136BA7">
        <w:t>computational photography [9</w:t>
      </w:r>
      <w:r w:rsidR="00551A77" w:rsidRPr="00551A77">
        <w:t>], picture search en</w:t>
      </w:r>
      <w:r w:rsidR="00136BA7">
        <w:t>gines [10</w:t>
      </w:r>
      <w:r w:rsidR="00551A77" w:rsidRPr="00551A77">
        <w:t>], and augmented reality.</w:t>
      </w:r>
    </w:p>
    <w:p w:rsidR="00106A1F" w:rsidRDefault="00106A1F" w:rsidP="00AA0638">
      <w:pPr>
        <w:pStyle w:val="ListParagraph"/>
      </w:pPr>
    </w:p>
    <w:p w:rsidR="00964F79" w:rsidRDefault="006830E5" w:rsidP="00500C55">
      <w:pPr>
        <w:pStyle w:val="ListParagraph"/>
      </w:pPr>
      <w:r w:rsidRPr="006830E5">
        <w:t>Two typical concerns are</w:t>
      </w:r>
      <w:r w:rsidR="001F4722">
        <w:t>:</w:t>
      </w:r>
      <w:r w:rsidRPr="006830E5">
        <w:t xml:space="preserve"> how to create effective feature representations to distinguish objects of different classes and how to use contextual information to guarantee pixel label consistency in order to achieve high-quality semantic segmentation</w:t>
      </w:r>
      <w:r w:rsidR="00964F79">
        <w:t xml:space="preserve"> [2]</w:t>
      </w:r>
      <w:r w:rsidRPr="006830E5">
        <w:t>.</w:t>
      </w:r>
      <w:r>
        <w:t xml:space="preserve"> </w:t>
      </w:r>
      <w:r w:rsidRPr="006830E5">
        <w:t>Using hand-engineered features, like Scale Invar</w:t>
      </w:r>
      <w:r w:rsidR="00106A1F">
        <w:t>iant Feature Transform (SIFT) [10</w:t>
      </w:r>
      <w:r w:rsidRPr="006830E5">
        <w:t>] and Histogram</w:t>
      </w:r>
      <w:r w:rsidR="00106A1F">
        <w:t>s of Oriented Gradient (HOG) [11</w:t>
      </w:r>
      <w:r w:rsidRPr="006830E5">
        <w:t>], is advantageous for the</w:t>
      </w:r>
      <w:r w:rsidR="00106A1F">
        <w:t xml:space="preserve"> majority of early approaches [12,13</w:t>
      </w:r>
      <w:r w:rsidRPr="006830E5">
        <w:t>] when answering the first question. Utilizing learned features in computer vision tasks, incl</w:t>
      </w:r>
      <w:r w:rsidR="00106A1F">
        <w:t>uding picture classification [14, 15</w:t>
      </w:r>
      <w:r w:rsidRPr="006830E5">
        <w:t>], has been very successful in the last few years thanks to th</w:t>
      </w:r>
      <w:r w:rsidR="00106A1F">
        <w:t>e emergence of deep learning [16, 17</w:t>
      </w:r>
      <w:r w:rsidRPr="006830E5">
        <w:t>]. Consequently, the learnt features have received a lot of attention lately from the semantic segmentation field [</w:t>
      </w:r>
      <w:r w:rsidR="00106A1F">
        <w:t>18–21</w:t>
      </w:r>
      <w:r w:rsidRPr="006830E5">
        <w:t xml:space="preserve">], where they are typically associated with Convolutional Neural </w:t>
      </w:r>
      <w:r w:rsidR="00964F79">
        <w:t>Network (CNN or Convent</w:t>
      </w:r>
      <w:r w:rsidR="00106A1F">
        <w:t>) [22</w:t>
      </w:r>
      <w:r w:rsidRPr="006830E5">
        <w:t>].</w:t>
      </w:r>
      <w:r w:rsidR="00500C55">
        <w:t xml:space="preserve"> </w:t>
      </w:r>
      <w:r w:rsidR="00964F79" w:rsidRPr="00964F79">
        <w:t>Using contextual models like Conditional Random Field (CRF) [</w:t>
      </w:r>
      <w:r w:rsidR="00500C55">
        <w:t>23–25</w:t>
      </w:r>
      <w:r w:rsidR="00964F79" w:rsidRPr="00964F79">
        <w:t>] a</w:t>
      </w:r>
      <w:r w:rsidR="00500C55">
        <w:t>nd Markov Random Field (MRF) [26</w:t>
      </w:r>
      <w:r w:rsidR="00964F79" w:rsidRPr="00964F79">
        <w:t>] is the most popular approach for the second problem, regardless of the feature employed.</w:t>
      </w:r>
    </w:p>
    <w:p w:rsidR="001F4722" w:rsidRDefault="001F4722" w:rsidP="00500C55">
      <w:pPr>
        <w:pStyle w:val="ListParagraph"/>
      </w:pPr>
    </w:p>
    <w:p w:rsidR="001F4722" w:rsidRDefault="001F4722" w:rsidP="00500C55">
      <w:pPr>
        <w:pStyle w:val="ListParagraph"/>
      </w:pPr>
      <w:r w:rsidRPr="001F4722">
        <w:t>This paper's primary goal is to present a thorough overview of semantic segmentation techniques, with an emphasis on examining the issues that are frequently raised and the associated solutions used. These days, semantic segmentation is a huge field with close ties to other computer vision tasks. The entire field cannot be covered by this review. There are already various evaluations on the state of the art in picture segmentation research, as well as semantic segmentation</w:t>
      </w:r>
      <w:r>
        <w:t xml:space="preserve"> datasets and techniques [1,2</w:t>
      </w:r>
      <w:r w:rsidRPr="001F4722">
        <w:t>].</w:t>
      </w:r>
    </w:p>
    <w:p w:rsidR="00C035F2" w:rsidRDefault="00C035F2" w:rsidP="00500C55">
      <w:pPr>
        <w:pStyle w:val="ListParagraph"/>
      </w:pPr>
    </w:p>
    <w:p w:rsidR="00C035F2" w:rsidRDefault="00C035F2" w:rsidP="00500C55">
      <w:pPr>
        <w:pStyle w:val="ListParagraph"/>
      </w:pPr>
      <w:r w:rsidRPr="00C035F2">
        <w:lastRenderedPageBreak/>
        <w:t xml:space="preserve">The key contributions of our work are as </w:t>
      </w:r>
      <w:r>
        <w:t>follows:</w:t>
      </w:r>
    </w:p>
    <w:p w:rsidR="00C035F2" w:rsidRDefault="00C035F2" w:rsidP="00C035F2">
      <w:pPr>
        <w:pStyle w:val="ListParagraph"/>
        <w:numPr>
          <w:ilvl w:val="0"/>
          <w:numId w:val="3"/>
        </w:numPr>
      </w:pPr>
      <w:r>
        <w:t>A</w:t>
      </w:r>
      <w:r w:rsidRPr="00C035F2">
        <w:t>n extensive and well-structured analysis of the most important deep learning techniques for semantic segmentation, together with an overview of their history and contributions</w:t>
      </w:r>
      <w:r>
        <w:t>.</w:t>
      </w:r>
    </w:p>
    <w:p w:rsidR="00C035F2" w:rsidRDefault="00C035F2" w:rsidP="00C035F2">
      <w:pPr>
        <w:pStyle w:val="ListParagraph"/>
        <w:numPr>
          <w:ilvl w:val="0"/>
          <w:numId w:val="3"/>
        </w:numPr>
      </w:pPr>
      <w:r w:rsidRPr="00C035F2">
        <w:t>Draw attention to the issues that need to be resolved by upcoming researchers.</w:t>
      </w:r>
    </w:p>
    <w:p w:rsidR="00C035F2" w:rsidRDefault="00C035F2" w:rsidP="00C035F2">
      <w:pPr>
        <w:pStyle w:val="ListParagraph"/>
        <w:numPr>
          <w:ilvl w:val="0"/>
          <w:numId w:val="3"/>
        </w:numPr>
      </w:pPr>
      <w:r w:rsidRPr="00C035F2">
        <w:t>We offer an overview of available datasets that could be helpful for deep learning-based semantic segmentation projects.</w:t>
      </w:r>
    </w:p>
    <w:p w:rsidR="002D5986" w:rsidRPr="002D5986" w:rsidRDefault="00C035F2" w:rsidP="002D5986">
      <w:pPr>
        <w:pStyle w:val="ListParagraph"/>
        <w:numPr>
          <w:ilvl w:val="0"/>
          <w:numId w:val="3"/>
        </w:numPr>
      </w:pPr>
      <w:r w:rsidRPr="00C035F2">
        <w:t>a comprehensive analysis of performance that collects numerical measurements for things like memory, execution time, and precision.</w:t>
      </w:r>
    </w:p>
    <w:p w:rsidR="002D5986" w:rsidRPr="002D5986" w:rsidRDefault="002D5986" w:rsidP="002D5986">
      <w:pPr>
        <w:pStyle w:val="ListParagraph"/>
        <w:rPr>
          <w:b/>
          <w:i/>
          <w:sz w:val="26"/>
          <w:szCs w:val="26"/>
        </w:rPr>
      </w:pPr>
      <w:r w:rsidRPr="002D5986">
        <w:rPr>
          <w:b/>
          <w:i/>
          <w:sz w:val="26"/>
          <w:szCs w:val="26"/>
        </w:rPr>
        <w:t>This section will be changed:</w:t>
      </w:r>
    </w:p>
    <w:p w:rsidR="00C035F2" w:rsidRPr="002D5986" w:rsidRDefault="00C035F2" w:rsidP="00C035F2">
      <w:pPr>
        <w:pStyle w:val="ListParagraph"/>
        <w:rPr>
          <w:i/>
          <w:color w:val="7030A0"/>
        </w:rPr>
      </w:pPr>
      <w:r w:rsidRPr="002D5986">
        <w:rPr>
          <w:i/>
          <w:color w:val="7030A0"/>
        </w:rPr>
        <w:t>The rest of this paper is structured as follows. First, the problem of semantic segmentation is introduced in Section 2, along with notation and standards that are frequently seen in the literature. Additional background ideas are also covered, such typical deep neural networks. Section 3 then goes on to discuss benchmarks, problems, and datasets that are currently available. Section 4 examines current approaches in a bottom-up complexity hierarchy according to their respective contributions. Rather of carrying out a quantitative evaluation, this section concentrates on outlining the theory and salient features of various approaches. In conclusion, Section 5 provides a succinct analysis of the techniques that have been provided, drawing on their quantitative outcomes using the previously mentioned datasets. Furthermore, directions for future research are also outlined.</w:t>
      </w:r>
    </w:p>
    <w:p w:rsidR="00500C55" w:rsidRDefault="00500C55" w:rsidP="00500C55">
      <w:pPr>
        <w:pStyle w:val="ListParagraph"/>
      </w:pPr>
    </w:p>
    <w:p w:rsidR="00AA0638" w:rsidRDefault="00F101BC" w:rsidP="00F101BC">
      <w:pPr>
        <w:pStyle w:val="ListParagraph"/>
        <w:numPr>
          <w:ilvl w:val="0"/>
          <w:numId w:val="1"/>
        </w:numPr>
        <w:rPr>
          <w:b/>
          <w:i/>
          <w:sz w:val="26"/>
          <w:szCs w:val="26"/>
        </w:rPr>
      </w:pPr>
      <w:r w:rsidRPr="00F101BC">
        <w:rPr>
          <w:b/>
          <w:i/>
          <w:sz w:val="26"/>
          <w:szCs w:val="26"/>
        </w:rPr>
        <w:t>Background and Preliminaries:</w:t>
      </w:r>
    </w:p>
    <w:p w:rsidR="00E66076" w:rsidRPr="00E66076" w:rsidRDefault="00E66076" w:rsidP="00E66076">
      <w:pPr>
        <w:pStyle w:val="ListParagraph"/>
        <w:numPr>
          <w:ilvl w:val="0"/>
          <w:numId w:val="5"/>
        </w:numPr>
        <w:rPr>
          <w:b/>
          <w:u w:val="single"/>
        </w:rPr>
      </w:pPr>
      <w:r w:rsidRPr="00E66076">
        <w:rPr>
          <w:b/>
          <w:u w:val="single"/>
        </w:rPr>
        <w:t>Semantic Segmentation:</w:t>
      </w:r>
    </w:p>
    <w:p w:rsidR="00E66076" w:rsidRPr="00E66076" w:rsidRDefault="00E66076" w:rsidP="00E66076">
      <w:pPr>
        <w:pStyle w:val="ListParagraph"/>
        <w:ind w:left="1440"/>
      </w:pPr>
      <w:r w:rsidRPr="00E66076">
        <w:t>Semantic segmentation is an essential computer vision approach that improves the efficiency with which machines evaluate and comprehend visual data. Comparing semantic segmentation to traditional image recognition techniques—which typically give an image a single label—reveals a significant improvement. Going one step further, semantic segmentation assigns a class or category to every pixel in an image according to what it symbolizes. Semantic segmentation achieves this by determining the semantic meaning of each pixel, resulting in a rich and comprehensive segmentation map that provides a finer and more accurate knowledge of the image. The foundation of many computer vision applications, including autonomous vehicles, medical imaging, and scene interpretation, is semantic segmentation.</w:t>
      </w:r>
    </w:p>
    <w:p w:rsidR="00E66076" w:rsidRPr="00BA5368" w:rsidRDefault="00E66076" w:rsidP="00E66076">
      <w:pPr>
        <w:pStyle w:val="ListParagraph"/>
        <w:numPr>
          <w:ilvl w:val="0"/>
          <w:numId w:val="5"/>
        </w:numPr>
        <w:rPr>
          <w:b/>
          <w:u w:val="single"/>
        </w:rPr>
      </w:pPr>
      <w:r w:rsidRPr="00BA5368">
        <w:rPr>
          <w:b/>
          <w:u w:val="single"/>
        </w:rPr>
        <w:t>Labels or Classes:</w:t>
      </w:r>
    </w:p>
    <w:p w:rsidR="00E66076" w:rsidRDefault="00E247BB" w:rsidP="00E66076">
      <w:pPr>
        <w:pStyle w:val="ListParagraph"/>
        <w:ind w:left="1440"/>
      </w:pPr>
      <w:r w:rsidRPr="00E247BB">
        <w:t>The terms "labels" or "classes" in the context of semantic segmentation refer to the predetermined categories or semantic identities that are given to every pixel in an image at the time of segmentation. Within the visual input, these labels denote the various regions, objects, or structures that the model has been trained to identify and distinguish. A unique label designating the semantic meaning or category to which each pixel in the segmented image belongs is assigned to it.</w:t>
      </w:r>
    </w:p>
    <w:p w:rsidR="00BA5368" w:rsidRPr="00E66076" w:rsidRDefault="00BA5368" w:rsidP="00E66076">
      <w:pPr>
        <w:pStyle w:val="ListParagraph"/>
        <w:ind w:left="1440"/>
      </w:pPr>
      <w:r w:rsidRPr="00BA5368">
        <w:t>In a street scene, for instance, common labels or classes could be "car," "pedestrian," "road," "building," and so on. In order to provide a thorough and in-depth comprehension of the scene, semantic segmentation aims to precisely identify and outline each pixel in the image in accordance with these predetermined classes.</w:t>
      </w:r>
    </w:p>
    <w:p w:rsidR="00E66076" w:rsidRPr="00015103" w:rsidRDefault="00E66076" w:rsidP="00E66076">
      <w:pPr>
        <w:pStyle w:val="ListParagraph"/>
        <w:numPr>
          <w:ilvl w:val="0"/>
          <w:numId w:val="5"/>
        </w:numPr>
        <w:rPr>
          <w:b/>
          <w:u w:val="single"/>
        </w:rPr>
      </w:pPr>
      <w:r w:rsidRPr="00015103">
        <w:rPr>
          <w:b/>
          <w:u w:val="single"/>
        </w:rPr>
        <w:t>Ground Truth:</w:t>
      </w:r>
    </w:p>
    <w:p w:rsidR="00BA5368" w:rsidRDefault="00BA5368" w:rsidP="00BA5368">
      <w:pPr>
        <w:pStyle w:val="ListParagraph"/>
        <w:ind w:left="1440"/>
      </w:pPr>
      <w:r w:rsidRPr="00BA5368">
        <w:t>"Ground truth" in semantic segmentation refers to the manually annotated and labeled data that is the final source of reference for accurately segmenting pixels in an image. A semantic segmentation model's performance can be measured during both the training and testing stages using ground truth as a reference.</w:t>
      </w:r>
    </w:p>
    <w:p w:rsidR="00BA5368" w:rsidRDefault="00BA5368" w:rsidP="00BA5368">
      <w:pPr>
        <w:pStyle w:val="ListParagraph"/>
        <w:ind w:left="1440"/>
      </w:pPr>
      <w:r w:rsidRPr="00BA5368">
        <w:t>Human annotators carefully assign the appropriate semantic category or class to every pixel in an image in order to create ground truth. Annotators may designate pixels in a street scene, for instance, as belonging to the categories "car," "pedestrian," "road," or "building." The resultant annotated image serves as the ground truth for that particular image and is frequently referred to as a segmentation map.</w:t>
      </w:r>
    </w:p>
    <w:p w:rsidR="00987DA9" w:rsidRDefault="00987DA9" w:rsidP="00BA5368">
      <w:pPr>
        <w:pStyle w:val="ListParagraph"/>
        <w:ind w:left="1440"/>
      </w:pPr>
    </w:p>
    <w:p w:rsidR="00BA5368" w:rsidRDefault="00BA5368" w:rsidP="00BA5368">
      <w:pPr>
        <w:pStyle w:val="ListParagraph"/>
        <w:ind w:left="1440"/>
      </w:pPr>
      <w:r w:rsidRPr="00BA5368">
        <w:t>In training, a dataset containing input images and the related ground truth annotations is used to teach a semantic segmentation model. The differences between the model's predictions and the labels that correspond to the ground truth are used to modify the model's internal parameters. The model is able to capture the complex features and patterns required for precise pixel-wise segmentation because of this iterative learning process.</w:t>
      </w:r>
    </w:p>
    <w:p w:rsidR="00BA5368" w:rsidRDefault="00BA5368" w:rsidP="00BA5368">
      <w:pPr>
        <w:pStyle w:val="ListParagraph"/>
        <w:ind w:left="1440"/>
      </w:pPr>
      <w:r w:rsidRPr="00BA5368">
        <w:lastRenderedPageBreak/>
        <w:t>During the testing or evaluation step, fresh, unobserved images are fed into the trained model, and its predictions are measured against the ground truth to gauge how well it performs. Common evaluation criteria that measure how well the model matches the real world include pixel accuracy and intersection over union (</w:t>
      </w:r>
      <w:proofErr w:type="spellStart"/>
      <w:r w:rsidRPr="00BA5368">
        <w:t>IoU</w:t>
      </w:r>
      <w:proofErr w:type="spellEnd"/>
      <w:r w:rsidRPr="00BA5368">
        <w:t>).</w:t>
      </w:r>
    </w:p>
    <w:p w:rsidR="00BA5368" w:rsidRPr="0031739A" w:rsidRDefault="009F1D5C" w:rsidP="00E66076">
      <w:pPr>
        <w:pStyle w:val="ListParagraph"/>
        <w:numPr>
          <w:ilvl w:val="0"/>
          <w:numId w:val="5"/>
        </w:numPr>
        <w:rPr>
          <w:b/>
          <w:u w:val="single"/>
        </w:rPr>
      </w:pPr>
      <w:r w:rsidRPr="0031739A">
        <w:rPr>
          <w:b/>
          <w:u w:val="single"/>
        </w:rPr>
        <w:t>Transfer Learning</w:t>
      </w:r>
    </w:p>
    <w:p w:rsidR="009F1D5C" w:rsidRDefault="0031739A" w:rsidP="009F1D5C">
      <w:pPr>
        <w:pStyle w:val="ListParagraph"/>
        <w:ind w:left="1440"/>
      </w:pPr>
      <w:r w:rsidRPr="0031739A">
        <w:t>It is frequently impractical to train a deep neural network from scratch for a variety of reasons, including the need for a large enough dataset—which is typically unavailable—and the possibility that it will take too long for the trials to be worthwhile. It is frequently beneficial to begin with pre-trained weights rather than randomly started ones, even in cases when a sufficiently big dataset is available and</w:t>
      </w:r>
      <w:r>
        <w:t xml:space="preserve"> convergence happens quickly [27] [28</w:t>
      </w:r>
      <w:r w:rsidRPr="0031739A">
        <w:t>]. One of the main transfer learning scenarios is fine-tuning the weights of a pre-trained network by extending the training phase.</w:t>
      </w:r>
    </w:p>
    <w:p w:rsidR="00F2795A" w:rsidRPr="00F2795A" w:rsidRDefault="00F2795A" w:rsidP="00F2795A">
      <w:pPr>
        <w:pStyle w:val="ListParagraph"/>
        <w:ind w:left="1440"/>
      </w:pPr>
      <w:r w:rsidRPr="00F2795A">
        <w:t>Applying the transfer learning approach is not always simple, though. Using a pre</w:t>
      </w:r>
      <w:r>
        <w:t>-</w:t>
      </w:r>
      <w:r w:rsidRPr="00F2795A">
        <w:t>trained network requires adherence to certain architectural requirements. Transfer learning is made possible by the fact that it is normal practice to reuse pre-existing network designs (or components) as opposed to creating entirely new ones. However, there is a small difference in the training procedure when fine-tuning as opposed to starting from fresh.</w:t>
      </w:r>
      <w:r>
        <w:t xml:space="preserve"> </w:t>
      </w:r>
      <w:r w:rsidRPr="00F2795A">
        <w:t>Since the lower layers of the network typically contain more generic features, it is important to carefully select which layers to fine-tune. You should also choose an appropriate policy for the learning rate, which is typically smaller because the pre-trained weights are expected to be relatively good and do not require significant modification.</w:t>
      </w:r>
    </w:p>
    <w:p w:rsidR="009F1D5C" w:rsidRPr="00095217" w:rsidRDefault="009F1D5C" w:rsidP="00E66076">
      <w:pPr>
        <w:pStyle w:val="ListParagraph"/>
        <w:numPr>
          <w:ilvl w:val="0"/>
          <w:numId w:val="5"/>
        </w:numPr>
        <w:rPr>
          <w:b/>
          <w:u w:val="single"/>
        </w:rPr>
      </w:pPr>
      <w:r w:rsidRPr="00095217">
        <w:rPr>
          <w:b/>
          <w:u w:val="single"/>
        </w:rPr>
        <w:t>Data Preprocessing and Augmentation</w:t>
      </w:r>
    </w:p>
    <w:p w:rsidR="00F2795A" w:rsidRDefault="00F2795A" w:rsidP="00F2795A">
      <w:pPr>
        <w:pStyle w:val="ListParagraph"/>
        <w:ind w:left="1440"/>
      </w:pPr>
      <w:r w:rsidRPr="00F2795A">
        <w:t>An essential part of the training pipeline for semantic segmentation models is data preprocessing and augmentation. Improving the model's ability to generalize across many scenarios and variances in real-world data requires the application of these strategies.</w:t>
      </w:r>
    </w:p>
    <w:p w:rsidR="00F2795A" w:rsidRDefault="00F2795A" w:rsidP="00F2795A">
      <w:pPr>
        <w:pStyle w:val="ListParagraph"/>
        <w:ind w:left="1440"/>
      </w:pPr>
      <w:r w:rsidRPr="00F2795A">
        <w:t>To promote numerical stability during training and lessen the effect of changing illumination conditions, normalization is used to pixel values in data preprocessi</w:t>
      </w:r>
      <w:r w:rsidR="00095217">
        <w:t>ng to bring them to a standardiz</w:t>
      </w:r>
      <w:r w:rsidRPr="00F2795A">
        <w:t>ed scale. Model training and inference are made more efficient by resizing, which guarantees consistency in input sizes. By cropping, extraneous computation is minimized by centering the model on pertinent regions of interest. In order to prevent the model from favoring frequently occurring classes and to improve generalization across all classes, class balancing corrects imbalances in the distribution of classes.</w:t>
      </w:r>
    </w:p>
    <w:p w:rsidR="00095217" w:rsidRDefault="00095217" w:rsidP="00F2795A">
      <w:pPr>
        <w:pStyle w:val="ListParagraph"/>
        <w:ind w:left="1440"/>
      </w:pPr>
      <w:r w:rsidRPr="00095217">
        <w:t>To improve model resilience, data augmentation entails adding changes to the training dataset. Rotations offer a variety of object orientations, and rotating an image horizontally or vertically produces mirrored replicas of the original image, increasing the dataset and lowering the chance of overfitting. By simulating varied distances, zooming and scaling aid in the model's ability to adjust to objects of various sizes and distances. Color jittering adds color fluctuations, which improves the model's adaptability to different lighting scenarios. Elastic deformation makes the model resistant to deformable objects by applying non-rigid deformations to images that resemble real-world distortions.</w:t>
      </w:r>
    </w:p>
    <w:p w:rsidR="00095217" w:rsidRDefault="00095217" w:rsidP="00F2795A">
      <w:pPr>
        <w:pStyle w:val="ListParagraph"/>
        <w:ind w:left="1440"/>
      </w:pPr>
      <w:r w:rsidRPr="00095217">
        <w:t xml:space="preserve">Data augmentation is a widely used method that has been shown to help with deep architectures in particular and machine learning models in general. It can either accelerate convergence or function as a </w:t>
      </w:r>
      <w:proofErr w:type="spellStart"/>
      <w:r w:rsidRPr="00095217">
        <w:t>regularizer</w:t>
      </w:r>
      <w:proofErr w:type="spellEnd"/>
      <w:r w:rsidRPr="00095217">
        <w:t xml:space="preserve"> to prevent overfitting and improve</w:t>
      </w:r>
      <w:r>
        <w:t xml:space="preserve"> generalization capabilities [29</w:t>
      </w:r>
      <w:r w:rsidRPr="00095217">
        <w:t>].</w:t>
      </w:r>
    </w:p>
    <w:p w:rsidR="00F2795A" w:rsidRPr="00DD4CB7" w:rsidRDefault="00F2795A" w:rsidP="00E66076">
      <w:pPr>
        <w:pStyle w:val="ListParagraph"/>
        <w:numPr>
          <w:ilvl w:val="0"/>
          <w:numId w:val="5"/>
        </w:numPr>
        <w:rPr>
          <w:b/>
          <w:u w:val="single"/>
        </w:rPr>
      </w:pPr>
      <w:r w:rsidRPr="00DD4CB7">
        <w:rPr>
          <w:b/>
          <w:u w:val="single"/>
        </w:rPr>
        <w:t>Super</w:t>
      </w:r>
      <w:r w:rsidR="00026C94">
        <w:rPr>
          <w:b/>
          <w:u w:val="single"/>
        </w:rPr>
        <w:t>-</w:t>
      </w:r>
      <w:r w:rsidRPr="00DD4CB7">
        <w:rPr>
          <w:b/>
          <w:u w:val="single"/>
        </w:rPr>
        <w:t>pixels</w:t>
      </w:r>
      <w:r w:rsidR="00DE6467" w:rsidRPr="00DD4CB7">
        <w:rPr>
          <w:b/>
          <w:u w:val="single"/>
        </w:rPr>
        <w:t>:</w:t>
      </w:r>
    </w:p>
    <w:p w:rsidR="00DE6467" w:rsidRDefault="00DE6467" w:rsidP="00DE6467">
      <w:pPr>
        <w:pStyle w:val="ListParagraph"/>
        <w:ind w:left="1440"/>
      </w:pPr>
      <w:r w:rsidRPr="00DE6467">
        <w:t xml:space="preserve">A collection of pixels with comparable features or attributes is referred to as a </w:t>
      </w:r>
      <w:proofErr w:type="spellStart"/>
      <w:r w:rsidRPr="00DE6467">
        <w:t>superpixel</w:t>
      </w:r>
      <w:proofErr w:type="spellEnd"/>
      <w:r w:rsidRPr="00DE6467">
        <w:t xml:space="preserve"> in the context of semantic segmentation. </w:t>
      </w:r>
      <w:proofErr w:type="spellStart"/>
      <w:r w:rsidRPr="00DE6467">
        <w:t>Superpixels</w:t>
      </w:r>
      <w:proofErr w:type="spellEnd"/>
      <w:r w:rsidRPr="00DE6467">
        <w:t xml:space="preserve"> are produced via a technique called </w:t>
      </w:r>
      <w:proofErr w:type="spellStart"/>
      <w:r w:rsidRPr="00DE6467">
        <w:t>superpixel</w:t>
      </w:r>
      <w:proofErr w:type="spellEnd"/>
      <w:r w:rsidRPr="00DE6467">
        <w:t xml:space="preserve"> segmentation, in which an image is divided into uniform, perceptually significant sections, each of which is represented by a </w:t>
      </w:r>
      <w:proofErr w:type="spellStart"/>
      <w:r w:rsidRPr="00DE6467">
        <w:t>superpixel</w:t>
      </w:r>
      <w:proofErr w:type="spellEnd"/>
      <w:r w:rsidRPr="00DE6467">
        <w:t>.</w:t>
      </w:r>
    </w:p>
    <w:p w:rsidR="00DE6467" w:rsidRDefault="00DE6467" w:rsidP="00DE6467">
      <w:pPr>
        <w:pStyle w:val="ListParagraph"/>
        <w:ind w:left="1440"/>
      </w:pPr>
      <w:r w:rsidRPr="00DE6467">
        <w:t xml:space="preserve">The main goal of employing </w:t>
      </w:r>
      <w:proofErr w:type="spellStart"/>
      <w:r w:rsidRPr="00DE6467">
        <w:t>superpixels</w:t>
      </w:r>
      <w:proofErr w:type="spellEnd"/>
      <w:r w:rsidRPr="00DE6467">
        <w:t xml:space="preserve"> in semantic segmentation is to preserve significant information and structures in a picture while lowering the computing burden of processing individual pixels. </w:t>
      </w:r>
      <w:proofErr w:type="spellStart"/>
      <w:r w:rsidRPr="00DE6467">
        <w:t>Superpixels</w:t>
      </w:r>
      <w:proofErr w:type="spellEnd"/>
      <w:r w:rsidRPr="00DE6467">
        <w:t xml:space="preserve"> offer a more condensed representation of the image as opposed to working on each pixel separately, enabling more effective and insightful analysis.</w:t>
      </w:r>
    </w:p>
    <w:p w:rsidR="00DE6467" w:rsidRDefault="00DE6467" w:rsidP="00DE6467">
      <w:pPr>
        <w:pStyle w:val="ListParagraph"/>
        <w:ind w:left="1440"/>
      </w:pPr>
      <w:proofErr w:type="spellStart"/>
      <w:r w:rsidRPr="00DE6467">
        <w:t>Superpixels</w:t>
      </w:r>
      <w:proofErr w:type="spellEnd"/>
      <w:r w:rsidRPr="00DE6467">
        <w:t xml:space="preserve"> are generally produced by algorithms that cluster pixels according to low-level characteristics like color, texture, or other comparable characteristics. SLIC (Simple Linear Iterative Clustering), </w:t>
      </w:r>
      <w:proofErr w:type="spellStart"/>
      <w:r w:rsidRPr="00DE6467">
        <w:t>Felzenszwalb</w:t>
      </w:r>
      <w:proofErr w:type="spellEnd"/>
      <w:r w:rsidRPr="00DE6467">
        <w:t xml:space="preserve">, and </w:t>
      </w:r>
      <w:proofErr w:type="spellStart"/>
      <w:r w:rsidRPr="00DE6467">
        <w:t>QuickShift</w:t>
      </w:r>
      <w:proofErr w:type="spellEnd"/>
      <w:r w:rsidRPr="00DE6467">
        <w:t xml:space="preserve"> are popular </w:t>
      </w:r>
      <w:proofErr w:type="spellStart"/>
      <w:r w:rsidRPr="00DE6467">
        <w:t>superpixel</w:t>
      </w:r>
      <w:proofErr w:type="spellEnd"/>
      <w:r w:rsidRPr="00DE6467">
        <w:t xml:space="preserve"> segmentation techniques. The objective of these algorithms is to create coherent and significant </w:t>
      </w:r>
      <w:proofErr w:type="spellStart"/>
      <w:r w:rsidRPr="00DE6467">
        <w:t>superpixels</w:t>
      </w:r>
      <w:proofErr w:type="spellEnd"/>
      <w:r w:rsidRPr="00DE6467">
        <w:t xml:space="preserve"> by clustering pixels that have comparable perceptions and spatial connections.</w:t>
      </w:r>
    </w:p>
    <w:p w:rsidR="00DE6467" w:rsidRPr="00E66076" w:rsidRDefault="00DE6467" w:rsidP="00E66076">
      <w:pPr>
        <w:pStyle w:val="ListParagraph"/>
        <w:numPr>
          <w:ilvl w:val="0"/>
          <w:numId w:val="5"/>
        </w:numPr>
      </w:pPr>
    </w:p>
    <w:p w:rsidR="00E66076" w:rsidRDefault="00E66076" w:rsidP="00F101BC">
      <w:pPr>
        <w:pStyle w:val="ListParagraph"/>
        <w:numPr>
          <w:ilvl w:val="0"/>
          <w:numId w:val="1"/>
        </w:numPr>
        <w:rPr>
          <w:b/>
          <w:i/>
          <w:sz w:val="26"/>
          <w:szCs w:val="26"/>
        </w:rPr>
      </w:pPr>
      <w:r>
        <w:rPr>
          <w:b/>
          <w:i/>
          <w:sz w:val="26"/>
          <w:szCs w:val="26"/>
        </w:rPr>
        <w:t>Challenges:</w:t>
      </w:r>
    </w:p>
    <w:p w:rsidR="00DB2DAC" w:rsidRPr="00E66076" w:rsidRDefault="00DB2DAC" w:rsidP="00DB2DAC">
      <w:pPr>
        <w:pStyle w:val="ListParagraph"/>
      </w:pPr>
      <w:r w:rsidRPr="00E66076">
        <w:t>Some common challenge</w:t>
      </w:r>
      <w:r>
        <w:t>s in semantic segmentation are:</w:t>
      </w:r>
    </w:p>
    <w:p w:rsidR="00DB2DAC" w:rsidRPr="00E66076" w:rsidRDefault="00DB2DAC" w:rsidP="00DB2DAC">
      <w:pPr>
        <w:pStyle w:val="ListParagraph"/>
        <w:numPr>
          <w:ilvl w:val="0"/>
          <w:numId w:val="6"/>
        </w:numPr>
      </w:pPr>
      <w:r w:rsidRPr="00E66076">
        <w:t>Dealing with varying scales and shapes of objects</w:t>
      </w:r>
      <w:r>
        <w:t>.</w:t>
      </w:r>
    </w:p>
    <w:p w:rsidR="00DB2DAC" w:rsidRPr="00E66076" w:rsidRDefault="00DB2DAC" w:rsidP="00DB2DAC">
      <w:pPr>
        <w:pStyle w:val="ListParagraph"/>
        <w:numPr>
          <w:ilvl w:val="0"/>
          <w:numId w:val="6"/>
        </w:numPr>
      </w:pPr>
      <w:r w:rsidRPr="00E66076">
        <w:t>Handling occlusions and overlapping objects</w:t>
      </w:r>
      <w:r>
        <w:t>.</w:t>
      </w:r>
    </w:p>
    <w:p w:rsidR="00DB2DAC" w:rsidRPr="00E66076" w:rsidRDefault="00DB2DAC" w:rsidP="00DB2DAC">
      <w:pPr>
        <w:pStyle w:val="ListParagraph"/>
        <w:numPr>
          <w:ilvl w:val="0"/>
          <w:numId w:val="6"/>
        </w:numPr>
      </w:pPr>
      <w:r w:rsidRPr="00E66076">
        <w:t>Distinguishing between similar classes or fine-grained categories</w:t>
      </w:r>
      <w:r>
        <w:t>.</w:t>
      </w:r>
    </w:p>
    <w:p w:rsidR="00DB2DAC" w:rsidRPr="00E66076" w:rsidRDefault="00DB2DAC" w:rsidP="00DB2DAC">
      <w:pPr>
        <w:pStyle w:val="ListParagraph"/>
        <w:numPr>
          <w:ilvl w:val="0"/>
          <w:numId w:val="6"/>
        </w:numPr>
      </w:pPr>
      <w:r w:rsidRPr="00E66076">
        <w:t>Achieving high accuracy and efficiency in segmentation models</w:t>
      </w:r>
      <w:r>
        <w:t>.</w:t>
      </w:r>
    </w:p>
    <w:p w:rsidR="00DB2DAC" w:rsidRDefault="00DB2DAC" w:rsidP="00DB2DAC">
      <w:pPr>
        <w:pStyle w:val="ListParagraph"/>
        <w:rPr>
          <w:b/>
          <w:i/>
          <w:sz w:val="26"/>
          <w:szCs w:val="26"/>
        </w:rPr>
      </w:pPr>
    </w:p>
    <w:p w:rsidR="00DB2DAC" w:rsidRDefault="004D3B85" w:rsidP="004D3B85">
      <w:pPr>
        <w:pStyle w:val="ListParagraph"/>
        <w:numPr>
          <w:ilvl w:val="0"/>
          <w:numId w:val="1"/>
        </w:numPr>
        <w:rPr>
          <w:b/>
          <w:i/>
          <w:sz w:val="26"/>
          <w:szCs w:val="26"/>
        </w:rPr>
      </w:pPr>
      <w:r>
        <w:rPr>
          <w:b/>
          <w:i/>
          <w:sz w:val="26"/>
          <w:szCs w:val="26"/>
        </w:rPr>
        <w:t xml:space="preserve">Popular </w:t>
      </w:r>
      <w:r w:rsidRPr="004D3B85">
        <w:rPr>
          <w:b/>
          <w:i/>
          <w:sz w:val="26"/>
          <w:szCs w:val="26"/>
        </w:rPr>
        <w:t>Deep Network Architectures</w:t>
      </w:r>
      <w:r>
        <w:rPr>
          <w:b/>
          <w:i/>
          <w:sz w:val="26"/>
          <w:szCs w:val="26"/>
        </w:rPr>
        <w:t>:</w:t>
      </w:r>
    </w:p>
    <w:p w:rsidR="004D3B85" w:rsidRDefault="00CD7F4F" w:rsidP="00CD7F4F">
      <w:pPr>
        <w:ind w:left="720"/>
      </w:pPr>
      <w:r w:rsidRPr="00CD7F4F">
        <w:t xml:space="preserve">We said before in the section that certain deep networks have become widely used benchmarks in the area due to their impressive performance. Among them are DeepLab-v2, </w:t>
      </w:r>
      <w:proofErr w:type="spellStart"/>
      <w:r w:rsidRPr="00CD7F4F">
        <w:t>ResNet</w:t>
      </w:r>
      <w:proofErr w:type="spellEnd"/>
      <w:r w:rsidRPr="00CD7F4F">
        <w:t xml:space="preserve">, VGG-16, MCG, </w:t>
      </w:r>
      <w:proofErr w:type="spellStart"/>
      <w:r w:rsidRPr="00CD7F4F">
        <w:t>AlexNet</w:t>
      </w:r>
      <w:proofErr w:type="spellEnd"/>
      <w:r w:rsidRPr="00CD7F4F">
        <w:t xml:space="preserve">, and </w:t>
      </w:r>
      <w:proofErr w:type="spellStart"/>
      <w:r w:rsidRPr="00CD7F4F">
        <w:t>GoogLeNet</w:t>
      </w:r>
      <w:proofErr w:type="spellEnd"/>
      <w:r w:rsidRPr="00CD7F4F">
        <w:t>. Because of their immense power, these networks are frequently the foundation of numerous segmentation models. As such, this section will be devoted to their analysis.</w:t>
      </w:r>
    </w:p>
    <w:p w:rsidR="00C959C7" w:rsidRDefault="00C959C7" w:rsidP="00C959C7">
      <w:pPr>
        <w:pStyle w:val="ListParagraph"/>
        <w:numPr>
          <w:ilvl w:val="0"/>
          <w:numId w:val="7"/>
        </w:numPr>
      </w:pPr>
      <w:r w:rsidRPr="00CD7F4F">
        <w:t>DeepLab</w:t>
      </w:r>
      <w:r>
        <w:t>-v2:</w:t>
      </w:r>
    </w:p>
    <w:p w:rsidR="00C959C7" w:rsidRDefault="00C959C7" w:rsidP="00C959C7">
      <w:pPr>
        <w:pStyle w:val="ListParagraph"/>
        <w:ind w:left="1080"/>
      </w:pPr>
    </w:p>
    <w:p w:rsidR="00C959C7" w:rsidRPr="000838A4" w:rsidRDefault="00C959C7" w:rsidP="00C959C7">
      <w:pPr>
        <w:pStyle w:val="ListParagraph"/>
        <w:numPr>
          <w:ilvl w:val="0"/>
          <w:numId w:val="7"/>
        </w:numPr>
        <w:rPr>
          <w:b/>
          <w:u w:val="single"/>
        </w:rPr>
      </w:pPr>
      <w:proofErr w:type="spellStart"/>
      <w:r w:rsidRPr="000838A4">
        <w:rPr>
          <w:b/>
          <w:u w:val="single"/>
        </w:rPr>
        <w:t>ResNet</w:t>
      </w:r>
      <w:proofErr w:type="spellEnd"/>
      <w:r w:rsidRPr="000838A4">
        <w:rPr>
          <w:b/>
          <w:u w:val="single"/>
        </w:rPr>
        <w:t>:</w:t>
      </w:r>
    </w:p>
    <w:p w:rsidR="00C959C7" w:rsidRDefault="002A0CE8" w:rsidP="00C959C7">
      <w:pPr>
        <w:pStyle w:val="ListParagraph"/>
        <w:ind w:left="1080"/>
      </w:pPr>
      <w:r w:rsidRPr="002A0CE8">
        <w:t xml:space="preserve">The </w:t>
      </w:r>
      <w:proofErr w:type="spellStart"/>
      <w:r w:rsidRPr="002A0CE8">
        <w:t>ResNet</w:t>
      </w:r>
      <w:proofErr w:type="spellEnd"/>
      <w:r w:rsidRPr="002A0CE8">
        <w:t xml:space="preserve"> (Residual Network) architecture is introduced in the paper "Deep Residual Learning for Image Recognition" by </w:t>
      </w:r>
      <w:proofErr w:type="spellStart"/>
      <w:r w:rsidRPr="002A0CE8">
        <w:t>Kaiming</w:t>
      </w:r>
      <w:proofErr w:type="spellEnd"/>
      <w:r w:rsidRPr="002A0CE8">
        <w:t xml:space="preserve"> He, </w:t>
      </w:r>
      <w:proofErr w:type="spellStart"/>
      <w:r w:rsidRPr="002A0CE8">
        <w:t>Xiangyu</w:t>
      </w:r>
      <w:proofErr w:type="spellEnd"/>
      <w:r w:rsidRPr="002A0CE8">
        <w:t xml:space="preserve"> Zhang, </w:t>
      </w:r>
      <w:proofErr w:type="spellStart"/>
      <w:r w:rsidRPr="002A0CE8">
        <w:t>Shaoqing</w:t>
      </w:r>
      <w:proofErr w:type="spellEnd"/>
      <w:r w:rsidRPr="002A0CE8">
        <w:t xml:space="preserve"> Ren, and Jian Sun</w:t>
      </w:r>
      <w:r>
        <w:t xml:space="preserve"> [30]</w:t>
      </w:r>
      <w:r w:rsidRPr="002A0CE8">
        <w:t>. This design is noteworthy for winning the ILSVRC-2016 with an astounding accuracy of 96.4%. The 152-layer network's depth and the addition of residual blocks are the main innovations. Residual blocks use identity skip connections to overcome the difficulty of training deep architectures. The disappearing gradients issue is resolved by these connections, which allow layers to replicate their inputs to the following layer. This method's logical goal is to make sure that every layer gains fresh and distinct characteristics from its input, which improves the model's capacity to recognize complex patterns.</w:t>
      </w:r>
      <w:r w:rsidR="00B86B0C">
        <w:t xml:space="preserve"> </w:t>
      </w:r>
      <w:r w:rsidR="00B86B0C" w:rsidRPr="00B86B0C">
        <w:t xml:space="preserve">With its inventive use of residual connections and its victory in the ImageNet competition, </w:t>
      </w:r>
      <w:proofErr w:type="spellStart"/>
      <w:r w:rsidR="00B86B0C" w:rsidRPr="00B86B0C">
        <w:t>ResNet's</w:t>
      </w:r>
      <w:proofErr w:type="spellEnd"/>
      <w:r w:rsidR="00B86B0C" w:rsidRPr="00B86B0C">
        <w:t xml:space="preserve"> effect on the area of deep learning has been enormous, influencing succeeding architectures and establishing a new benchmark for training exceedingly deep neural networks.</w:t>
      </w:r>
    </w:p>
    <w:p w:rsidR="00B86B0C" w:rsidRDefault="00B86B0C" w:rsidP="00C959C7">
      <w:pPr>
        <w:pStyle w:val="ListParagraph"/>
        <w:ind w:left="1080"/>
      </w:pPr>
    </w:p>
    <w:p w:rsidR="00B617A0" w:rsidRDefault="00B617A0" w:rsidP="004121BF">
      <w:pPr>
        <w:pStyle w:val="ListParagraph"/>
        <w:ind w:left="1080"/>
        <w:jc w:val="center"/>
      </w:pPr>
      <w:r>
        <w:rPr>
          <w:noProof/>
        </w:rPr>
        <w:drawing>
          <wp:inline distT="0" distB="0" distL="0" distR="0">
            <wp:extent cx="579120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net.webp"/>
                    <pic:cNvPicPr/>
                  </pic:nvPicPr>
                  <pic:blipFill>
                    <a:blip r:embed="rId5">
                      <a:extLst>
                        <a:ext uri="{28A0092B-C50C-407E-A947-70E740481C1C}">
                          <a14:useLocalDpi xmlns:a14="http://schemas.microsoft.com/office/drawing/2010/main" val="0"/>
                        </a:ext>
                      </a:extLst>
                    </a:blip>
                    <a:stretch>
                      <a:fillRect/>
                    </a:stretch>
                  </pic:blipFill>
                  <pic:spPr>
                    <a:xfrm>
                      <a:off x="0" y="0"/>
                      <a:ext cx="5791200" cy="2962275"/>
                    </a:xfrm>
                    <a:prstGeom prst="rect">
                      <a:avLst/>
                    </a:prstGeom>
                  </pic:spPr>
                </pic:pic>
              </a:graphicData>
            </a:graphic>
          </wp:inline>
        </w:drawing>
      </w:r>
    </w:p>
    <w:p w:rsidR="004121BF" w:rsidRDefault="004121BF" w:rsidP="004121BF">
      <w:pPr>
        <w:pStyle w:val="ListParagraph"/>
        <w:ind w:left="1080"/>
      </w:pPr>
    </w:p>
    <w:p w:rsidR="00B617A0" w:rsidRDefault="004121BF" w:rsidP="004121BF">
      <w:pPr>
        <w:pStyle w:val="ListParagraph"/>
        <w:ind w:left="1080"/>
        <w:jc w:val="center"/>
      </w:pPr>
      <w:r>
        <w:t>Figure: Residual learning: a building block [30].</w:t>
      </w:r>
    </w:p>
    <w:p w:rsidR="004121BF" w:rsidRDefault="004121BF" w:rsidP="004121BF">
      <w:pPr>
        <w:pStyle w:val="ListParagraph"/>
        <w:ind w:left="1080"/>
      </w:pPr>
    </w:p>
    <w:p w:rsidR="00C959C7" w:rsidRPr="00023F40" w:rsidRDefault="00C959C7" w:rsidP="00C959C7">
      <w:pPr>
        <w:pStyle w:val="ListParagraph"/>
        <w:numPr>
          <w:ilvl w:val="0"/>
          <w:numId w:val="7"/>
        </w:numPr>
        <w:rPr>
          <w:b/>
          <w:u w:val="single"/>
        </w:rPr>
      </w:pPr>
      <w:r w:rsidRPr="00023F40">
        <w:rPr>
          <w:b/>
          <w:u w:val="single"/>
        </w:rPr>
        <w:t>VGG-16:</w:t>
      </w:r>
    </w:p>
    <w:p w:rsidR="00C959C7" w:rsidRDefault="000838A4" w:rsidP="00C959C7">
      <w:pPr>
        <w:pStyle w:val="ListParagraph"/>
        <w:ind w:left="1080"/>
      </w:pPr>
      <w:r w:rsidRPr="000838A4">
        <w:t>The focus of the research "Very Deep Convolutional Networks for Large-Scale Image Recognition" is on examining how convolutional network depth affects the accuracy of picture recognition, with a particular emphasis on the VGG-16 design</w:t>
      </w:r>
      <w:r w:rsidR="00023F40">
        <w:t xml:space="preserve"> [32]</w:t>
      </w:r>
      <w:r w:rsidRPr="000838A4">
        <w:t xml:space="preserve">. With the use of tiny (3 x 3) convolution filters in every layer, the authors </w:t>
      </w:r>
      <w:r w:rsidRPr="000838A4">
        <w:lastRenderedPageBreak/>
        <w:t xml:space="preserve">suggest a </w:t>
      </w:r>
      <w:proofErr w:type="spellStart"/>
      <w:r w:rsidRPr="000838A4">
        <w:t>ConvNet</w:t>
      </w:r>
      <w:proofErr w:type="spellEnd"/>
      <w:r w:rsidRPr="000838A4">
        <w:t xml:space="preserve"> design that gradually adds additional convolutional layers to achieve more depth. The authors show how greater representation depth improves classification accuracy by comparing several </w:t>
      </w:r>
      <w:proofErr w:type="spellStart"/>
      <w:r w:rsidRPr="000838A4">
        <w:t>ConvNet</w:t>
      </w:r>
      <w:proofErr w:type="spellEnd"/>
      <w:r w:rsidRPr="000838A4">
        <w:t xml:space="preserve"> setups on the ILSVRC classification problem. Specifically, even with very modest pipelines, the VGG-16 architecture achieves state-of-the-art accuracy on the ImageNet challenge dataset and exhibits exceptional performance in numerous image recognition datasets.</w:t>
      </w:r>
      <w:r w:rsidR="00023F40">
        <w:t xml:space="preserve"> </w:t>
      </w:r>
      <w:r w:rsidR="00023F40" w:rsidRPr="00023F40">
        <w:t xml:space="preserve">Along with outlining significant changes made to the study, it offers insights into the ILSVRC-2014 object localization system related to VGG-16. In summary, the authors provide insightful research into the architecture and functionality of extremely deep </w:t>
      </w:r>
      <w:proofErr w:type="spellStart"/>
      <w:r w:rsidR="00023F40" w:rsidRPr="00023F40">
        <w:t>ConvNets</w:t>
      </w:r>
      <w:proofErr w:type="spellEnd"/>
      <w:r w:rsidR="00023F40" w:rsidRPr="00023F40">
        <w:t>, notably VGG-16, and shed light on these topics. Their findings are particularly relevant for the field of large-scale image recognition.</w:t>
      </w:r>
    </w:p>
    <w:p w:rsidR="000838A4" w:rsidRDefault="00023F40" w:rsidP="00C959C7">
      <w:pPr>
        <w:pStyle w:val="ListParagraph"/>
        <w:ind w:left="1080"/>
      </w:pPr>
      <w:r>
        <w:rPr>
          <w:noProof/>
        </w:rPr>
        <w:drawing>
          <wp:inline distT="0" distB="0" distL="0" distR="0">
            <wp:extent cx="59150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GG-16.jpg"/>
                    <pic:cNvPicPr/>
                  </pic:nvPicPr>
                  <pic:blipFill>
                    <a:blip r:embed="rId6">
                      <a:extLst>
                        <a:ext uri="{28A0092B-C50C-407E-A947-70E740481C1C}">
                          <a14:useLocalDpi xmlns:a14="http://schemas.microsoft.com/office/drawing/2010/main" val="0"/>
                        </a:ext>
                      </a:extLst>
                    </a:blip>
                    <a:stretch>
                      <a:fillRect/>
                    </a:stretch>
                  </pic:blipFill>
                  <pic:spPr>
                    <a:xfrm>
                      <a:off x="0" y="0"/>
                      <a:ext cx="5915025" cy="3133725"/>
                    </a:xfrm>
                    <a:prstGeom prst="rect">
                      <a:avLst/>
                    </a:prstGeom>
                  </pic:spPr>
                </pic:pic>
              </a:graphicData>
            </a:graphic>
          </wp:inline>
        </w:drawing>
      </w:r>
    </w:p>
    <w:p w:rsidR="00023F40" w:rsidRDefault="00023F40" w:rsidP="00C959C7">
      <w:pPr>
        <w:pStyle w:val="ListParagraph"/>
        <w:ind w:left="1080"/>
      </w:pPr>
    </w:p>
    <w:p w:rsidR="00023F40" w:rsidRDefault="00023F40" w:rsidP="00023F40">
      <w:pPr>
        <w:pStyle w:val="ListParagraph"/>
        <w:ind w:left="1080"/>
        <w:jc w:val="center"/>
      </w:pPr>
      <w:r>
        <w:t>Figure: Typical architecture of the VGG model [32].</w:t>
      </w:r>
    </w:p>
    <w:p w:rsidR="00023F40" w:rsidRDefault="00023F40" w:rsidP="00023F40">
      <w:pPr>
        <w:pStyle w:val="ListParagraph"/>
        <w:ind w:left="1080"/>
      </w:pPr>
    </w:p>
    <w:p w:rsidR="000838A4" w:rsidRDefault="000838A4" w:rsidP="00C959C7">
      <w:pPr>
        <w:pStyle w:val="ListParagraph"/>
        <w:ind w:left="1080"/>
      </w:pPr>
      <w:bookmarkStart w:id="0" w:name="_GoBack"/>
      <w:bookmarkEnd w:id="0"/>
    </w:p>
    <w:p w:rsidR="00C959C7" w:rsidRPr="000838A4" w:rsidRDefault="00C959C7" w:rsidP="00C959C7">
      <w:pPr>
        <w:pStyle w:val="ListParagraph"/>
        <w:numPr>
          <w:ilvl w:val="0"/>
          <w:numId w:val="7"/>
        </w:numPr>
        <w:rPr>
          <w:b/>
          <w:u w:val="single"/>
        </w:rPr>
      </w:pPr>
      <w:r w:rsidRPr="000838A4">
        <w:rPr>
          <w:b/>
          <w:u w:val="single"/>
        </w:rPr>
        <w:t>MCG:</w:t>
      </w:r>
    </w:p>
    <w:p w:rsidR="004C5ABD" w:rsidRDefault="004C5ABD" w:rsidP="004C5ABD">
      <w:pPr>
        <w:pStyle w:val="ListParagraph"/>
        <w:ind w:left="1080"/>
      </w:pPr>
      <w:r w:rsidRPr="004C5ABD">
        <w:t>A unified and flexible method for object candidate creation and picture segmentation is presented: Multiscale Combinatorial Grouping (MCG)</w:t>
      </w:r>
      <w:r>
        <w:t xml:space="preserve"> [31]</w:t>
      </w:r>
      <w:r w:rsidRPr="004C5ABD">
        <w:t>. MCG navigates a combinatorial space of multiscale areas to provide correct item candidates by utilizing effective normalized cutting methods, hierarchical segmentation, and grouping procedures. The approach shows state-of-the-art results for hierarchical segmentation and contour detection on the BSDS500 dataset. Specifically, using the PASCAL 2012 dataset, MCG significantly outperforms other approaches in terms of instance-level and class-level quality. In addition to introducing a quicker single-scale version of MCG and showcasing significant gains in multiscale segmentation when tested on the PASCAL dataset, the research illustrates the complementarity of MCG with other approaches. MCG is an effective technique for object recognition in photos because of its versatility and adaptation to certain applications.</w:t>
      </w:r>
    </w:p>
    <w:p w:rsidR="004C5ABD" w:rsidRDefault="004C5ABD" w:rsidP="004C5ABD">
      <w:pPr>
        <w:pStyle w:val="ListParagraph"/>
        <w:ind w:left="1080"/>
      </w:pPr>
    </w:p>
    <w:p w:rsidR="00C959C7" w:rsidRDefault="007C1464" w:rsidP="00C959C7">
      <w:pPr>
        <w:pStyle w:val="ListParagraph"/>
        <w:ind w:left="1080"/>
      </w:pPr>
      <w:r w:rsidRPr="007C1464">
        <w:rPr>
          <w:noProof/>
        </w:rPr>
        <w:lastRenderedPageBreak/>
        <w:drawing>
          <wp:inline distT="0" distB="0" distL="0" distR="0" wp14:anchorId="78DA0F71" wp14:editId="661B95C0">
            <wp:extent cx="57435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152650"/>
                    </a:xfrm>
                    <a:prstGeom prst="rect">
                      <a:avLst/>
                    </a:prstGeom>
                  </pic:spPr>
                </pic:pic>
              </a:graphicData>
            </a:graphic>
          </wp:inline>
        </w:drawing>
      </w:r>
    </w:p>
    <w:p w:rsidR="004C5ABD" w:rsidRDefault="004C5ABD" w:rsidP="004C5ABD">
      <w:pPr>
        <w:pStyle w:val="ListParagraph"/>
        <w:ind w:left="1080"/>
        <w:jc w:val="center"/>
      </w:pPr>
      <w:r>
        <w:t xml:space="preserve">Figure: </w:t>
      </w:r>
      <w:r w:rsidRPr="004C5ABD">
        <w:t>Multiscale Combinatorial Grouping</w:t>
      </w:r>
      <w:r>
        <w:t xml:space="preserve"> [31]</w:t>
      </w:r>
    </w:p>
    <w:p w:rsidR="004C5ABD" w:rsidRDefault="004C5ABD" w:rsidP="004C5ABD">
      <w:pPr>
        <w:pStyle w:val="ListParagraph"/>
        <w:ind w:left="1080"/>
        <w:jc w:val="center"/>
      </w:pPr>
    </w:p>
    <w:p w:rsidR="00F7495C" w:rsidRPr="00C92012" w:rsidRDefault="00C959C7" w:rsidP="00C92012">
      <w:pPr>
        <w:pStyle w:val="ListParagraph"/>
        <w:numPr>
          <w:ilvl w:val="0"/>
          <w:numId w:val="7"/>
        </w:numPr>
        <w:rPr>
          <w:b/>
          <w:u w:val="single"/>
        </w:rPr>
      </w:pPr>
      <w:proofErr w:type="spellStart"/>
      <w:r w:rsidRPr="00C92012">
        <w:rPr>
          <w:b/>
          <w:u w:val="single"/>
        </w:rPr>
        <w:t>AlexNet</w:t>
      </w:r>
      <w:proofErr w:type="spellEnd"/>
      <w:r w:rsidRPr="00C92012">
        <w:rPr>
          <w:b/>
          <w:u w:val="single"/>
        </w:rPr>
        <w:t>:</w:t>
      </w:r>
    </w:p>
    <w:p w:rsidR="00C92012" w:rsidRDefault="00C92012" w:rsidP="00C92012">
      <w:pPr>
        <w:pStyle w:val="ListParagraph"/>
        <w:ind w:left="1080"/>
      </w:pPr>
      <w:proofErr w:type="spellStart"/>
      <w:r w:rsidRPr="00C92012">
        <w:t>AlexNet</w:t>
      </w:r>
      <w:proofErr w:type="spellEnd"/>
      <w:r w:rsidRPr="00C92012">
        <w:t xml:space="preserve">, a ground-breaking deep Convolutional Neural Network (CNN) that won an unprecedented victory in the ILSVRC-2012 competition, is introduced in the paper "ImageNet Classification with Deep Convolutional Neural Networks" by Alex </w:t>
      </w:r>
      <w:proofErr w:type="spellStart"/>
      <w:r w:rsidRPr="00C92012">
        <w:t>Krizhevsky</w:t>
      </w:r>
      <w:proofErr w:type="spellEnd"/>
      <w:r w:rsidRPr="00C92012">
        <w:t xml:space="preserve">, Ilya </w:t>
      </w:r>
      <w:proofErr w:type="spellStart"/>
      <w:r w:rsidRPr="00C92012">
        <w:t>Sutskever</w:t>
      </w:r>
      <w:proofErr w:type="spellEnd"/>
      <w:r w:rsidRPr="00C92012">
        <w:t>, and Geoffrey E. Hinton</w:t>
      </w:r>
      <w:r>
        <w:t xml:space="preserve"> [14]</w:t>
      </w:r>
      <w:r w:rsidRPr="00C92012">
        <w:t xml:space="preserve">. With a TOP-5 test accuracy of 84.6%, </w:t>
      </w:r>
      <w:proofErr w:type="spellStart"/>
      <w:r w:rsidRPr="00C92012">
        <w:t>AlexNet</w:t>
      </w:r>
      <w:proofErr w:type="spellEnd"/>
      <w:r w:rsidRPr="00C92012">
        <w:t xml:space="preserve"> outperformed rivals using conventional methods by a significant margin; in the same challenge, the nearest opponent obtained an accuracy of 73.8%.</w:t>
      </w:r>
      <w:r>
        <w:t xml:space="preserve"> </w:t>
      </w:r>
      <w:proofErr w:type="spellStart"/>
      <w:r w:rsidRPr="00C92012">
        <w:t>Krizhevsky</w:t>
      </w:r>
      <w:proofErr w:type="spellEnd"/>
      <w:r w:rsidRPr="00C92012">
        <w:t xml:space="preserve"> et al. suggested an architecture that was very simple but quite successful. It was composed of five convolutional layers: three fully-connected layers, max-pooling layers, Rectified Linear Units (</w:t>
      </w:r>
      <w:proofErr w:type="spellStart"/>
      <w:r w:rsidRPr="00C92012">
        <w:t>ReLUs</w:t>
      </w:r>
      <w:proofErr w:type="spellEnd"/>
      <w:r w:rsidRPr="00C92012">
        <w:t>) as non-</w:t>
      </w:r>
      <w:proofErr w:type="spellStart"/>
      <w:r w:rsidRPr="00C92012">
        <w:t>linearities</w:t>
      </w:r>
      <w:proofErr w:type="spellEnd"/>
      <w:r w:rsidRPr="00C92012">
        <w:t xml:space="preserve">, and dropout added for regularization. The breakthrough in computer vision that </w:t>
      </w:r>
      <w:proofErr w:type="spellStart"/>
      <w:r w:rsidRPr="00C92012">
        <w:t>AlexNet's</w:t>
      </w:r>
      <w:proofErr w:type="spellEnd"/>
      <w:r w:rsidRPr="00C92012">
        <w:t xml:space="preserve"> success brought about demonstrated the promise of deep neural networks for image categorization applications. The work paved the way for deep learning's further developments and deep CNNs' broad use in a range of computer vision applications.</w:t>
      </w:r>
    </w:p>
    <w:p w:rsidR="00C92012" w:rsidRDefault="00C92012" w:rsidP="00C92012">
      <w:pPr>
        <w:pStyle w:val="ListParagraph"/>
        <w:ind w:left="1080"/>
      </w:pPr>
    </w:p>
    <w:p w:rsidR="00C959C7" w:rsidRDefault="00F7495C" w:rsidP="00F7495C">
      <w:pPr>
        <w:pStyle w:val="ListParagraph"/>
        <w:ind w:left="1080"/>
        <w:jc w:val="center"/>
      </w:pPr>
      <w:r>
        <w:rPr>
          <w:noProof/>
        </w:rPr>
        <w:drawing>
          <wp:inline distT="0" distB="0" distL="0" distR="0">
            <wp:extent cx="6362700" cy="221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net.webp"/>
                    <pic:cNvPicPr/>
                  </pic:nvPicPr>
                  <pic:blipFill>
                    <a:blip r:embed="rId8">
                      <a:extLst>
                        <a:ext uri="{28A0092B-C50C-407E-A947-70E740481C1C}">
                          <a14:useLocalDpi xmlns:a14="http://schemas.microsoft.com/office/drawing/2010/main" val="0"/>
                        </a:ext>
                      </a:extLst>
                    </a:blip>
                    <a:stretch>
                      <a:fillRect/>
                    </a:stretch>
                  </pic:blipFill>
                  <pic:spPr>
                    <a:xfrm>
                      <a:off x="0" y="0"/>
                      <a:ext cx="6362700" cy="2211705"/>
                    </a:xfrm>
                    <a:prstGeom prst="rect">
                      <a:avLst/>
                    </a:prstGeom>
                  </pic:spPr>
                </pic:pic>
              </a:graphicData>
            </a:graphic>
          </wp:inline>
        </w:drawing>
      </w:r>
    </w:p>
    <w:p w:rsidR="00C92012" w:rsidRDefault="00C92012" w:rsidP="00F7495C">
      <w:pPr>
        <w:pStyle w:val="ListParagraph"/>
        <w:ind w:left="1080"/>
      </w:pPr>
    </w:p>
    <w:p w:rsidR="00F7495C" w:rsidRDefault="00C92012" w:rsidP="00C92012">
      <w:pPr>
        <w:pStyle w:val="ListParagraph"/>
        <w:ind w:left="1080"/>
        <w:jc w:val="center"/>
      </w:pPr>
      <w:r>
        <w:t xml:space="preserve">Figure: </w:t>
      </w:r>
      <w:r w:rsidRPr="00C92012">
        <w:t xml:space="preserve">Illustration of </w:t>
      </w:r>
      <w:proofErr w:type="spellStart"/>
      <w:r w:rsidRPr="00C92012">
        <w:t>AlexNet’s</w:t>
      </w:r>
      <w:proofErr w:type="spellEnd"/>
      <w:r w:rsidRPr="00C92012">
        <w:t xml:space="preserve"> architecture</w:t>
      </w:r>
      <w:r>
        <w:t xml:space="preserve"> [14].</w:t>
      </w:r>
    </w:p>
    <w:p w:rsidR="00C92012" w:rsidRDefault="00C92012" w:rsidP="00F7495C">
      <w:pPr>
        <w:pStyle w:val="ListParagraph"/>
        <w:ind w:left="1080"/>
      </w:pPr>
    </w:p>
    <w:p w:rsidR="00C959C7" w:rsidRPr="00493E40" w:rsidRDefault="00C959C7" w:rsidP="00C959C7">
      <w:pPr>
        <w:pStyle w:val="ListParagraph"/>
        <w:numPr>
          <w:ilvl w:val="0"/>
          <w:numId w:val="7"/>
        </w:numPr>
        <w:rPr>
          <w:b/>
          <w:u w:val="single"/>
        </w:rPr>
      </w:pPr>
      <w:proofErr w:type="spellStart"/>
      <w:r w:rsidRPr="00493E40">
        <w:rPr>
          <w:b/>
          <w:u w:val="single"/>
        </w:rPr>
        <w:t>GoogLeNet</w:t>
      </w:r>
      <w:proofErr w:type="spellEnd"/>
      <w:r w:rsidRPr="00493E40">
        <w:rPr>
          <w:b/>
          <w:u w:val="single"/>
        </w:rPr>
        <w:t>:</w:t>
      </w:r>
    </w:p>
    <w:p w:rsidR="00C959C7" w:rsidRDefault="005F5E17" w:rsidP="00493E40">
      <w:pPr>
        <w:pStyle w:val="ListParagraph"/>
      </w:pPr>
      <w:r w:rsidRPr="005F5E17">
        <w:t xml:space="preserve">In the paper "Going Deeper with Convolutions," the Inception architecture is presented using the </w:t>
      </w:r>
      <w:proofErr w:type="spellStart"/>
      <w:r w:rsidRPr="005F5E17">
        <w:t>GoogLeNet</w:t>
      </w:r>
      <w:proofErr w:type="spellEnd"/>
      <w:r w:rsidRPr="005F5E17">
        <w:t xml:space="preserve"> model as an example</w:t>
      </w:r>
      <w:r w:rsidR="0061219D">
        <w:t xml:space="preserve"> [33]</w:t>
      </w:r>
      <w:r w:rsidRPr="005F5E17">
        <w:t xml:space="preserve">. This deep convolutional neural network, named after the "we need to go deeper" internet meme, emphasizes greater network depth and is intended for computer vision applications. In the ILSVRC 2014 tasks, the architecture—which includes the Inception module—achieves state-of-the-art performance in object identification and picture recognition, significantly surpassing previous models. Its better use of computer resources, achieved by carefully balancing depth and breadth while keeping a steady computational budget, is noteworthy. The </w:t>
      </w:r>
      <w:proofErr w:type="spellStart"/>
      <w:r w:rsidRPr="005F5E17">
        <w:t>Hebbian</w:t>
      </w:r>
      <w:proofErr w:type="spellEnd"/>
      <w:r w:rsidRPr="005F5E17">
        <w:t xml:space="preserve"> principle and multi-scale processing intuition drive the Inception architecture, which shows promise in enhancing neural networks for computer vision since it achieves notably higher accuracy than the state of the art.</w:t>
      </w:r>
      <w:r w:rsidR="00493E40">
        <w:t xml:space="preserve"> </w:t>
      </w:r>
      <w:r w:rsidR="00493E40" w:rsidRPr="00493E40">
        <w:t xml:space="preserve">It achieves competitive performance in identification tasks even without bounding box regression or context use. Benefits of the architecture include emphasizing computational economy and achieving </w:t>
      </w:r>
      <w:r w:rsidR="00493E40" w:rsidRPr="00493E40">
        <w:lastRenderedPageBreak/>
        <w:t xml:space="preserve">a considerable quality boost with a minimal increase in computing needs when compared to shallower networks. The design considerations guarantee cost-effectiveness and practical use in real-world applications, even on big datasets. All things considered, the Inception architecture—which is best represented by </w:t>
      </w:r>
      <w:proofErr w:type="spellStart"/>
      <w:r w:rsidR="00493E40" w:rsidRPr="00493E40">
        <w:t>GoogLeNet</w:t>
      </w:r>
      <w:proofErr w:type="spellEnd"/>
      <w:r w:rsidR="00493E40" w:rsidRPr="00493E40">
        <w:t>—represents a noteworthy breakthrough in deep learning for computer vision, providing enhanced precision, effective use of resources, and practicality in many contexts.</w:t>
      </w:r>
    </w:p>
    <w:p w:rsidR="00493E40" w:rsidRDefault="00493E40" w:rsidP="00493E40">
      <w:pPr>
        <w:pStyle w:val="ListParagraph"/>
        <w:jc w:val="center"/>
      </w:pPr>
      <w:r>
        <w:rPr>
          <w:noProof/>
        </w:rPr>
        <w:drawing>
          <wp:inline distT="0" distB="0" distL="0" distR="0">
            <wp:extent cx="6410325" cy="15367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Ne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10325" cy="1536700"/>
                    </a:xfrm>
                    <a:prstGeom prst="rect">
                      <a:avLst/>
                    </a:prstGeom>
                  </pic:spPr>
                </pic:pic>
              </a:graphicData>
            </a:graphic>
          </wp:inline>
        </w:drawing>
      </w:r>
    </w:p>
    <w:p w:rsidR="00493E40" w:rsidRPr="00493E40" w:rsidRDefault="00493E40" w:rsidP="00493E40">
      <w:pPr>
        <w:pStyle w:val="ListParagraph"/>
        <w:jc w:val="center"/>
      </w:pPr>
      <w:r>
        <w:t xml:space="preserve">Figure: </w:t>
      </w:r>
      <w:proofErr w:type="spellStart"/>
      <w:r w:rsidRPr="00493E40">
        <w:t>GoogLeNet</w:t>
      </w:r>
      <w:proofErr w:type="spellEnd"/>
      <w:r w:rsidRPr="00493E40">
        <w:t xml:space="preserve"> network with all the bells and whistles</w:t>
      </w:r>
      <w:r>
        <w:t xml:space="preserve"> [33].</w:t>
      </w:r>
    </w:p>
    <w:p w:rsidR="0061219D" w:rsidRPr="00CD7F4F" w:rsidRDefault="0061219D" w:rsidP="0061219D"/>
    <w:p w:rsidR="004D3B85" w:rsidRDefault="004D3B85" w:rsidP="00F101BC">
      <w:pPr>
        <w:pStyle w:val="ListParagraph"/>
        <w:numPr>
          <w:ilvl w:val="0"/>
          <w:numId w:val="1"/>
        </w:numPr>
        <w:rPr>
          <w:b/>
          <w:i/>
          <w:sz w:val="26"/>
          <w:szCs w:val="26"/>
        </w:rPr>
      </w:pPr>
      <w:r>
        <w:rPr>
          <w:b/>
          <w:i/>
          <w:sz w:val="26"/>
          <w:szCs w:val="26"/>
        </w:rPr>
        <w:t>Available Datasets:</w:t>
      </w:r>
    </w:p>
    <w:p w:rsidR="00AF3C75" w:rsidRDefault="000B785A" w:rsidP="00AF3C75">
      <w:pPr>
        <w:pStyle w:val="ListParagraph"/>
      </w:pPr>
      <w:r w:rsidRPr="000B785A">
        <w:t>In any machine learning system, data is essential, but in deep networks, the need of data is heightened. Thus, for any segmentation system that uses deep learning methods, gathering sufficient data into a dataset is crucial. One needs time, domain expertise to select pertinent information, infrastructure to obtain that data and convert it to a format that the system can understand and learn from, and other resources to produce a viable dataset, which should be large enough in scale and accurately reflect the use case of the system. This assignment is among the hardest to do in this situation, despite its seeming simplicity in comparison to intricate neural network architectural designs.</w:t>
      </w:r>
      <w:r>
        <w:t xml:space="preserve"> </w:t>
      </w:r>
      <w:r w:rsidRPr="000B785A">
        <w:t>Because of this, the best course of action is typically to use an established standard dataset that is sufficiently representative for the problem domain. This tactic also helps the community because standardized datasets make it possible to compare systems fairly. In fact, many datasets are a part of a challenge that withholds some data so that developers cannot assess their algorithms. This allows for the evaluation of numerous methods in a fair contest that ranks them according to their actual performance without the influence of biased data.</w:t>
      </w:r>
    </w:p>
    <w:p w:rsidR="00E93533" w:rsidRPr="00C7558B" w:rsidRDefault="00E93533" w:rsidP="00E93533">
      <w:pPr>
        <w:pStyle w:val="ListParagraph"/>
        <w:numPr>
          <w:ilvl w:val="0"/>
          <w:numId w:val="10"/>
        </w:numPr>
        <w:rPr>
          <w:b/>
        </w:rPr>
      </w:pPr>
      <w:r w:rsidRPr="00C7558B">
        <w:rPr>
          <w:b/>
        </w:rPr>
        <w:t>ADE20K</w:t>
      </w:r>
      <w:r w:rsidR="00C7558B" w:rsidRPr="00C7558B">
        <w:rPr>
          <w:b/>
        </w:rPr>
        <w:t>:</w:t>
      </w:r>
    </w:p>
    <w:p w:rsidR="000872C9" w:rsidRDefault="000872C9" w:rsidP="000872C9">
      <w:pPr>
        <w:pStyle w:val="ListParagraph"/>
        <w:ind w:left="1080"/>
      </w:pPr>
      <w:r w:rsidRPr="000872C9">
        <w:t>A large and varied collection created for computer vision research on semantic segmentation is the ADE20K</w:t>
      </w:r>
      <w:r w:rsidR="00C7558B">
        <w:t xml:space="preserve"> </w:t>
      </w:r>
      <w:r w:rsidR="003A085D">
        <w:t>[34]</w:t>
      </w:r>
      <w:r w:rsidRPr="000872C9">
        <w:t xml:space="preserve"> (ADE20K Scene Parsing) dataset. ADE20K, which includes more than 20,000 high-resolution photos, stands out for having precise annotations at the pixel level, including 150 different object categories and item classes. Semantic segmentation algorithms face a particular problem in handling complex spatial connections and differences in item sizes due to the vast spectrum of scenes captured by the dataset, which includes both indoor and outdoor locations. As a benchmark that makes cross-methodology comparisons easier, ADE20K has established itself as a key tool for assessing the resilience and performance of semantic segmentation models.</w:t>
      </w:r>
      <w:r w:rsidR="003A085D">
        <w:t xml:space="preserve"> </w:t>
      </w:r>
      <w:r w:rsidR="003A085D" w:rsidRPr="003A085D">
        <w:t>The importance of the dataset is demonstrated by its critical role in the development of scene comprehension algorithms, giving researchers a platform to create models that can classify individual pixels in intricate and realistic visual contexts with exquisite granularity.</w:t>
      </w:r>
    </w:p>
    <w:p w:rsidR="00E93533" w:rsidRPr="00C7558B" w:rsidRDefault="00E93533" w:rsidP="00E93533">
      <w:pPr>
        <w:pStyle w:val="ListParagraph"/>
        <w:numPr>
          <w:ilvl w:val="0"/>
          <w:numId w:val="10"/>
        </w:numPr>
        <w:rPr>
          <w:b/>
        </w:rPr>
      </w:pPr>
      <w:r w:rsidRPr="00C7558B">
        <w:rPr>
          <w:b/>
        </w:rPr>
        <w:t>COCO Stuff</w:t>
      </w:r>
      <w:r w:rsidR="00C7558B" w:rsidRPr="00C7558B">
        <w:rPr>
          <w:b/>
        </w:rPr>
        <w:t>:</w:t>
      </w:r>
    </w:p>
    <w:p w:rsidR="00F20B21" w:rsidRPr="00C7558B" w:rsidRDefault="00F20B21" w:rsidP="00C7558B">
      <w:pPr>
        <w:pStyle w:val="ListParagraph"/>
        <w:ind w:left="1080"/>
      </w:pPr>
      <w:r w:rsidRPr="00F20B21">
        <w:t>Specifically designed for semantic segmentation tasks with an emphasis on stuff classes, the COCO Stuff</w:t>
      </w:r>
      <w:r w:rsidR="00C7558B">
        <w:t xml:space="preserve"> [35]</w:t>
      </w:r>
      <w:r w:rsidRPr="00F20B21">
        <w:t xml:space="preserve"> dataset is a useful addition to the COCO (Common Objects in Context) dataset. This includes comments for </w:t>
      </w:r>
      <w:r w:rsidR="00C7558B">
        <w:t>91</w:t>
      </w:r>
      <w:r w:rsidRPr="00F20B21">
        <w:t xml:space="preserve"> different kinds of objects, including the sky, roads, and greenery. With its full grasp of visual scenes that goes beyond object-centric annotations, this dataset is an invaluable tool for training and assessing models in the complex context of semantic segmentation. With its extensive pixel-level annotations for a wider variety of semantic classifications, COCO Stuff is a companion to the original COCO dataset, which focuses largely on object recognition. With the use of this dataset, scene understanding research may proceed and picture analysis can become more comprehensive and contextual.</w:t>
      </w:r>
      <w:r w:rsidR="00C7558B">
        <w:t xml:space="preserve"> </w:t>
      </w:r>
      <w:r w:rsidR="00C7558B" w:rsidRPr="00C7558B">
        <w:t>Stuff classes are added to the dataset, which makes it more useful for training models that identify various components in a picture and understand complex spatial connections. The COCO Stuff dataset is a well-known benchmark in the field of semantic segmentation research and has played a significant role in advancing the discipline.</w:t>
      </w:r>
    </w:p>
    <w:p w:rsidR="00E93533" w:rsidRPr="006E0426" w:rsidRDefault="00E93533" w:rsidP="00E93533">
      <w:pPr>
        <w:pStyle w:val="ListParagraph"/>
        <w:numPr>
          <w:ilvl w:val="0"/>
          <w:numId w:val="10"/>
        </w:numPr>
        <w:rPr>
          <w:b/>
        </w:rPr>
      </w:pPr>
      <w:r w:rsidRPr="006E0426">
        <w:rPr>
          <w:b/>
        </w:rPr>
        <w:lastRenderedPageBreak/>
        <w:t>Pascal VOC (Visual Object Classes)</w:t>
      </w:r>
      <w:r w:rsidR="006E0426" w:rsidRPr="006E0426">
        <w:rPr>
          <w:b/>
        </w:rPr>
        <w:t>:</w:t>
      </w:r>
    </w:p>
    <w:p w:rsidR="006E0426" w:rsidRDefault="006E0426" w:rsidP="006E0426">
      <w:pPr>
        <w:pStyle w:val="ListParagraph"/>
        <w:ind w:left="1080"/>
      </w:pPr>
      <w:r w:rsidRPr="006E0426">
        <w:t>As the industry standard for object identification and segmentation tasks, the Pascal VOC</w:t>
      </w:r>
      <w:r>
        <w:t xml:space="preserve"> [36]</w:t>
      </w:r>
      <w:r w:rsidRPr="006E0426">
        <w:t xml:space="preserve"> (Visual Object Classes) dataset is a seminal resource in the field of computer vision. The collection provides an extensive and diversified range of visual settings, containing photos from 20 different object categories, such as automobiles, animals, and household goods. One of Pascal VOC's unique features is its painstaking annotations at the pixel level. These annotations offer each picture comprehensive ground truth data, making it easier to train and assess models that have a precise grasp of object boundaries. The training, validation, and test sets of the dataset are purposefully divided to promote standardized evaluation processes and guarantee uniform performance evaluations across various algorithms.</w:t>
      </w:r>
      <w:r>
        <w:t xml:space="preserve"> </w:t>
      </w:r>
      <w:r w:rsidRPr="006E0426">
        <w:t>Pascal VOC has been a driving force behind several breakthroughs and developments in the field of object identification and segmentation research, significantly influencing its course. Researchers use Pascal VOC tasks to evaluate the performance of their algorithms and compare them against real-world settings.</w:t>
      </w:r>
      <w:r>
        <w:t xml:space="preserve"> </w:t>
      </w:r>
      <w:r w:rsidRPr="006E0426">
        <w:t>The Pascal VOC dataset remains a fundamental resource, contributing significantly to cooperative research endeavors, facilitating performance assessments, and propelling the advancement of cutting-edge approaches for object detection and segmentation.</w:t>
      </w:r>
    </w:p>
    <w:p w:rsidR="00E93533" w:rsidRPr="00342243" w:rsidRDefault="00E93533" w:rsidP="00E93533">
      <w:pPr>
        <w:pStyle w:val="ListParagraph"/>
        <w:numPr>
          <w:ilvl w:val="0"/>
          <w:numId w:val="10"/>
        </w:numPr>
        <w:rPr>
          <w:b/>
        </w:rPr>
      </w:pPr>
      <w:r w:rsidRPr="00342243">
        <w:rPr>
          <w:b/>
        </w:rPr>
        <w:t>Pascal Context</w:t>
      </w:r>
      <w:r w:rsidR="003C6BD0" w:rsidRPr="00342243">
        <w:rPr>
          <w:b/>
        </w:rPr>
        <w:t>:</w:t>
      </w:r>
    </w:p>
    <w:p w:rsidR="003C6BD0" w:rsidRDefault="003C6BD0" w:rsidP="003C6BD0">
      <w:pPr>
        <w:pStyle w:val="ListParagraph"/>
        <w:ind w:left="1080"/>
      </w:pPr>
      <w:r w:rsidRPr="003C6BD0">
        <w:t xml:space="preserve">A collection of supplementary annotations for the PASCAL VOC 2010 detection challenge, a well-liked benchmark for tasks involving object recognition and semantic segmentation, is called the "Pascal Context" </w:t>
      </w:r>
      <w:r w:rsidR="00342243">
        <w:t xml:space="preserve">[37] </w:t>
      </w:r>
      <w:r w:rsidRPr="003C6BD0">
        <w:t>dataset. The dataset covers more than 400 kinds of objects, things, and hybrids, and goes beyond the original PASCAL semantic segmentation problem by providing pixel-wise labels for the whole picture. Things like automobiles, pets, and chairs are examples of objects since they are readily numbered and moved. Things that are amorphous or uncountable, like the sky, grass, and water, are referred to as stuff. Things like fences, curtains, and roads are examples of hybrids since they possess both stuff-like and object-like qualities. There are 10,103 photos in the dataset for training and validation, and 9,637 images for testing.</w:t>
      </w:r>
      <w:r>
        <w:t xml:space="preserve"> 20</w:t>
      </w:r>
      <w:r w:rsidRPr="003C6BD0">
        <w:t xml:space="preserve"> categories, including human, animal, vehicle, and indoor, are used to group the photos. The dataset is helpful for creating novel models and techniques that may take use of the extensive and varied annotations, as well as for assessing the significance of context for object recognition and semantic segmentation in the real world.</w:t>
      </w:r>
      <w:r>
        <w:t xml:space="preserve"> </w:t>
      </w:r>
      <w:r w:rsidRPr="003C6BD0">
        <w:t xml:space="preserve">With reference to semantic segmentation and associated tasks, including zero-shot learning, human parsing, saliency detection, surface </w:t>
      </w:r>
      <w:proofErr w:type="spellStart"/>
      <w:r w:rsidRPr="003C6BD0">
        <w:t>normals</w:t>
      </w:r>
      <w:proofErr w:type="spellEnd"/>
      <w:r w:rsidRPr="003C6BD0">
        <w:t xml:space="preserve"> estimation, and border detection, the dataset is utilized to suggest and contrast various methods.</w:t>
      </w:r>
    </w:p>
    <w:p w:rsidR="00F86CD9" w:rsidRPr="00CD217E" w:rsidRDefault="00F86CD9" w:rsidP="00E93533">
      <w:pPr>
        <w:pStyle w:val="ListParagraph"/>
        <w:numPr>
          <w:ilvl w:val="0"/>
          <w:numId w:val="10"/>
        </w:numPr>
        <w:rPr>
          <w:b/>
        </w:rPr>
      </w:pPr>
      <w:r w:rsidRPr="00CD217E">
        <w:rPr>
          <w:b/>
        </w:rPr>
        <w:t>PASCAL Part</w:t>
      </w:r>
      <w:r w:rsidR="00CD217E" w:rsidRPr="00CD217E">
        <w:rPr>
          <w:b/>
        </w:rPr>
        <w:t>:</w:t>
      </w:r>
    </w:p>
    <w:p w:rsidR="00CD217E" w:rsidRDefault="00CD217E" w:rsidP="00CD217E">
      <w:pPr>
        <w:pStyle w:val="ListParagraph"/>
        <w:ind w:left="1080"/>
      </w:pPr>
      <w:r w:rsidRPr="00CD217E">
        <w:t>An additional set of annotations for the well-known PASCAL VOC 2010 dataset—a benchmark for computer vision tasks including object detection and segmentation—is called the PASCAL Part</w:t>
      </w:r>
      <w:r w:rsidR="003D7215">
        <w:t xml:space="preserve"> [38] </w:t>
      </w:r>
      <w:r w:rsidRPr="00CD217E">
        <w:t>dataset. With segmentation masks for every body part of the object, the PASCAL Part dataset extends the capabilities of the original PASCAL object detection job. It offers the silhouette annotation for categories (like boats) that don't have a fixed set of pieces. It can also be used as a set for segmenting human semantic parts: There are several people in free-form positions and occlusions in each image (1,716 for training and 1,817 for testing). It offers meticulous annotations at the pixel level for six body parts: the head, chest, upper and lower arms, and upper and lower legs.</w:t>
      </w:r>
      <w:r>
        <w:t xml:space="preserve"> </w:t>
      </w:r>
      <w:r w:rsidRPr="00CD217E">
        <w:t>9,637 images are used for testing and 10,103 images are used for training and validation. Along with 39 part classes, it covers 20 object classes.</w:t>
      </w:r>
    </w:p>
    <w:p w:rsidR="00E93533" w:rsidRPr="009574F7" w:rsidRDefault="00E93533" w:rsidP="00E93533">
      <w:pPr>
        <w:pStyle w:val="ListParagraph"/>
        <w:numPr>
          <w:ilvl w:val="0"/>
          <w:numId w:val="10"/>
        </w:numPr>
        <w:rPr>
          <w:b/>
        </w:rPr>
      </w:pPr>
      <w:r w:rsidRPr="009574F7">
        <w:rPr>
          <w:b/>
        </w:rPr>
        <w:t>NYU-Depth V2 (NYUDv2)</w:t>
      </w:r>
      <w:r w:rsidR="003D7215" w:rsidRPr="009574F7">
        <w:rPr>
          <w:b/>
        </w:rPr>
        <w:t>:</w:t>
      </w:r>
    </w:p>
    <w:p w:rsidR="003D7215" w:rsidRDefault="009574F7" w:rsidP="003D7215">
      <w:pPr>
        <w:pStyle w:val="ListParagraph"/>
        <w:ind w:left="1080"/>
      </w:pPr>
      <w:r w:rsidRPr="009574F7">
        <w:t xml:space="preserve">The RGB and depth cameras of the Microsoft Kinect gadget recorded a variety of indoor scenarios that make up the NYU-Depth V2 (NYUDv2) </w:t>
      </w:r>
      <w:r w:rsidR="00C363A7">
        <w:t xml:space="preserve">[39] </w:t>
      </w:r>
      <w:r w:rsidRPr="009574F7">
        <w:t>dataset. It has 1449 pairs of RGB and depth images that are aligned, and each pixel has a dense multi-class label. An instance number is also labeled on each object. With 407,024 unlabeled frames, 464 additional scenes from 3 cities are also included in the collection. Using a colorization strategy, the dataset has been preprocessed to fill in the missing depth values. Semantic segmentation, depth estimation, surface normal estimation, 3D item detection, and scene completion are among the tasks for which the dataset is helpful.</w:t>
      </w:r>
      <w:r>
        <w:t xml:space="preserve"> </w:t>
      </w:r>
      <w:r w:rsidRPr="009574F7">
        <w:t>Because of its extensive and diverse material, NYU-Depth V2 is an essential tool for academics who want to improve computer vision models' ability to perceive depth and comprehend the structures of scenes in interior settings.</w:t>
      </w:r>
    </w:p>
    <w:p w:rsidR="00E93533" w:rsidRPr="00A20B46" w:rsidRDefault="00E93533" w:rsidP="00E93533">
      <w:pPr>
        <w:pStyle w:val="ListParagraph"/>
        <w:numPr>
          <w:ilvl w:val="0"/>
          <w:numId w:val="10"/>
        </w:numPr>
        <w:rPr>
          <w:b/>
        </w:rPr>
      </w:pPr>
      <w:r w:rsidRPr="00A20B46">
        <w:rPr>
          <w:b/>
        </w:rPr>
        <w:t>SUN RGBD</w:t>
      </w:r>
      <w:r w:rsidR="00A20B46" w:rsidRPr="00A20B46">
        <w:rPr>
          <w:b/>
        </w:rPr>
        <w:t>:</w:t>
      </w:r>
    </w:p>
    <w:p w:rsidR="00A20B46" w:rsidRDefault="00A20B46" w:rsidP="00A20B46">
      <w:pPr>
        <w:pStyle w:val="ListParagraph"/>
        <w:ind w:left="1080"/>
      </w:pPr>
      <w:r w:rsidRPr="00A20B46">
        <w:t>An extensive collection of RGB-D photos for scene analysis tasks is called the SUN RGBD</w:t>
      </w:r>
      <w:r>
        <w:t xml:space="preserve"> [40]</w:t>
      </w:r>
      <w:r w:rsidRPr="00A20B46">
        <w:t xml:space="preserve"> dataset. It has 10,335 photos from four separate sensors that span a range of inside situations, including workplaces, </w:t>
      </w:r>
      <w:r w:rsidRPr="00A20B46">
        <w:lastRenderedPageBreak/>
        <w:t>classrooms, bedrooms, and kitchens. Rich annotations, such as 2D polygons, 3D bounding boxes, item orientations, room layouts, and scene categories, are included for every image in the dataset. With regard to all significant scene understanding tasks, including semantic segmentation, 3D object detection, monocular depth estimation, and scene recognition, the dataset seeks to push the state-of-the-art. Additionally, the dataset makes it possible to assess 3D metrics and cross-sensor generalization.</w:t>
      </w:r>
      <w:r>
        <w:t xml:space="preserve"> </w:t>
      </w:r>
      <w:r w:rsidRPr="00A20B46">
        <w:t>SUN RGBD offers a realistic and comprehensive dataset that captures the nuances of interior situations, making it a standard for algorithms tackling problems like object detection, scene parsing, and 3D scene reconstruction. This has led to breakthroughs in computer vision.</w:t>
      </w:r>
    </w:p>
    <w:p w:rsidR="00F86CD9" w:rsidRPr="00204226" w:rsidRDefault="00F86CD9" w:rsidP="00E93533">
      <w:pPr>
        <w:pStyle w:val="ListParagraph"/>
        <w:numPr>
          <w:ilvl w:val="0"/>
          <w:numId w:val="10"/>
        </w:numPr>
        <w:rPr>
          <w:b/>
        </w:rPr>
      </w:pPr>
      <w:r w:rsidRPr="00204226">
        <w:rPr>
          <w:b/>
        </w:rPr>
        <w:t>SUN3D</w:t>
      </w:r>
      <w:r w:rsidR="00204226" w:rsidRPr="00204226">
        <w:rPr>
          <w:b/>
        </w:rPr>
        <w:t>:</w:t>
      </w:r>
    </w:p>
    <w:p w:rsidR="00204226" w:rsidRDefault="00204226" w:rsidP="00204226">
      <w:pPr>
        <w:pStyle w:val="ListParagraph"/>
        <w:ind w:left="1080"/>
      </w:pPr>
      <w:r w:rsidRPr="00204226">
        <w:t>The whole 3D extent of numerous indoor spaces is captured in the SUN3D</w:t>
      </w:r>
      <w:r>
        <w:t xml:space="preserve"> [41]</w:t>
      </w:r>
      <w:r w:rsidRPr="00204226">
        <w:t xml:space="preserve"> dataset, which is a massive collection of RGB-D movies with object labels and camera pose. It includes 415 sequences that were taken in 41 distinct buildings and 254 distinct areas</w:t>
      </w:r>
      <w:r>
        <w:t xml:space="preserve"> [41]</w:t>
      </w:r>
      <w:r w:rsidRPr="00204226">
        <w:t>. Semantic segmentation of the scene's items and camera posture information are contained in every frame. The purpose of the dataset is to support research in the areas of semantic segmentation, object recognition, structure from motion, and scene interpretation. Online resources include the SUN3D database, the web-based 3D annotation tool, and the source code for the generalized bundle adjustment.</w:t>
      </w:r>
      <w:r>
        <w:t xml:space="preserve"> </w:t>
      </w:r>
      <w:r w:rsidRPr="00204226">
        <w:t>SUN3D, which comprises over 8,000 RGB-D video sequences and related ground truth annotations, is now widely used as a benchmark for assessing algorithms for tasks including object detection, scene interpretation, and 3D reconstruction. The content of the dataset includes both indoor and outdoor settings, as well as a variety of difficulties such as changing illumination, occlusions, and object interactions.</w:t>
      </w:r>
    </w:p>
    <w:p w:rsidR="00F86CD9" w:rsidRPr="00F87902" w:rsidRDefault="00F86CD9" w:rsidP="00E93533">
      <w:pPr>
        <w:pStyle w:val="ListParagraph"/>
        <w:numPr>
          <w:ilvl w:val="0"/>
          <w:numId w:val="10"/>
        </w:numPr>
        <w:rPr>
          <w:b/>
        </w:rPr>
      </w:pPr>
      <w:r w:rsidRPr="00F87902">
        <w:rPr>
          <w:b/>
        </w:rPr>
        <w:t>Semantic Boundaries Dataset (SBD)</w:t>
      </w:r>
      <w:r w:rsidR="00F87902" w:rsidRPr="00F87902">
        <w:rPr>
          <w:b/>
        </w:rPr>
        <w:t>:</w:t>
      </w:r>
    </w:p>
    <w:p w:rsidR="00F87902" w:rsidRPr="00F87902" w:rsidRDefault="00F87902" w:rsidP="00F87902">
      <w:pPr>
        <w:pStyle w:val="ListParagraph"/>
        <w:ind w:left="1080"/>
      </w:pPr>
      <w:r w:rsidRPr="00F87902">
        <w:t>Using semantic segmentation, the Semantic Boundaries Dataset (SBD)</w:t>
      </w:r>
      <w:r>
        <w:t xml:space="preserve"> [42]</w:t>
      </w:r>
      <w:r w:rsidRPr="00F87902">
        <w:t xml:space="preserve"> predicts pixels on an object's edge rather than its inside. There are 8498 training and 2820 test images in the dataset, which is made up of 11318 photos from the PASCAL VOC2011 challenge's </w:t>
      </w:r>
      <w:proofErr w:type="spellStart"/>
      <w:r w:rsidRPr="00F87902">
        <w:t>trainval</w:t>
      </w:r>
      <w:proofErr w:type="spellEnd"/>
      <w:r w:rsidRPr="00F87902">
        <w:t xml:space="preserve"> set. One of the twenty Pascal VOC classes is labeled on object instance boundaries in this dataset, which also features precise figure/ground masks. Tasks including edge recognition, semantic contour prediction, and interactive segmentation benefit from the application of the SBD.</w:t>
      </w:r>
    </w:p>
    <w:p w:rsidR="00F86CD9" w:rsidRPr="004A4C38" w:rsidRDefault="00F86CD9" w:rsidP="00F86CD9">
      <w:pPr>
        <w:pStyle w:val="ListParagraph"/>
        <w:numPr>
          <w:ilvl w:val="0"/>
          <w:numId w:val="10"/>
        </w:numPr>
        <w:rPr>
          <w:b/>
        </w:rPr>
      </w:pPr>
      <w:proofErr w:type="spellStart"/>
      <w:r w:rsidRPr="004A4C38">
        <w:rPr>
          <w:b/>
        </w:rPr>
        <w:t>SYNTHetic</w:t>
      </w:r>
      <w:proofErr w:type="spellEnd"/>
      <w:r w:rsidRPr="004A4C38">
        <w:rPr>
          <w:b/>
        </w:rPr>
        <w:t xml:space="preserve"> Collection of Imagery and Annotations (SYNTHIA)</w:t>
      </w:r>
      <w:r w:rsidR="003C49E7" w:rsidRPr="004A4C38">
        <w:rPr>
          <w:b/>
        </w:rPr>
        <w:t>:</w:t>
      </w:r>
    </w:p>
    <w:p w:rsidR="003C49E7" w:rsidRDefault="003C49E7" w:rsidP="003C49E7">
      <w:pPr>
        <w:pStyle w:val="ListParagraph"/>
        <w:ind w:left="1080"/>
      </w:pPr>
      <w:r w:rsidRPr="003C49E7">
        <w:t xml:space="preserve">A huge synthetic dataset called the </w:t>
      </w:r>
      <w:proofErr w:type="spellStart"/>
      <w:r w:rsidRPr="003C49E7">
        <w:t>SYNTHetic</w:t>
      </w:r>
      <w:proofErr w:type="spellEnd"/>
      <w:r w:rsidRPr="003C49E7">
        <w:t xml:space="preserve"> Collection of Imagery and Annotations (SYNTHIA)</w:t>
      </w:r>
      <w:r>
        <w:t xml:space="preserve"> [43]</w:t>
      </w:r>
      <w:r w:rsidRPr="003C49E7">
        <w:t xml:space="preserve"> was created specifically for the job of semantic segmentation and related scene interpretation issues in the context of driving scenarios. It is comprised of over 200,000 high-definition pictures taken from separate snapshots and video streams. The pictures are created from a virtual metropolis with various scenes, dynamic objects, different seasons, lighting, and weather effects. Thirteen classes, including sky, building, road, car, pedestrian, etc., have accurate pixel-level semantic annotations included with the photographs. Additionally, eight RGB cameras that combine to form a binocular 360-degree camera and eight depth sensors are simulated in the dataset.</w:t>
      </w:r>
      <w:r w:rsidR="00670A2E">
        <w:t xml:space="preserve"> </w:t>
      </w:r>
      <w:r w:rsidR="00670A2E" w:rsidRPr="00670A2E">
        <w:t>SYNTHIA is a benchmark that is extremely useful for assessing algorithms in the context of urban scene analysis, where access to huge annotated datasets can be difficult due to its synthetic yet highly realistic content. Researchers use SYNTHIA to improve the state-of-the-art in semantic comprehension of urban landscapes, train and validate models, and evaluate how resilient they are to various environmental conditions.</w:t>
      </w:r>
    </w:p>
    <w:p w:rsidR="00E93533" w:rsidRPr="00832170" w:rsidRDefault="00E93533" w:rsidP="00E93533">
      <w:pPr>
        <w:pStyle w:val="ListParagraph"/>
        <w:numPr>
          <w:ilvl w:val="0"/>
          <w:numId w:val="10"/>
        </w:numPr>
        <w:rPr>
          <w:b/>
        </w:rPr>
      </w:pPr>
      <w:r w:rsidRPr="00832170">
        <w:rPr>
          <w:b/>
        </w:rPr>
        <w:t>Berkeley Deep Drive (BDD100K)</w:t>
      </w:r>
      <w:r w:rsidR="004A4C38" w:rsidRPr="00832170">
        <w:rPr>
          <w:b/>
        </w:rPr>
        <w:t>:</w:t>
      </w:r>
    </w:p>
    <w:p w:rsidR="004A4C38" w:rsidRDefault="004A4C38" w:rsidP="004A4C38">
      <w:pPr>
        <w:pStyle w:val="ListParagraph"/>
        <w:ind w:left="1080"/>
      </w:pPr>
      <w:r w:rsidRPr="004A4C38">
        <w:t>This extensive and varied driving video collection, called "Berkeley Deep Drive (BDD100K),"</w:t>
      </w:r>
      <w:r w:rsidR="00832170">
        <w:t>[44]</w:t>
      </w:r>
      <w:r w:rsidRPr="004A4C38">
        <w:t xml:space="preserve"> is intended for use in computer vision research. One hundred thousand movies total, each lasting roughly forty seconds and captured at 30 frames per second, are included. The videos feature a variety of American locales, climates, and lighting conditions. Ten tasks, including object detection, semantic segmentation, lane detection, and drivable area segmentation, are also supported by comprehensive annotations in the dataset. Developing and testing image recognition algorithms for autonomous driving is intended to be made easier with the help of this dataset.</w:t>
      </w:r>
      <w:r>
        <w:t xml:space="preserve"> </w:t>
      </w:r>
      <w:r w:rsidRPr="004A4C38">
        <w:t>Due to its unique emphasis on real-world driving scenarios, BDD100K is a useful benchmark that will help advance our knowledge of intricate urban settings and strengthen the resilience of computer vision models in practical applications.</w:t>
      </w:r>
    </w:p>
    <w:p w:rsidR="00E93533" w:rsidRPr="00871AF9" w:rsidRDefault="00E93533" w:rsidP="00E93533">
      <w:pPr>
        <w:pStyle w:val="ListParagraph"/>
        <w:numPr>
          <w:ilvl w:val="0"/>
          <w:numId w:val="10"/>
        </w:numPr>
        <w:rPr>
          <w:b/>
        </w:rPr>
      </w:pPr>
      <w:r w:rsidRPr="00871AF9">
        <w:rPr>
          <w:b/>
        </w:rPr>
        <w:t>The Cambridge-driving Labeled Video Database (</w:t>
      </w:r>
      <w:proofErr w:type="spellStart"/>
      <w:r w:rsidRPr="00871AF9">
        <w:rPr>
          <w:b/>
        </w:rPr>
        <w:t>CamVid</w:t>
      </w:r>
      <w:proofErr w:type="spellEnd"/>
      <w:r w:rsidRPr="00871AF9">
        <w:rPr>
          <w:b/>
        </w:rPr>
        <w:t>)</w:t>
      </w:r>
      <w:r w:rsidR="00871AF9" w:rsidRPr="00871AF9">
        <w:rPr>
          <w:b/>
        </w:rPr>
        <w:t>:</w:t>
      </w:r>
    </w:p>
    <w:p w:rsidR="00871AF9" w:rsidRDefault="00871AF9" w:rsidP="00871AF9">
      <w:pPr>
        <w:pStyle w:val="ListParagraph"/>
        <w:ind w:left="1080"/>
      </w:pPr>
      <w:r w:rsidRPr="00871AF9">
        <w:t xml:space="preserve">Videos taken from the viewpoint of a moving car make up the Cambridge-driving </w:t>
      </w:r>
      <w:r>
        <w:t>Labeled Video Database (</w:t>
      </w:r>
      <w:proofErr w:type="spellStart"/>
      <w:r>
        <w:t>CamVid</w:t>
      </w:r>
      <w:proofErr w:type="spellEnd"/>
      <w:r>
        <w:t>) [45]</w:t>
      </w:r>
      <w:r w:rsidRPr="00871AF9">
        <w:t>.</w:t>
      </w:r>
      <w:r>
        <w:t xml:space="preserve"> </w:t>
      </w:r>
      <w:r w:rsidRPr="00871AF9">
        <w:t xml:space="preserve">A 960x720 resolution camera mounted on an automobile dashboard originally recorded five </w:t>
      </w:r>
      <w:r w:rsidRPr="00871AF9">
        <w:lastRenderedPageBreak/>
        <w:t xml:space="preserve">video sequences that make up the </w:t>
      </w:r>
      <w:proofErr w:type="spellStart"/>
      <w:r w:rsidRPr="00871AF9">
        <w:t>CamVid</w:t>
      </w:r>
      <w:proofErr w:type="spellEnd"/>
      <w:r w:rsidRPr="00871AF9">
        <w:t xml:space="preserve"> (Cambridge-driving Labeled Video Database), a database for interpreting driving scenes and roads. More than ten minutes of excellent 30Hz video are included in the dataset, along with matching semantically tagged images at 1Hz and, in some cases, 15Hz. Each pixel in the dataset is assigned a ground truth label, which is associated </w:t>
      </w:r>
      <w:r w:rsidR="0072778D">
        <w:t>with one of 32 semantic classes</w:t>
      </w:r>
      <w:r w:rsidRPr="00871AF9">
        <w:t xml:space="preserve"> including</w:t>
      </w:r>
      <w:r w:rsidR="0072778D">
        <w:t xml:space="preserve"> </w:t>
      </w:r>
      <w:r w:rsidR="0072778D" w:rsidRPr="0072778D">
        <w:t>column/pole, train, wall, lane markings (driving), parking block, tunnel, bicyclist, car, SUV/pickup/truck, bridge, sign, tree, pedestrian, miscellaneous text, traffic light, sidewalk, road shoulder, road, animal, child, vegetation, archway, fence, truck/bus, motorcycle, sky, void, building, cart luggage, traffic cone</w:t>
      </w:r>
      <w:r w:rsidRPr="00871AF9">
        <w:t>, and other moving object</w:t>
      </w:r>
      <w:r>
        <w:t>.</w:t>
      </w:r>
      <w:r w:rsidRPr="00871AF9">
        <w:t xml:space="preserve"> The dataset underwent hand annotation, and its accuracy was confirmed by two individuals.</w:t>
      </w:r>
      <w:r>
        <w:t xml:space="preserve"> </w:t>
      </w:r>
      <w:r w:rsidRPr="00871AF9">
        <w:t>In addition, the dataset provides 3D camera postures for every frame, camera calibration sequences, and specially designed labeling software. The dataset can be used to assess methods for label propagation, pedestrian detection, and multi-class object recognition.</w:t>
      </w:r>
    </w:p>
    <w:p w:rsidR="00F86CD9" w:rsidRPr="0072778D" w:rsidRDefault="00F86CD9" w:rsidP="00E93533">
      <w:pPr>
        <w:pStyle w:val="ListParagraph"/>
        <w:numPr>
          <w:ilvl w:val="0"/>
          <w:numId w:val="10"/>
        </w:numPr>
        <w:rPr>
          <w:b/>
        </w:rPr>
      </w:pPr>
      <w:r w:rsidRPr="0072778D">
        <w:rPr>
          <w:b/>
        </w:rPr>
        <w:t>Cityscapes</w:t>
      </w:r>
      <w:r w:rsidR="0072778D" w:rsidRPr="0072778D">
        <w:rPr>
          <w:b/>
        </w:rPr>
        <w:t>:</w:t>
      </w:r>
    </w:p>
    <w:p w:rsidR="0072778D" w:rsidRDefault="0072778D" w:rsidP="0072778D">
      <w:pPr>
        <w:pStyle w:val="ListParagraph"/>
        <w:ind w:left="1080"/>
      </w:pPr>
      <w:r w:rsidRPr="0072778D">
        <w:t>With annotations for 30 classes and 8 categories, the Cityscapes</w:t>
      </w:r>
      <w:r w:rsidR="00385C57">
        <w:t xml:space="preserve"> [46]</w:t>
      </w:r>
      <w:r w:rsidRPr="0072778D">
        <w:t xml:space="preserve"> dataset is a large-scale database for semantic urban scene interpretation. It offers information from </w:t>
      </w:r>
      <w:r w:rsidR="00385C57">
        <w:t>50</w:t>
      </w:r>
      <w:r w:rsidRPr="0072778D">
        <w:t xml:space="preserve"> cities as well as a range of functions like image-to-image translation, segmentation, and depth estimation. About 5000 finely annotated photos and 20,000 coarsely annotated images make up the dataset. During several months, during the day, and with favorable weather, data was collected in fifty cities.</w:t>
      </w:r>
      <w:r>
        <w:t xml:space="preserve"> </w:t>
      </w:r>
      <w:r w:rsidR="00CE1B79" w:rsidRPr="00CE1B79">
        <w:t>Due to the fact that it was initially captured as video, the frames were carefully chosen to include a lot of dynamic elements, a changing scene arrangement, and a changing background. In order to enable research that aspires to use vast volumes of (weakly) labeled data, the dataset is meant for evaluating the performance of vision algorithms for three fundamental tasks of semantic urban scene understanding: pixel-level, instance-level, and panoptic semantic labeling.</w:t>
      </w:r>
    </w:p>
    <w:p w:rsidR="00F86CD9" w:rsidRPr="00D42105" w:rsidRDefault="00F86CD9" w:rsidP="00E93533">
      <w:pPr>
        <w:pStyle w:val="ListParagraph"/>
        <w:numPr>
          <w:ilvl w:val="0"/>
          <w:numId w:val="10"/>
        </w:numPr>
        <w:rPr>
          <w:b/>
        </w:rPr>
      </w:pPr>
      <w:proofErr w:type="spellStart"/>
      <w:r w:rsidRPr="00D42105">
        <w:rPr>
          <w:b/>
        </w:rPr>
        <w:t>Youtube</w:t>
      </w:r>
      <w:proofErr w:type="spellEnd"/>
      <w:r w:rsidRPr="00D42105">
        <w:rPr>
          <w:b/>
        </w:rPr>
        <w:t>-Objects</w:t>
      </w:r>
      <w:r w:rsidR="00D42105" w:rsidRPr="00D42105">
        <w:rPr>
          <w:b/>
        </w:rPr>
        <w:t>:</w:t>
      </w:r>
    </w:p>
    <w:p w:rsidR="00D42105" w:rsidRDefault="00D42105" w:rsidP="00D42105">
      <w:pPr>
        <w:pStyle w:val="ListParagraph"/>
        <w:ind w:left="1080"/>
      </w:pPr>
      <w:r w:rsidRPr="00D42105">
        <w:t xml:space="preserve">The </w:t>
      </w:r>
      <w:proofErr w:type="spellStart"/>
      <w:r w:rsidRPr="00D42105">
        <w:t>Youtube</w:t>
      </w:r>
      <w:proofErr w:type="spellEnd"/>
      <w:r w:rsidRPr="00D42105">
        <w:t>-Objects</w:t>
      </w:r>
      <w:r>
        <w:t xml:space="preserve"> [47]</w:t>
      </w:r>
      <w:r w:rsidRPr="00D42105">
        <w:t xml:space="preserve"> dataset is a massive collection of object videos from YouTube that was gathered by searching for the names of ten different object classes, including motorbikes, trains, dogs, cats, cows, planes, birds, boats, cars, and motorcycles, from the PASCAL VOC Challenge. For every class in the dataset, there are nine to twenty-four videos totaling five hundred thousand frames. The download size is 89 gigabytes. Every video has a different length, ranging from thirty seconds to three minutes. The films lack precise location and size annotations; instead, they merely show the existence of an object belonging to the relevant class.</w:t>
      </w:r>
      <w:r>
        <w:t xml:space="preserve"> </w:t>
      </w:r>
      <w:r w:rsidRPr="00D42105">
        <w:t xml:space="preserve">Along with optical flow and </w:t>
      </w:r>
      <w:proofErr w:type="spellStart"/>
      <w:r w:rsidRPr="00D42105">
        <w:t>superpixels</w:t>
      </w:r>
      <w:proofErr w:type="spellEnd"/>
      <w:r w:rsidRPr="00D42105">
        <w:t xml:space="preserve"> for every frame, the collection also includes tubes, motion segments, bounding-box annotations, and point tracks for some video frames. The dataset is meant for tasks like segmenting and tracking objects in videos as well as learning object class detectors from videos with sparse annotations.</w:t>
      </w:r>
    </w:p>
    <w:p w:rsidR="00F86CD9" w:rsidRDefault="00F86CD9" w:rsidP="00E93533">
      <w:pPr>
        <w:pStyle w:val="ListParagraph"/>
        <w:numPr>
          <w:ilvl w:val="0"/>
          <w:numId w:val="10"/>
        </w:numPr>
      </w:pPr>
      <w:r>
        <w:t>DTMR-DVR</w:t>
      </w:r>
    </w:p>
    <w:p w:rsidR="00F86CD9" w:rsidRPr="00FA6385" w:rsidRDefault="00F86CD9" w:rsidP="00E93533">
      <w:pPr>
        <w:pStyle w:val="ListParagraph"/>
        <w:numPr>
          <w:ilvl w:val="0"/>
          <w:numId w:val="10"/>
        </w:numPr>
        <w:rPr>
          <w:b/>
        </w:rPr>
      </w:pPr>
      <w:r w:rsidRPr="00FA6385">
        <w:rPr>
          <w:b/>
        </w:rPr>
        <w:t>Materials in Context (MINC)</w:t>
      </w:r>
      <w:r w:rsidR="00594D2A" w:rsidRPr="00FA6385">
        <w:rPr>
          <w:b/>
        </w:rPr>
        <w:t>:</w:t>
      </w:r>
    </w:p>
    <w:p w:rsidR="00594D2A" w:rsidRDefault="00594D2A" w:rsidP="00594D2A">
      <w:pPr>
        <w:pStyle w:val="ListParagraph"/>
        <w:ind w:left="1080"/>
      </w:pPr>
      <w:r w:rsidRPr="00594D2A">
        <w:t>A vast, publicly available collection of materials found in the wild, "Materials in Context (MINC)"</w:t>
      </w:r>
      <w:r w:rsidR="00A3109E">
        <w:t xml:space="preserve"> [48]</w:t>
      </w:r>
      <w:r w:rsidRPr="00594D2A">
        <w:t xml:space="preserve"> includes 7061 classified material segmentations across 23 material categories in addition to 3 million labeled point samples. The rich surface texture, geometry, lighting, and clutter of real-world materials are captured in the dataset, which spans a wide spectrum of material types like cloth, glass, leather, metal, stone, wood, etc. The </w:t>
      </w:r>
      <w:proofErr w:type="spellStart"/>
      <w:r w:rsidRPr="00594D2A">
        <w:t>OpenSurfaces</w:t>
      </w:r>
      <w:proofErr w:type="spellEnd"/>
      <w:r w:rsidRPr="00594D2A">
        <w:t xml:space="preserve"> database, a comprehensively documented catalog of surface appearance, was the source from which the material annotations for the dataset were extracted.</w:t>
      </w:r>
      <w:r>
        <w:t xml:space="preserve"> </w:t>
      </w:r>
      <w:r w:rsidR="00FA6385" w:rsidRPr="00FA6385">
        <w:t>The resolution of a photograph is usually 500 × 800 or 800 × 500.</w:t>
      </w:r>
      <w:r w:rsidR="00FA6385">
        <w:t xml:space="preserve"> </w:t>
      </w:r>
      <w:r w:rsidRPr="00594D2A">
        <w:t>Numerous tasks, including material recognition, material segmentation, material editing, and material synthesis, can be accomplished with the help of the MINC dataset. For academic reasons alone, the dataset is openly accessible to the general public.</w:t>
      </w:r>
    </w:p>
    <w:p w:rsidR="00F86CD9" w:rsidRDefault="00F86CD9" w:rsidP="00E93533">
      <w:pPr>
        <w:pStyle w:val="ListParagraph"/>
        <w:numPr>
          <w:ilvl w:val="0"/>
          <w:numId w:val="10"/>
        </w:numPr>
        <w:rPr>
          <w:b/>
        </w:rPr>
      </w:pPr>
      <w:r w:rsidRPr="005C4BA2">
        <w:rPr>
          <w:b/>
        </w:rPr>
        <w:t>KITTI</w:t>
      </w:r>
      <w:r w:rsidR="00632DAE" w:rsidRPr="005C4BA2">
        <w:rPr>
          <w:b/>
        </w:rPr>
        <w:t>:</w:t>
      </w:r>
    </w:p>
    <w:p w:rsidR="005C4BA2" w:rsidRPr="005C4BA2" w:rsidRDefault="005C4BA2" w:rsidP="005C4BA2">
      <w:pPr>
        <w:pStyle w:val="ListParagraph"/>
        <w:ind w:left="1080"/>
      </w:pPr>
      <w:r w:rsidRPr="005C4BA2">
        <w:t>One of the most often used datasets for mobile robots and autonomous driving is KITTI (Karlsruhe Institute of Technology and Toyota Technological Institute)</w:t>
      </w:r>
      <w:r>
        <w:t xml:space="preserve"> [49]</w:t>
      </w:r>
      <w:r w:rsidRPr="005C4BA2">
        <w:t>. It is made up of hours' worth of traffic scenarios captured by multiple sensor modalities, such as RGB and grayscale stereo cameras with high resolution and a 3D laser scanner. Although widely used, the dataset itself lacks ground truth for semantic segmentation.</w:t>
      </w:r>
      <w:r w:rsidR="00A50287">
        <w:t xml:space="preserve"> </w:t>
      </w:r>
      <w:r w:rsidR="00A50287" w:rsidRPr="00A50287">
        <w:t xml:space="preserve">A GPS/IMU inertial navigation system, a </w:t>
      </w:r>
      <w:proofErr w:type="spellStart"/>
      <w:r w:rsidR="00A50287" w:rsidRPr="00A50287">
        <w:t>Velodyne</w:t>
      </w:r>
      <w:proofErr w:type="spellEnd"/>
      <w:r w:rsidR="00A50287" w:rsidRPr="00A50287">
        <w:t xml:space="preserve"> 3D laser scanner, and high-resolution color and grayscale stereo cameras were installed on the moving platform where the video was captured. Six hours' worth of traffic scenarios from various contexts and circumstances around Karlsruhe, Germany, are included in the collection. For a few of the jobs, the dataset additionally includes evaluation metrics, online benchmarks, and accurate </w:t>
      </w:r>
      <w:r w:rsidR="00A50287" w:rsidRPr="00A50287">
        <w:lastRenderedPageBreak/>
        <w:t>ground truth annotations. For research on mobile robots and autonomous driving, one of the most well-liked and difficult datasets is the KITTI dataset.</w:t>
      </w:r>
    </w:p>
    <w:p w:rsidR="00F86CD9" w:rsidRPr="00467F32" w:rsidRDefault="00F86CD9" w:rsidP="00E93533">
      <w:pPr>
        <w:pStyle w:val="ListParagraph"/>
        <w:numPr>
          <w:ilvl w:val="0"/>
          <w:numId w:val="10"/>
        </w:numPr>
        <w:rPr>
          <w:b/>
        </w:rPr>
      </w:pPr>
      <w:r w:rsidRPr="00467F32">
        <w:rPr>
          <w:b/>
        </w:rPr>
        <w:t>Adobe’s Portrait Segmentation</w:t>
      </w:r>
      <w:r w:rsidR="00467F32" w:rsidRPr="00467F32">
        <w:rPr>
          <w:b/>
        </w:rPr>
        <w:t>:</w:t>
      </w:r>
    </w:p>
    <w:p w:rsidR="00467F32" w:rsidRDefault="00467F32" w:rsidP="00467F32">
      <w:pPr>
        <w:pStyle w:val="ListParagraph"/>
        <w:ind w:left="1080"/>
      </w:pPr>
      <w:r w:rsidRPr="00467F32">
        <w:t>For the purposes of face parsing and portrait segmentation, a set of pictures and segmentation masks is called</w:t>
      </w:r>
      <w:r>
        <w:t xml:space="preserve"> "Adobe's Portrait Segmentation</w:t>
      </w:r>
      <w:r w:rsidRPr="00467F32">
        <w:t>"</w:t>
      </w:r>
      <w:r>
        <w:t xml:space="preserve"> [50].</w:t>
      </w:r>
      <w:r w:rsidRPr="00467F32">
        <w:t xml:space="preserve"> In order to enhance the features of video conferencing apps, such as face beautifying and backdrop removal, researchers from </w:t>
      </w:r>
      <w:proofErr w:type="spellStart"/>
      <w:r w:rsidRPr="00467F32">
        <w:t>SaluteDevices</w:t>
      </w:r>
      <w:proofErr w:type="spellEnd"/>
      <w:r w:rsidRPr="00467F32">
        <w:t xml:space="preserve"> in Russia built it. 20,000 mostly indoor images of 8,377 distinct individuals make up the dataset, which also includes fine-grained segmentation masks divided into 9 groups, including skin, hair, eyes, nose, mouth, teeth, beard, spectacles, or background. High-quality and diverse data was intended to be included in the dataset, which was created via crowdsourcing platforms for image collection and labeling.</w:t>
      </w:r>
      <w:r>
        <w:t xml:space="preserve"> </w:t>
      </w:r>
      <w:r w:rsidRPr="00467F32">
        <w:t>The dataset can be used for skin enhancement and teeth whitening jobs since, in contrast to most face parsing datasets, the beard is not regarded as a component of the skin mask and the inside area of the mouth is separated from the teeth. Both the trained models and the dataset are accessible to the public on GitHub.</w:t>
      </w:r>
    </w:p>
    <w:p w:rsidR="00F86CD9" w:rsidRDefault="00F86CD9" w:rsidP="00E93533">
      <w:pPr>
        <w:pStyle w:val="ListParagraph"/>
        <w:numPr>
          <w:ilvl w:val="0"/>
          <w:numId w:val="10"/>
        </w:numPr>
      </w:pPr>
      <w:r>
        <w:t>GATECH</w:t>
      </w:r>
    </w:p>
    <w:p w:rsidR="00F86CD9" w:rsidRPr="000F1CDC" w:rsidRDefault="00F86CD9" w:rsidP="00E93533">
      <w:pPr>
        <w:pStyle w:val="ListParagraph"/>
        <w:numPr>
          <w:ilvl w:val="0"/>
          <w:numId w:val="10"/>
        </w:numPr>
        <w:rPr>
          <w:b/>
        </w:rPr>
      </w:pPr>
      <w:r w:rsidRPr="000F1CDC">
        <w:rPr>
          <w:b/>
        </w:rPr>
        <w:t xml:space="preserve">Densely-Annotated </w:t>
      </w:r>
      <w:proofErr w:type="spellStart"/>
      <w:r w:rsidRPr="000F1CDC">
        <w:rPr>
          <w:b/>
        </w:rPr>
        <w:t>VIdeo</w:t>
      </w:r>
      <w:proofErr w:type="spellEnd"/>
      <w:r w:rsidRPr="000F1CDC">
        <w:rPr>
          <w:b/>
        </w:rPr>
        <w:t xml:space="preserve"> Segmentation (DAVIS)</w:t>
      </w:r>
      <w:r w:rsidR="000F1CDC" w:rsidRPr="000F1CDC">
        <w:rPr>
          <w:b/>
        </w:rPr>
        <w:t>:</w:t>
      </w:r>
    </w:p>
    <w:p w:rsidR="000F1CDC" w:rsidRPr="000F1CDC" w:rsidRDefault="000F1CDC" w:rsidP="000F1CDC">
      <w:pPr>
        <w:pStyle w:val="ListParagraph"/>
        <w:ind w:left="1080"/>
      </w:pPr>
      <w:r w:rsidRPr="000F1CDC">
        <w:t xml:space="preserve">A high-quality and high-resolution dataset for the job of video object segmentation is the Densely-Annotated </w:t>
      </w:r>
      <w:proofErr w:type="spellStart"/>
      <w:r w:rsidRPr="000F1CDC">
        <w:t>VIdeo</w:t>
      </w:r>
      <w:proofErr w:type="spellEnd"/>
      <w:r w:rsidRPr="000F1CDC">
        <w:t xml:space="preserve"> Segmentation (DAVIS) </w:t>
      </w:r>
      <w:r>
        <w:t xml:space="preserve">[51] </w:t>
      </w:r>
      <w:r w:rsidRPr="000F1CDC">
        <w:t>dataset. Each of the 50 video sequences' 3455 frames has pixel-level masks added to identify one or more things of interest. There are two versions of the dataset available: DAVIS 2017, which contains numerous labeled objects per movie, and DAVIS 2016, which has only one annotated object per film. A variety of circumstances, including occlusions, motion blur, appearance alterations, and varied camera motions, are covered by the dataset. Additionally, the dataset offers a number of evaluation criteria to gauge how well video object segmentation algorithms perform, including region similarity, contour correctness, and temporal stability.</w:t>
      </w:r>
      <w:r w:rsidR="003227C3">
        <w:t xml:space="preserve"> </w:t>
      </w:r>
      <w:r w:rsidR="003227C3" w:rsidRPr="003227C3">
        <w:t>DAVIS is distinguished by its painstaking annotation, which offers fine-grained information on object boundaries and motion patterns. With this degree of detail, DAVIS is a priceless tool for assessing algorithms in video segmentation tasks, leading to improvements in the comprehension and modeling of dynamic video sequences.</w:t>
      </w:r>
    </w:p>
    <w:p w:rsidR="00F86CD9" w:rsidRPr="00E72318" w:rsidRDefault="00F86CD9" w:rsidP="00E93533">
      <w:pPr>
        <w:pStyle w:val="ListParagraph"/>
        <w:numPr>
          <w:ilvl w:val="0"/>
          <w:numId w:val="10"/>
        </w:numPr>
        <w:rPr>
          <w:b/>
        </w:rPr>
      </w:pPr>
      <w:r w:rsidRPr="00E72318">
        <w:rPr>
          <w:b/>
        </w:rPr>
        <w:t>SIFT Flow</w:t>
      </w:r>
      <w:r w:rsidR="00E72318" w:rsidRPr="00E72318">
        <w:rPr>
          <w:b/>
        </w:rPr>
        <w:t>:</w:t>
      </w:r>
    </w:p>
    <w:p w:rsidR="00E72318" w:rsidRDefault="00E72318" w:rsidP="00E72318">
      <w:pPr>
        <w:pStyle w:val="ListParagraph"/>
        <w:ind w:left="1080"/>
      </w:pPr>
      <w:r w:rsidRPr="00E72318">
        <w:t xml:space="preserve">Images of various landscapes and objects, including buildings, grass, trees, etc., are included in the SIFT Flow </w:t>
      </w:r>
      <w:r>
        <w:t xml:space="preserve">[52] </w:t>
      </w:r>
      <w:r w:rsidRPr="00E72318">
        <w:t>dataset. The goal of the collection is to provide dense correspondence between scenes, which is the ability to identify pixel-by-pixel matches across pictures with disparate scene attributes, such perspective, scale, or location. The dataset has 2,688 photos with a 256x256 pixel resolution. Every pixel in the photographs is labeled with either one of three geometric categories (horizontal, vertical, sky, etc.) or one of 33 semantic categories (building, grass, tree, etc.). There are 2,488 training photos and 200 test images in the dataset.</w:t>
      </w:r>
    </w:p>
    <w:p w:rsidR="00F86CD9" w:rsidRPr="00C22520" w:rsidRDefault="00F86CD9" w:rsidP="00E93533">
      <w:pPr>
        <w:pStyle w:val="ListParagraph"/>
        <w:numPr>
          <w:ilvl w:val="0"/>
          <w:numId w:val="10"/>
        </w:numPr>
        <w:rPr>
          <w:b/>
        </w:rPr>
      </w:pPr>
      <w:r w:rsidRPr="00C22520">
        <w:rPr>
          <w:b/>
        </w:rPr>
        <w:t>The Object Segmentation Database (OSD)</w:t>
      </w:r>
      <w:r w:rsidR="00C22520" w:rsidRPr="00C22520">
        <w:rPr>
          <w:b/>
        </w:rPr>
        <w:t>:</w:t>
      </w:r>
    </w:p>
    <w:p w:rsidR="00C22520" w:rsidRPr="00C22520" w:rsidRDefault="00C22520" w:rsidP="00C22520">
      <w:pPr>
        <w:pStyle w:val="ListParagraph"/>
        <w:ind w:left="1080"/>
      </w:pPr>
      <w:r w:rsidRPr="00C22520">
        <w:t>The collection known as the Object Segmentation Database (OSD)</w:t>
      </w:r>
      <w:r>
        <w:t xml:space="preserve"> [53]</w:t>
      </w:r>
      <w:r w:rsidRPr="00C22520">
        <w:t xml:space="preserve"> comprises 111 RGB-D pictures of diverse indoor scenarios featuring various kinds of items, including cylinders, boxes, and obscured objects. The ground truth annotation, color image, and depth image for every entry are provided by the dataset. In order to facilitate the assessment of object segmentation techniques that make use of both color and depth information, Andreas </w:t>
      </w:r>
      <w:proofErr w:type="spellStart"/>
      <w:r w:rsidRPr="00C22520">
        <w:t>Richtsfeld</w:t>
      </w:r>
      <w:proofErr w:type="spellEnd"/>
      <w:r w:rsidRPr="00C22520">
        <w:t xml:space="preserve"> of the Automation and Control Institute at TU Wien generated the dataset. One training set of 45 images and one test set of 66 images each make up the two subsets of the dataset.</w:t>
      </w:r>
    </w:p>
    <w:p w:rsidR="00774675" w:rsidRPr="00FB4B01" w:rsidRDefault="00F86CD9" w:rsidP="00774675">
      <w:pPr>
        <w:pStyle w:val="ListParagraph"/>
        <w:numPr>
          <w:ilvl w:val="0"/>
          <w:numId w:val="10"/>
        </w:numPr>
        <w:rPr>
          <w:b/>
        </w:rPr>
      </w:pPr>
      <w:r w:rsidRPr="00FB4B01">
        <w:rPr>
          <w:b/>
        </w:rPr>
        <w:t>Stanford Background</w:t>
      </w:r>
      <w:r w:rsidR="00774675" w:rsidRPr="00FB4B01">
        <w:rPr>
          <w:b/>
        </w:rPr>
        <w:t>:</w:t>
      </w:r>
    </w:p>
    <w:p w:rsidR="00774675" w:rsidRDefault="00774675" w:rsidP="00774675">
      <w:pPr>
        <w:pStyle w:val="ListParagraph"/>
        <w:ind w:left="1080"/>
      </w:pPr>
      <w:r w:rsidRPr="00774675">
        <w:t>Stanford Background</w:t>
      </w:r>
      <w:r w:rsidR="00FB4B01">
        <w:t xml:space="preserve"> [54]</w:t>
      </w:r>
      <w:r w:rsidRPr="00774675">
        <w:t xml:space="preserve"> is a set of 715 outdoor images with pixel-level annotations for both semantic and geometric classes. The images are roughly 320 by 240 pixels in size, and each image has at least one foreground object and the location of the horizon. The images are taken from four publicly available datasets, which are </w:t>
      </w:r>
      <w:proofErr w:type="spellStart"/>
      <w:r w:rsidRPr="00774675">
        <w:t>LabelMe</w:t>
      </w:r>
      <w:proofErr w:type="spellEnd"/>
      <w:r w:rsidRPr="00774675">
        <w:t>, MSRC, PASCAL VOC, and Geometric Context; the semantic classes are sky, tree, road, grass, water, building, mountain, and foreground object; the geometric classes are sky, horizontal, and vertical; the dataset also includes distinct image regions and the horizon position for each image. The dataset is intended to be used for evaluating techniques for both geometric and semantic scene understanding.</w:t>
      </w:r>
    </w:p>
    <w:p w:rsidR="00F86CD9" w:rsidRPr="0058760C" w:rsidRDefault="00F86CD9" w:rsidP="00E93533">
      <w:pPr>
        <w:pStyle w:val="ListParagraph"/>
        <w:numPr>
          <w:ilvl w:val="0"/>
          <w:numId w:val="10"/>
        </w:numPr>
        <w:rPr>
          <w:b/>
        </w:rPr>
      </w:pPr>
      <w:r w:rsidRPr="0058760C">
        <w:rPr>
          <w:b/>
        </w:rPr>
        <w:t>RGB-D Object Dataset</w:t>
      </w:r>
      <w:r w:rsidR="0058760C" w:rsidRPr="0058760C">
        <w:rPr>
          <w:b/>
        </w:rPr>
        <w:t>:</w:t>
      </w:r>
    </w:p>
    <w:p w:rsidR="0058760C" w:rsidRDefault="0058760C" w:rsidP="0058760C">
      <w:pPr>
        <w:pStyle w:val="ListParagraph"/>
        <w:ind w:left="1080"/>
      </w:pPr>
      <w:r w:rsidRPr="0058760C">
        <w:t>With the use of WordNet hypernym-hyponym associations, a methodology akin to ImageNet, the 300 common household objects in the RGB-D Object Dataset</w:t>
      </w:r>
      <w:r>
        <w:t xml:space="preserve"> [55]</w:t>
      </w:r>
      <w:r w:rsidRPr="0058760C">
        <w:t xml:space="preserve"> are categorized into 51 groups. </w:t>
      </w:r>
      <w:proofErr w:type="gramStart"/>
      <w:r w:rsidRPr="0058760C">
        <w:t>An</w:t>
      </w:r>
      <w:proofErr w:type="gramEnd"/>
      <w:r w:rsidRPr="0058760C">
        <w:t xml:space="preserve"> synchronized and aligned 640x480 RGB and depth image recording device, similar to the Kinect, was used to record this dataset at 30 frames per second. Video sequences were recorded for a complete rotation while each object </w:t>
      </w:r>
      <w:r w:rsidRPr="0058760C">
        <w:lastRenderedPageBreak/>
        <w:t>was positioned on a turntable. Each object is shown in three different video sequences, each shot from a different height so that the object can be seen from several horizon-facing views. All 300 items' ground truth pose data is also included in the dataset. The collection can be applied to a number of tasks, including pose estimation, object detection, segmentation, and scene comprehension.</w:t>
      </w:r>
    </w:p>
    <w:p w:rsidR="0058760C" w:rsidRDefault="0058760C" w:rsidP="00E93533">
      <w:pPr>
        <w:pStyle w:val="ListParagraph"/>
        <w:numPr>
          <w:ilvl w:val="0"/>
          <w:numId w:val="10"/>
        </w:numPr>
      </w:pPr>
    </w:p>
    <w:p w:rsidR="004D3B85" w:rsidRDefault="004D3B85" w:rsidP="00DB2DAC">
      <w:pPr>
        <w:pStyle w:val="ListParagraph"/>
      </w:pPr>
    </w:p>
    <w:p w:rsidR="00E15686" w:rsidRDefault="00E15686" w:rsidP="00DB2DAC">
      <w:pPr>
        <w:pStyle w:val="ListParagraph"/>
      </w:pPr>
    </w:p>
    <w:p w:rsidR="00E15686" w:rsidRDefault="00E15686" w:rsidP="00DB2DAC">
      <w:pPr>
        <w:pStyle w:val="ListParagraph"/>
        <w:rPr>
          <w:rFonts w:ascii="Segoe UI" w:hAnsi="Segoe UI" w:cs="Segoe UI"/>
          <w:color w:val="0F0F0F"/>
        </w:rPr>
      </w:pPr>
      <w:r>
        <w:rPr>
          <w:rFonts w:ascii="Segoe UI" w:hAnsi="Segoe UI" w:cs="Segoe UI"/>
          <w:color w:val="0F0F0F"/>
        </w:rPr>
        <w:t xml:space="preserve">dear </w:t>
      </w:r>
      <w:proofErr w:type="spellStart"/>
      <w:r>
        <w:rPr>
          <w:rFonts w:ascii="Segoe UI" w:hAnsi="Segoe UI" w:cs="Segoe UI"/>
          <w:color w:val="0F0F0F"/>
        </w:rPr>
        <w:t>chatGPT</w:t>
      </w:r>
      <w:proofErr w:type="spellEnd"/>
      <w:r>
        <w:rPr>
          <w:rFonts w:ascii="Segoe UI" w:hAnsi="Segoe UI" w:cs="Segoe UI"/>
          <w:color w:val="0F0F0F"/>
        </w:rPr>
        <w:t xml:space="preserve"> can you give me some information about "ADE20K" dataset in a single paragraph and the paper which first use this dataset for their research purpose</w:t>
      </w:r>
    </w:p>
    <w:p w:rsidR="00E15686" w:rsidRDefault="00E15686" w:rsidP="00DB2DAC">
      <w:pPr>
        <w:pStyle w:val="ListParagraph"/>
        <w:rPr>
          <w:rFonts w:ascii="Segoe UI" w:hAnsi="Segoe UI" w:cs="Segoe UI"/>
          <w:color w:val="0F0F0F"/>
        </w:rPr>
      </w:pPr>
    </w:p>
    <w:p w:rsidR="00E15686" w:rsidRDefault="00E15686" w:rsidP="00DB2DAC">
      <w:pPr>
        <w:pStyle w:val="ListParagraph"/>
        <w:rPr>
          <w:rFonts w:ascii="Segoe UI" w:hAnsi="Segoe UI" w:cs="Segoe UI"/>
          <w:color w:val="0F0F0F"/>
        </w:rPr>
      </w:pPr>
    </w:p>
    <w:p w:rsidR="00E15686" w:rsidRDefault="00E15686" w:rsidP="00DB2DAC">
      <w:pPr>
        <w:pStyle w:val="ListParagraph"/>
      </w:pPr>
      <w:r>
        <w:rPr>
          <w:rFonts w:ascii="Segoe UI" w:hAnsi="Segoe UI" w:cs="Segoe UI"/>
          <w:color w:val="0F0F0F"/>
        </w:rPr>
        <w:t xml:space="preserve">dear </w:t>
      </w:r>
      <w:proofErr w:type="spellStart"/>
      <w:r>
        <w:rPr>
          <w:rFonts w:ascii="Segoe UI" w:hAnsi="Segoe UI" w:cs="Segoe UI"/>
          <w:color w:val="0F0F0F"/>
        </w:rPr>
        <w:t>chatGPT</w:t>
      </w:r>
      <w:proofErr w:type="spellEnd"/>
      <w:r>
        <w:rPr>
          <w:rFonts w:ascii="Segoe UI" w:hAnsi="Segoe UI" w:cs="Segoe UI"/>
          <w:color w:val="0F0F0F"/>
        </w:rPr>
        <w:t xml:space="preserve"> can you give me some information about "ADE20K" dataset in a single paragraph more than 200 words</w:t>
      </w:r>
    </w:p>
    <w:p w:rsidR="00E15686" w:rsidRPr="00DB2DAC" w:rsidRDefault="00E15686" w:rsidP="00DB2DAC">
      <w:pPr>
        <w:pStyle w:val="ListParagraph"/>
      </w:pPr>
    </w:p>
    <w:p w:rsidR="00E66076" w:rsidRPr="00F101BC" w:rsidRDefault="00095217" w:rsidP="00F101BC">
      <w:pPr>
        <w:pStyle w:val="ListParagraph"/>
        <w:numPr>
          <w:ilvl w:val="0"/>
          <w:numId w:val="1"/>
        </w:numPr>
        <w:rPr>
          <w:b/>
          <w:i/>
          <w:sz w:val="26"/>
          <w:szCs w:val="26"/>
        </w:rPr>
      </w:pPr>
      <w:r>
        <w:rPr>
          <w:b/>
          <w:i/>
          <w:sz w:val="26"/>
          <w:szCs w:val="26"/>
        </w:rPr>
        <w:t xml:space="preserve">La </w:t>
      </w:r>
      <w:proofErr w:type="spellStart"/>
      <w:r>
        <w:rPr>
          <w:b/>
          <w:i/>
          <w:sz w:val="26"/>
          <w:szCs w:val="26"/>
        </w:rPr>
        <w:t>la</w:t>
      </w:r>
      <w:proofErr w:type="spellEnd"/>
      <w:r>
        <w:rPr>
          <w:b/>
          <w:i/>
          <w:sz w:val="26"/>
          <w:szCs w:val="26"/>
        </w:rPr>
        <w:t xml:space="preserve"> land</w:t>
      </w:r>
    </w:p>
    <w:p w:rsidR="005223A4" w:rsidRDefault="005223A4" w:rsidP="005223A4">
      <w:pPr>
        <w:pStyle w:val="ListParagraph"/>
        <w:numPr>
          <w:ilvl w:val="0"/>
          <w:numId w:val="4"/>
        </w:numPr>
      </w:pPr>
    </w:p>
    <w:p w:rsidR="00F101BC" w:rsidRPr="00F101BC" w:rsidRDefault="00F101BC" w:rsidP="00F101BC">
      <w:pPr>
        <w:pStyle w:val="ListParagraph"/>
        <w:numPr>
          <w:ilvl w:val="0"/>
          <w:numId w:val="1"/>
        </w:numPr>
        <w:rPr>
          <w:b/>
          <w:i/>
          <w:sz w:val="26"/>
          <w:szCs w:val="26"/>
        </w:rPr>
      </w:pPr>
      <w:r w:rsidRPr="00F101BC">
        <w:rPr>
          <w:b/>
          <w:i/>
          <w:sz w:val="26"/>
          <w:szCs w:val="26"/>
        </w:rPr>
        <w:t>References:</w:t>
      </w:r>
    </w:p>
    <w:p w:rsidR="00F101BC" w:rsidRPr="00136BA7" w:rsidRDefault="00F101BC" w:rsidP="005223A4">
      <w:pPr>
        <w:pStyle w:val="ListParagraph"/>
        <w:numPr>
          <w:ilvl w:val="0"/>
          <w:numId w:val="2"/>
        </w:numPr>
        <w:rPr>
          <w:sz w:val="16"/>
          <w:szCs w:val="16"/>
        </w:rPr>
      </w:pPr>
      <w:r w:rsidRPr="00136BA7">
        <w:rPr>
          <w:sz w:val="16"/>
          <w:szCs w:val="16"/>
        </w:rPr>
        <w:t>A. Garcia-Garcia, S. Orts-</w:t>
      </w:r>
      <w:proofErr w:type="spellStart"/>
      <w:r w:rsidRPr="00136BA7">
        <w:rPr>
          <w:sz w:val="16"/>
          <w:szCs w:val="16"/>
        </w:rPr>
        <w:t>Escolano</w:t>
      </w:r>
      <w:proofErr w:type="spellEnd"/>
      <w:r w:rsidRPr="00136BA7">
        <w:rPr>
          <w:sz w:val="16"/>
          <w:szCs w:val="16"/>
        </w:rPr>
        <w:t xml:space="preserve">, S. </w:t>
      </w:r>
      <w:proofErr w:type="spellStart"/>
      <w:r w:rsidRPr="00136BA7">
        <w:rPr>
          <w:sz w:val="16"/>
          <w:szCs w:val="16"/>
        </w:rPr>
        <w:t>Oprea</w:t>
      </w:r>
      <w:proofErr w:type="spellEnd"/>
      <w:r w:rsidRPr="00136BA7">
        <w:rPr>
          <w:sz w:val="16"/>
          <w:szCs w:val="16"/>
        </w:rPr>
        <w:t xml:space="preserve">, V. </w:t>
      </w:r>
      <w:proofErr w:type="spellStart"/>
      <w:r w:rsidRPr="00136BA7">
        <w:rPr>
          <w:sz w:val="16"/>
          <w:szCs w:val="16"/>
        </w:rPr>
        <w:t>Villena</w:t>
      </w:r>
      <w:proofErr w:type="spellEnd"/>
      <w:r w:rsidRPr="00136BA7">
        <w:rPr>
          <w:sz w:val="16"/>
          <w:szCs w:val="16"/>
        </w:rPr>
        <w:t xml:space="preserve">-Martinez, and J. G. </w:t>
      </w:r>
      <w:proofErr w:type="spellStart"/>
      <w:r w:rsidRPr="00136BA7">
        <w:rPr>
          <w:sz w:val="16"/>
          <w:szCs w:val="16"/>
        </w:rPr>
        <w:t>Rodr</w:t>
      </w:r>
      <w:proofErr w:type="spellEnd"/>
      <w:r w:rsidRPr="00136BA7">
        <w:rPr>
          <w:sz w:val="16"/>
          <w:szCs w:val="16"/>
        </w:rPr>
        <w:t xml:space="preserve"> ́</w:t>
      </w:r>
      <w:proofErr w:type="spellStart"/>
      <w:r w:rsidRPr="00136BA7">
        <w:rPr>
          <w:sz w:val="16"/>
          <w:szCs w:val="16"/>
        </w:rPr>
        <w:t>ıguez</w:t>
      </w:r>
      <w:proofErr w:type="spellEnd"/>
      <w:r w:rsidRPr="00136BA7">
        <w:rPr>
          <w:sz w:val="16"/>
          <w:szCs w:val="16"/>
        </w:rPr>
        <w:t xml:space="preserve">, “A review on deep learning techniques applied to semantic segmentation,” </w:t>
      </w:r>
      <w:proofErr w:type="spellStart"/>
      <w:r w:rsidRPr="00136BA7">
        <w:rPr>
          <w:sz w:val="16"/>
          <w:szCs w:val="16"/>
        </w:rPr>
        <w:t>CoRR</w:t>
      </w:r>
      <w:proofErr w:type="spellEnd"/>
      <w:r w:rsidRPr="00136BA7">
        <w:rPr>
          <w:sz w:val="16"/>
          <w:szCs w:val="16"/>
        </w:rPr>
        <w:t>, vol. abs/1704.06857, 2017.</w:t>
      </w:r>
    </w:p>
    <w:p w:rsidR="001C6A61" w:rsidRPr="00136BA7" w:rsidRDefault="001C6A61" w:rsidP="005223A4">
      <w:pPr>
        <w:pStyle w:val="ListParagraph"/>
        <w:numPr>
          <w:ilvl w:val="0"/>
          <w:numId w:val="2"/>
        </w:numPr>
        <w:rPr>
          <w:sz w:val="16"/>
          <w:szCs w:val="16"/>
        </w:rPr>
      </w:pPr>
      <w:r w:rsidRPr="00136BA7">
        <w:rPr>
          <w:sz w:val="16"/>
          <w:szCs w:val="16"/>
        </w:rPr>
        <w:t xml:space="preserve">H. Yu, Z. Yang, L. Tan, Y. Wang, W. Sun, M. Sun, and Y. Tang, “Methods and datasets on semantic segmentation: A review,” </w:t>
      </w:r>
      <w:proofErr w:type="spellStart"/>
      <w:r w:rsidRPr="00136BA7">
        <w:rPr>
          <w:sz w:val="16"/>
          <w:szCs w:val="16"/>
        </w:rPr>
        <w:t>Neurocomputing</w:t>
      </w:r>
      <w:proofErr w:type="spellEnd"/>
      <w:r w:rsidRPr="00136BA7">
        <w:rPr>
          <w:sz w:val="16"/>
          <w:szCs w:val="16"/>
        </w:rPr>
        <w:t>, vol. 304, pp. 82–103, 2018. [Online]. Available: https://www.sciencedirect.com/science/article/pii/S0925231218304077</w:t>
      </w:r>
    </w:p>
    <w:p w:rsidR="00F101BC" w:rsidRPr="00136BA7" w:rsidRDefault="00F101BC" w:rsidP="00F101BC">
      <w:pPr>
        <w:pStyle w:val="ListParagraph"/>
        <w:numPr>
          <w:ilvl w:val="0"/>
          <w:numId w:val="2"/>
        </w:numPr>
        <w:rPr>
          <w:sz w:val="16"/>
          <w:szCs w:val="16"/>
        </w:rPr>
      </w:pPr>
      <w:r w:rsidRPr="00136BA7">
        <w:rPr>
          <w:sz w:val="16"/>
          <w:szCs w:val="16"/>
        </w:rPr>
        <w:t xml:space="preserve">B. </w:t>
      </w:r>
      <w:proofErr w:type="spellStart"/>
      <w:r w:rsidRPr="00136BA7">
        <w:rPr>
          <w:sz w:val="16"/>
          <w:szCs w:val="16"/>
        </w:rPr>
        <w:t>Emek</w:t>
      </w:r>
      <w:proofErr w:type="spellEnd"/>
      <w:r w:rsidRPr="00136BA7">
        <w:rPr>
          <w:sz w:val="16"/>
          <w:szCs w:val="16"/>
        </w:rPr>
        <w:t xml:space="preserve"> </w:t>
      </w:r>
      <w:proofErr w:type="spellStart"/>
      <w:r w:rsidRPr="00136BA7">
        <w:rPr>
          <w:sz w:val="16"/>
          <w:szCs w:val="16"/>
        </w:rPr>
        <w:t>Soylu</w:t>
      </w:r>
      <w:proofErr w:type="spellEnd"/>
      <w:r w:rsidRPr="00136BA7">
        <w:rPr>
          <w:sz w:val="16"/>
          <w:szCs w:val="16"/>
        </w:rPr>
        <w:t xml:space="preserve">, M. S. </w:t>
      </w:r>
      <w:proofErr w:type="spellStart"/>
      <w:r w:rsidRPr="00136BA7">
        <w:rPr>
          <w:sz w:val="16"/>
          <w:szCs w:val="16"/>
        </w:rPr>
        <w:t>Guzel</w:t>
      </w:r>
      <w:proofErr w:type="spellEnd"/>
      <w:r w:rsidRPr="00136BA7">
        <w:rPr>
          <w:sz w:val="16"/>
          <w:szCs w:val="16"/>
        </w:rPr>
        <w:t xml:space="preserve">, G. E. </w:t>
      </w:r>
      <w:proofErr w:type="spellStart"/>
      <w:r w:rsidRPr="00136BA7">
        <w:rPr>
          <w:sz w:val="16"/>
          <w:szCs w:val="16"/>
        </w:rPr>
        <w:t>Bostanci</w:t>
      </w:r>
      <w:proofErr w:type="spellEnd"/>
      <w:r w:rsidRPr="00136BA7">
        <w:rPr>
          <w:sz w:val="16"/>
          <w:szCs w:val="16"/>
        </w:rPr>
        <w:t xml:space="preserve">, F. </w:t>
      </w:r>
      <w:proofErr w:type="spellStart"/>
      <w:r w:rsidRPr="00136BA7">
        <w:rPr>
          <w:sz w:val="16"/>
          <w:szCs w:val="16"/>
        </w:rPr>
        <w:t>Ekinci</w:t>
      </w:r>
      <w:proofErr w:type="spellEnd"/>
      <w:r w:rsidRPr="00136BA7">
        <w:rPr>
          <w:sz w:val="16"/>
          <w:szCs w:val="16"/>
        </w:rPr>
        <w:t xml:space="preserve">, T. </w:t>
      </w:r>
      <w:proofErr w:type="spellStart"/>
      <w:r w:rsidRPr="00136BA7">
        <w:rPr>
          <w:sz w:val="16"/>
          <w:szCs w:val="16"/>
        </w:rPr>
        <w:t>Asuroglu</w:t>
      </w:r>
      <w:proofErr w:type="spellEnd"/>
      <w:r w:rsidRPr="00136BA7">
        <w:rPr>
          <w:sz w:val="16"/>
          <w:szCs w:val="16"/>
        </w:rPr>
        <w:t xml:space="preserve">, and K. </w:t>
      </w:r>
      <w:proofErr w:type="spellStart"/>
      <w:r w:rsidRPr="00136BA7">
        <w:rPr>
          <w:sz w:val="16"/>
          <w:szCs w:val="16"/>
        </w:rPr>
        <w:t>Acici</w:t>
      </w:r>
      <w:proofErr w:type="spellEnd"/>
      <w:r w:rsidRPr="00136BA7">
        <w:rPr>
          <w:sz w:val="16"/>
          <w:szCs w:val="16"/>
        </w:rPr>
        <w:t xml:space="preserve">, “Deep-learning-based approaches for semantic segmentation of natural scene images: A review,” Electronics, vol. 12, no. 12, 2023. [Online]. Available: </w:t>
      </w:r>
      <w:hyperlink r:id="rId10" w:history="1">
        <w:r w:rsidRPr="00136BA7">
          <w:rPr>
            <w:rStyle w:val="Hyperlink"/>
            <w:sz w:val="16"/>
            <w:szCs w:val="16"/>
          </w:rPr>
          <w:t>https://www.mdpi.com/2079-9292/12/12/2730</w:t>
        </w:r>
      </w:hyperlink>
    </w:p>
    <w:p w:rsidR="00F101BC" w:rsidRPr="00136BA7" w:rsidRDefault="00F101BC" w:rsidP="00F101BC">
      <w:pPr>
        <w:pStyle w:val="ListParagraph"/>
        <w:numPr>
          <w:ilvl w:val="0"/>
          <w:numId w:val="2"/>
        </w:numPr>
        <w:rPr>
          <w:sz w:val="16"/>
          <w:szCs w:val="16"/>
        </w:rPr>
      </w:pPr>
      <w:r w:rsidRPr="00136BA7">
        <w:rPr>
          <w:sz w:val="16"/>
          <w:szCs w:val="16"/>
        </w:rPr>
        <w:t xml:space="preserve">Y. </w:t>
      </w:r>
      <w:proofErr w:type="spellStart"/>
      <w:r w:rsidRPr="00136BA7">
        <w:rPr>
          <w:sz w:val="16"/>
          <w:szCs w:val="16"/>
        </w:rPr>
        <w:t>Guo</w:t>
      </w:r>
      <w:proofErr w:type="spellEnd"/>
      <w:r w:rsidRPr="00136BA7">
        <w:rPr>
          <w:sz w:val="16"/>
          <w:szCs w:val="16"/>
        </w:rPr>
        <w:t>, Y. Liu, T. Georgiou, and M. S. Lew, “A review of semantic segmentation using deep neural networks,” International Journal of Multimedia Information Retrieval, vol. 7, no. 2, pp. 87–93, Jun 2018</w:t>
      </w:r>
    </w:p>
    <w:p w:rsidR="00F101BC"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Oberweger</w:t>
      </w:r>
      <w:proofErr w:type="spellEnd"/>
      <w:r w:rsidRPr="00136BA7">
        <w:rPr>
          <w:sz w:val="16"/>
          <w:szCs w:val="16"/>
        </w:rPr>
        <w:t xml:space="preserve">, P. </w:t>
      </w:r>
      <w:proofErr w:type="spellStart"/>
      <w:r w:rsidRPr="00136BA7">
        <w:rPr>
          <w:sz w:val="16"/>
          <w:szCs w:val="16"/>
        </w:rPr>
        <w:t>Wohlhart</w:t>
      </w:r>
      <w:proofErr w:type="spellEnd"/>
      <w:r w:rsidRPr="00136BA7">
        <w:rPr>
          <w:sz w:val="16"/>
          <w:szCs w:val="16"/>
        </w:rPr>
        <w:t xml:space="preserve">, and V. </w:t>
      </w:r>
      <w:proofErr w:type="spellStart"/>
      <w:r w:rsidRPr="00136BA7">
        <w:rPr>
          <w:sz w:val="16"/>
          <w:szCs w:val="16"/>
        </w:rPr>
        <w:t>Lepetit</w:t>
      </w:r>
      <w:proofErr w:type="spellEnd"/>
      <w:r w:rsidRPr="00136BA7">
        <w:rPr>
          <w:sz w:val="16"/>
          <w:szCs w:val="16"/>
        </w:rPr>
        <w:t xml:space="preserve">, “Hands deep in deep learning for hand pose estimation,” </w:t>
      </w:r>
      <w:proofErr w:type="spellStart"/>
      <w:r w:rsidRPr="00136BA7">
        <w:rPr>
          <w:sz w:val="16"/>
          <w:szCs w:val="16"/>
        </w:rPr>
        <w:t>arXiv</w:t>
      </w:r>
      <w:proofErr w:type="spellEnd"/>
      <w:r w:rsidRPr="00136BA7">
        <w:rPr>
          <w:sz w:val="16"/>
          <w:szCs w:val="16"/>
        </w:rPr>
        <w:t xml:space="preserve"> preprint arXiv:1502.06807, 2015.</w:t>
      </w:r>
    </w:p>
    <w:p w:rsidR="001A5552" w:rsidRPr="00136BA7" w:rsidRDefault="001A5552" w:rsidP="001A5552">
      <w:pPr>
        <w:pStyle w:val="ListParagraph"/>
        <w:numPr>
          <w:ilvl w:val="0"/>
          <w:numId w:val="2"/>
        </w:numPr>
        <w:rPr>
          <w:sz w:val="16"/>
          <w:szCs w:val="16"/>
        </w:rPr>
      </w:pPr>
      <w:r w:rsidRPr="00136BA7">
        <w:rPr>
          <w:sz w:val="16"/>
          <w:szCs w:val="16"/>
        </w:rPr>
        <w:t xml:space="preserve">M. </w:t>
      </w:r>
      <w:proofErr w:type="spellStart"/>
      <w:r w:rsidRPr="00136BA7">
        <w:rPr>
          <w:sz w:val="16"/>
          <w:szCs w:val="16"/>
        </w:rPr>
        <w:t>Cordts</w:t>
      </w:r>
      <w:proofErr w:type="spellEnd"/>
      <w:r w:rsidRPr="00136BA7">
        <w:rPr>
          <w:sz w:val="16"/>
          <w:szCs w:val="16"/>
        </w:rPr>
        <w:t xml:space="preserve">, M. </w:t>
      </w:r>
      <w:proofErr w:type="spellStart"/>
      <w:r w:rsidRPr="00136BA7">
        <w:rPr>
          <w:sz w:val="16"/>
          <w:szCs w:val="16"/>
        </w:rPr>
        <w:t>Omran</w:t>
      </w:r>
      <w:proofErr w:type="spellEnd"/>
      <w:r w:rsidRPr="00136BA7">
        <w:rPr>
          <w:sz w:val="16"/>
          <w:szCs w:val="16"/>
        </w:rPr>
        <w:t xml:space="preserve">, S. Ramos, T. </w:t>
      </w:r>
      <w:proofErr w:type="spellStart"/>
      <w:r w:rsidRPr="00136BA7">
        <w:rPr>
          <w:sz w:val="16"/>
          <w:szCs w:val="16"/>
        </w:rPr>
        <w:t>Rehfeld</w:t>
      </w:r>
      <w:proofErr w:type="spellEnd"/>
      <w:r w:rsidRPr="00136BA7">
        <w:rPr>
          <w:sz w:val="16"/>
          <w:szCs w:val="16"/>
        </w:rPr>
        <w:t xml:space="preserve">, M. </w:t>
      </w:r>
      <w:proofErr w:type="spellStart"/>
      <w:r w:rsidRPr="00136BA7">
        <w:rPr>
          <w:sz w:val="16"/>
          <w:szCs w:val="16"/>
        </w:rPr>
        <w:t>Enzweiler</w:t>
      </w:r>
      <w:proofErr w:type="spellEnd"/>
      <w:r w:rsidRPr="00136BA7">
        <w:rPr>
          <w:sz w:val="16"/>
          <w:szCs w:val="16"/>
        </w:rPr>
        <w:t xml:space="preserve">, R. </w:t>
      </w:r>
      <w:proofErr w:type="spellStart"/>
      <w:r w:rsidRPr="00136BA7">
        <w:rPr>
          <w:sz w:val="16"/>
          <w:szCs w:val="16"/>
        </w:rPr>
        <w:t>Benenson</w:t>
      </w:r>
      <w:proofErr w:type="spellEnd"/>
      <w:r w:rsidRPr="00136BA7">
        <w:rPr>
          <w:sz w:val="16"/>
          <w:szCs w:val="16"/>
        </w:rPr>
        <w:t xml:space="preserve">, U. Franke, S. Roth, and B. </w:t>
      </w:r>
      <w:proofErr w:type="spellStart"/>
      <w:r w:rsidRPr="00136BA7">
        <w:rPr>
          <w:sz w:val="16"/>
          <w:szCs w:val="16"/>
        </w:rPr>
        <w:t>Schiele</w:t>
      </w:r>
      <w:proofErr w:type="spellEnd"/>
      <w:r w:rsidRPr="00136BA7">
        <w:rPr>
          <w:sz w:val="16"/>
          <w:szCs w:val="16"/>
        </w:rPr>
        <w:t>, “The cityscapes dataset for semantic urban scene understanding,” in Proceedings of the IEEE Conference on Computer Vision and Pattern Recognition, 2016, pp. 3213–3223.</w:t>
      </w:r>
    </w:p>
    <w:p w:rsidR="001A5552" w:rsidRPr="00136BA7" w:rsidRDefault="001A5552" w:rsidP="001A5552">
      <w:pPr>
        <w:pStyle w:val="ListParagraph"/>
        <w:numPr>
          <w:ilvl w:val="0"/>
          <w:numId w:val="2"/>
        </w:numPr>
        <w:rPr>
          <w:sz w:val="16"/>
          <w:szCs w:val="16"/>
        </w:rPr>
      </w:pPr>
      <w:r w:rsidRPr="00136BA7">
        <w:rPr>
          <w:sz w:val="16"/>
          <w:szCs w:val="16"/>
        </w:rPr>
        <w:t xml:space="preserve">A. Geiger, P. Lenz, and R. </w:t>
      </w:r>
      <w:proofErr w:type="spellStart"/>
      <w:r w:rsidRPr="00136BA7">
        <w:rPr>
          <w:sz w:val="16"/>
          <w:szCs w:val="16"/>
        </w:rPr>
        <w:t>Urtasun</w:t>
      </w:r>
      <w:proofErr w:type="spellEnd"/>
      <w:r w:rsidRPr="00136BA7">
        <w:rPr>
          <w:sz w:val="16"/>
          <w:szCs w:val="16"/>
        </w:rPr>
        <w:t xml:space="preserve">, “Are we ready for autonomous driving? the </w:t>
      </w:r>
      <w:proofErr w:type="spellStart"/>
      <w:r w:rsidRPr="00136BA7">
        <w:rPr>
          <w:sz w:val="16"/>
          <w:szCs w:val="16"/>
        </w:rPr>
        <w:t>kitti</w:t>
      </w:r>
      <w:proofErr w:type="spellEnd"/>
      <w:r w:rsidRPr="00136BA7">
        <w:rPr>
          <w:sz w:val="16"/>
          <w:szCs w:val="16"/>
        </w:rPr>
        <w:t xml:space="preserve"> vision benchmark suite,” in 2012 IEEE Conference on Computer Vision and Pattern Recognition, June 2012, pp. 3354–3361</w:t>
      </w:r>
    </w:p>
    <w:p w:rsidR="001A5552" w:rsidRDefault="001A5552" w:rsidP="001A5552">
      <w:pPr>
        <w:pStyle w:val="ListParagraph"/>
        <w:numPr>
          <w:ilvl w:val="0"/>
          <w:numId w:val="2"/>
        </w:numPr>
        <w:rPr>
          <w:sz w:val="16"/>
          <w:szCs w:val="16"/>
        </w:rPr>
      </w:pPr>
      <w:r w:rsidRPr="00136BA7">
        <w:rPr>
          <w:sz w:val="16"/>
          <w:szCs w:val="16"/>
        </w:rPr>
        <w:t xml:space="preserve">A. </w:t>
      </w:r>
      <w:proofErr w:type="spellStart"/>
      <w:r w:rsidRPr="00136BA7">
        <w:rPr>
          <w:sz w:val="16"/>
          <w:szCs w:val="16"/>
        </w:rPr>
        <w:t>Ess</w:t>
      </w:r>
      <w:proofErr w:type="spellEnd"/>
      <w:r w:rsidRPr="00136BA7">
        <w:rPr>
          <w:sz w:val="16"/>
          <w:szCs w:val="16"/>
        </w:rPr>
        <w:t xml:space="preserve">, T. Muller, H. </w:t>
      </w:r>
      <w:proofErr w:type="spellStart"/>
      <w:r w:rsidRPr="00136BA7">
        <w:rPr>
          <w:sz w:val="16"/>
          <w:szCs w:val="16"/>
        </w:rPr>
        <w:t>Grabner</w:t>
      </w:r>
      <w:proofErr w:type="spellEnd"/>
      <w:r w:rsidRPr="00136BA7">
        <w:rPr>
          <w:sz w:val="16"/>
          <w:szCs w:val="16"/>
        </w:rPr>
        <w:t xml:space="preserve">, and L. J. Van </w:t>
      </w:r>
      <w:proofErr w:type="spellStart"/>
      <w:r w:rsidRPr="00136BA7">
        <w:rPr>
          <w:sz w:val="16"/>
          <w:szCs w:val="16"/>
        </w:rPr>
        <w:t>Gool</w:t>
      </w:r>
      <w:proofErr w:type="spellEnd"/>
      <w:r w:rsidRPr="00136BA7">
        <w:rPr>
          <w:sz w:val="16"/>
          <w:szCs w:val="16"/>
        </w:rPr>
        <w:t>, “Segmentation- ¨ based urban traffic scene understanding.” in BMVC, vol. 1, 2009, p. 2.</w:t>
      </w:r>
    </w:p>
    <w:p w:rsidR="001A5552" w:rsidRDefault="00136BA7" w:rsidP="005223A4">
      <w:pPr>
        <w:pStyle w:val="ListParagraph"/>
        <w:numPr>
          <w:ilvl w:val="0"/>
          <w:numId w:val="2"/>
        </w:numPr>
        <w:rPr>
          <w:sz w:val="16"/>
          <w:szCs w:val="16"/>
        </w:rPr>
      </w:pPr>
      <w:r w:rsidRPr="00136BA7">
        <w:rPr>
          <w:sz w:val="16"/>
          <w:szCs w:val="16"/>
        </w:rPr>
        <w:t xml:space="preserve">Y. Yoon, H.-G. Jeon, D. </w:t>
      </w:r>
      <w:proofErr w:type="spellStart"/>
      <w:r w:rsidRPr="00136BA7">
        <w:rPr>
          <w:sz w:val="16"/>
          <w:szCs w:val="16"/>
        </w:rPr>
        <w:t>Yoo</w:t>
      </w:r>
      <w:proofErr w:type="spellEnd"/>
      <w:r w:rsidRPr="00136BA7">
        <w:rPr>
          <w:sz w:val="16"/>
          <w:szCs w:val="16"/>
        </w:rPr>
        <w:t xml:space="preserve">, J.-Y. Lee, and I. So </w:t>
      </w:r>
      <w:proofErr w:type="spellStart"/>
      <w:r w:rsidRPr="00136BA7">
        <w:rPr>
          <w:sz w:val="16"/>
          <w:szCs w:val="16"/>
        </w:rPr>
        <w:t>Kweon</w:t>
      </w:r>
      <w:proofErr w:type="spellEnd"/>
      <w:r w:rsidRPr="00136BA7">
        <w:rPr>
          <w:sz w:val="16"/>
          <w:szCs w:val="16"/>
        </w:rPr>
        <w:t xml:space="preserve">, “Learning a deep convolutional network for light-field image </w:t>
      </w:r>
      <w:proofErr w:type="spellStart"/>
      <w:r w:rsidRPr="00136BA7">
        <w:rPr>
          <w:sz w:val="16"/>
          <w:szCs w:val="16"/>
        </w:rPr>
        <w:t>superresolution</w:t>
      </w:r>
      <w:proofErr w:type="spellEnd"/>
      <w:r w:rsidRPr="00136BA7">
        <w:rPr>
          <w:sz w:val="16"/>
          <w:szCs w:val="16"/>
        </w:rPr>
        <w:t>,” in Proceedings of the IEEE International Conference on</w:t>
      </w:r>
      <w:r>
        <w:rPr>
          <w:sz w:val="16"/>
          <w:szCs w:val="16"/>
        </w:rPr>
        <w:t xml:space="preserve"> </w:t>
      </w:r>
      <w:r w:rsidRPr="00136BA7">
        <w:rPr>
          <w:sz w:val="16"/>
          <w:szCs w:val="16"/>
        </w:rPr>
        <w:t>Computer Vision Workshops, 2015, pp. 24–32.</w:t>
      </w:r>
    </w:p>
    <w:p w:rsidR="00136BA7" w:rsidRDefault="00106A1F" w:rsidP="005223A4">
      <w:pPr>
        <w:pStyle w:val="ListParagraph"/>
        <w:numPr>
          <w:ilvl w:val="0"/>
          <w:numId w:val="2"/>
        </w:numPr>
        <w:rPr>
          <w:sz w:val="16"/>
          <w:szCs w:val="16"/>
        </w:rPr>
      </w:pPr>
      <w:r w:rsidRPr="00106A1F">
        <w:rPr>
          <w:sz w:val="16"/>
          <w:szCs w:val="16"/>
        </w:rPr>
        <w:t xml:space="preserve"> D.G. Lowe, Object recognition from local scale-invariant features, in: Proceedings of the IEEE International Conference on Computer Vision, 1999,</w:t>
      </w:r>
      <w:r>
        <w:rPr>
          <w:sz w:val="16"/>
          <w:szCs w:val="16"/>
        </w:rPr>
        <w:t xml:space="preserve"> </w:t>
      </w:r>
      <w:r w:rsidRPr="00106A1F">
        <w:rPr>
          <w:sz w:val="16"/>
          <w:szCs w:val="16"/>
        </w:rPr>
        <w:t>pp. 1150–1157</w:t>
      </w:r>
    </w:p>
    <w:p w:rsidR="00106A1F" w:rsidRDefault="00106A1F" w:rsidP="005223A4">
      <w:pPr>
        <w:pStyle w:val="ListParagraph"/>
        <w:numPr>
          <w:ilvl w:val="0"/>
          <w:numId w:val="2"/>
        </w:numPr>
        <w:rPr>
          <w:sz w:val="16"/>
          <w:szCs w:val="16"/>
        </w:rPr>
      </w:pPr>
      <w:r w:rsidRPr="00106A1F">
        <w:rPr>
          <w:sz w:val="16"/>
          <w:szCs w:val="16"/>
        </w:rPr>
        <w:t xml:space="preserve">N. </w:t>
      </w:r>
      <w:proofErr w:type="spellStart"/>
      <w:r w:rsidRPr="00106A1F">
        <w:rPr>
          <w:sz w:val="16"/>
          <w:szCs w:val="16"/>
        </w:rPr>
        <w:t>Dalal</w:t>
      </w:r>
      <w:proofErr w:type="spellEnd"/>
      <w:r w:rsidRPr="00106A1F">
        <w:rPr>
          <w:sz w:val="16"/>
          <w:szCs w:val="16"/>
        </w:rPr>
        <w:t xml:space="preserve">, B. </w:t>
      </w:r>
      <w:proofErr w:type="spellStart"/>
      <w:r w:rsidRPr="00106A1F">
        <w:rPr>
          <w:sz w:val="16"/>
          <w:szCs w:val="16"/>
        </w:rPr>
        <w:t>Triggs</w:t>
      </w:r>
      <w:proofErr w:type="spellEnd"/>
      <w:r w:rsidRPr="00106A1F">
        <w:rPr>
          <w:sz w:val="16"/>
          <w:szCs w:val="16"/>
        </w:rPr>
        <w:t>, Histograms of oriented gradients for human detection, in:</w:t>
      </w:r>
      <w:r>
        <w:rPr>
          <w:sz w:val="16"/>
          <w:szCs w:val="16"/>
        </w:rPr>
        <w:t xml:space="preserve"> </w:t>
      </w:r>
      <w:r w:rsidRPr="00106A1F">
        <w:rPr>
          <w:sz w:val="16"/>
          <w:szCs w:val="16"/>
        </w:rPr>
        <w:t>Proceedings of the IEEE Conference on Comp</w:t>
      </w:r>
      <w:r w:rsidR="00500C55">
        <w:rPr>
          <w:sz w:val="16"/>
          <w:szCs w:val="16"/>
        </w:rPr>
        <w:t>uter Vision and Pattern Recogni</w:t>
      </w:r>
      <w:r w:rsidRPr="00106A1F">
        <w:rPr>
          <w:sz w:val="16"/>
          <w:szCs w:val="16"/>
        </w:rPr>
        <w:t>tion, 2005, pp. 886–893.</w:t>
      </w:r>
    </w:p>
    <w:p w:rsidR="00106A1F" w:rsidRDefault="00106A1F" w:rsidP="005223A4">
      <w:pPr>
        <w:pStyle w:val="ListParagraph"/>
        <w:numPr>
          <w:ilvl w:val="0"/>
          <w:numId w:val="2"/>
        </w:numPr>
        <w:rPr>
          <w:sz w:val="16"/>
          <w:szCs w:val="16"/>
        </w:rPr>
      </w:pPr>
      <w:r w:rsidRPr="00106A1F">
        <w:rPr>
          <w:sz w:val="16"/>
          <w:szCs w:val="16"/>
        </w:rPr>
        <w:t>N. Silberman, R. Fergus, Indoor scene segmentation using a structured light</w:t>
      </w:r>
      <w:r>
        <w:rPr>
          <w:sz w:val="16"/>
          <w:szCs w:val="16"/>
        </w:rPr>
        <w:t xml:space="preserve"> </w:t>
      </w:r>
      <w:r w:rsidRPr="00106A1F">
        <w:rPr>
          <w:sz w:val="16"/>
          <w:szCs w:val="16"/>
        </w:rPr>
        <w:t>sensor, in: Proceedings of the IEEE International Conference on Computer Vision Workshops, 2011, pp. 601–608</w:t>
      </w:r>
    </w:p>
    <w:p w:rsidR="00106A1F" w:rsidRDefault="00106A1F" w:rsidP="005223A4">
      <w:pPr>
        <w:pStyle w:val="ListParagraph"/>
        <w:numPr>
          <w:ilvl w:val="0"/>
          <w:numId w:val="2"/>
        </w:numPr>
        <w:rPr>
          <w:sz w:val="16"/>
          <w:szCs w:val="16"/>
        </w:rPr>
      </w:pPr>
      <w:r w:rsidRPr="00106A1F">
        <w:rPr>
          <w:sz w:val="16"/>
          <w:szCs w:val="16"/>
        </w:rPr>
        <w:t xml:space="preserve">S. Gupta, P. </w:t>
      </w:r>
      <w:proofErr w:type="spellStart"/>
      <w:r w:rsidRPr="00106A1F">
        <w:rPr>
          <w:sz w:val="16"/>
          <w:szCs w:val="16"/>
        </w:rPr>
        <w:t>Arbelaez</w:t>
      </w:r>
      <w:proofErr w:type="spellEnd"/>
      <w:r w:rsidRPr="00106A1F">
        <w:rPr>
          <w:sz w:val="16"/>
          <w:szCs w:val="16"/>
        </w:rPr>
        <w:t>, J. Malik, Perceptual organization and recognition of indoor scenes from RGB-D images, in: Proceedings of the IEEE Conference on</w:t>
      </w:r>
      <w:r>
        <w:rPr>
          <w:sz w:val="16"/>
          <w:szCs w:val="16"/>
        </w:rPr>
        <w:t xml:space="preserve"> </w:t>
      </w:r>
      <w:r w:rsidRPr="00106A1F">
        <w:rPr>
          <w:sz w:val="16"/>
          <w:szCs w:val="16"/>
        </w:rPr>
        <w:t>Computer Vision and Pattern Recognition, 2013, pp. 564–571</w:t>
      </w:r>
    </w:p>
    <w:p w:rsidR="00106A1F" w:rsidRDefault="00106A1F" w:rsidP="005223A4">
      <w:pPr>
        <w:pStyle w:val="ListParagraph"/>
        <w:numPr>
          <w:ilvl w:val="0"/>
          <w:numId w:val="2"/>
        </w:numPr>
        <w:rPr>
          <w:sz w:val="16"/>
          <w:szCs w:val="16"/>
        </w:rPr>
      </w:pPr>
      <w:r w:rsidRPr="00106A1F">
        <w:rPr>
          <w:sz w:val="16"/>
          <w:szCs w:val="16"/>
        </w:rPr>
        <w:t xml:space="preserve">A. </w:t>
      </w:r>
      <w:proofErr w:type="spellStart"/>
      <w:r w:rsidRPr="00106A1F">
        <w:rPr>
          <w:sz w:val="16"/>
          <w:szCs w:val="16"/>
        </w:rPr>
        <w:t>Krizhevsky</w:t>
      </w:r>
      <w:proofErr w:type="spellEnd"/>
      <w:r w:rsidRPr="00106A1F">
        <w:rPr>
          <w:sz w:val="16"/>
          <w:szCs w:val="16"/>
        </w:rPr>
        <w:t xml:space="preserve">, I. </w:t>
      </w:r>
      <w:proofErr w:type="spellStart"/>
      <w:r w:rsidRPr="00106A1F">
        <w:rPr>
          <w:sz w:val="16"/>
          <w:szCs w:val="16"/>
        </w:rPr>
        <w:t>Sutskever</w:t>
      </w:r>
      <w:proofErr w:type="spellEnd"/>
      <w:r w:rsidRPr="00106A1F">
        <w:rPr>
          <w:sz w:val="16"/>
          <w:szCs w:val="16"/>
        </w:rPr>
        <w:t xml:space="preserve">, G.E. Hinton, </w:t>
      </w:r>
      <w:proofErr w:type="spellStart"/>
      <w:r w:rsidRPr="00106A1F">
        <w:rPr>
          <w:sz w:val="16"/>
          <w:szCs w:val="16"/>
        </w:rPr>
        <w:t>Imagenet</w:t>
      </w:r>
      <w:proofErr w:type="spellEnd"/>
      <w:r w:rsidRPr="00106A1F">
        <w:rPr>
          <w:sz w:val="16"/>
          <w:szCs w:val="16"/>
        </w:rPr>
        <w:t xml:space="preserve"> classification with deep</w:t>
      </w:r>
      <w:r>
        <w:rPr>
          <w:sz w:val="16"/>
          <w:szCs w:val="16"/>
        </w:rPr>
        <w:t xml:space="preserve"> </w:t>
      </w:r>
      <w:r w:rsidRPr="00106A1F">
        <w:rPr>
          <w:sz w:val="16"/>
          <w:szCs w:val="16"/>
        </w:rPr>
        <w:t>convolutional neural networks, in: Proceedings of the Advances in neural information processing systems, 2012, pp. 1097–1105</w:t>
      </w:r>
    </w:p>
    <w:p w:rsidR="00106A1F" w:rsidRDefault="00106A1F" w:rsidP="005223A4">
      <w:pPr>
        <w:pStyle w:val="ListParagraph"/>
        <w:numPr>
          <w:ilvl w:val="0"/>
          <w:numId w:val="2"/>
        </w:numPr>
        <w:rPr>
          <w:sz w:val="16"/>
          <w:szCs w:val="16"/>
        </w:rPr>
      </w:pPr>
      <w:r w:rsidRPr="00106A1F">
        <w:rPr>
          <w:sz w:val="16"/>
          <w:szCs w:val="16"/>
        </w:rPr>
        <w:t xml:space="preserve">K. </w:t>
      </w:r>
      <w:proofErr w:type="spellStart"/>
      <w:r w:rsidRPr="00106A1F">
        <w:rPr>
          <w:sz w:val="16"/>
          <w:szCs w:val="16"/>
        </w:rPr>
        <w:t>Simonyan</w:t>
      </w:r>
      <w:proofErr w:type="spellEnd"/>
      <w:r w:rsidRPr="00106A1F">
        <w:rPr>
          <w:sz w:val="16"/>
          <w:szCs w:val="16"/>
        </w:rPr>
        <w:t>, A. Zisserman, Very deep convolutional networks for large-scale image recognition, arXiv:1409.1556(2014).</w:t>
      </w:r>
    </w:p>
    <w:p w:rsidR="00106A1F" w:rsidRDefault="00106A1F" w:rsidP="005223A4">
      <w:pPr>
        <w:pStyle w:val="ListParagraph"/>
        <w:numPr>
          <w:ilvl w:val="0"/>
          <w:numId w:val="2"/>
        </w:numPr>
        <w:rPr>
          <w:sz w:val="16"/>
          <w:szCs w:val="16"/>
        </w:rPr>
      </w:pPr>
      <w:r w:rsidRPr="00106A1F">
        <w:rPr>
          <w:sz w:val="16"/>
          <w:szCs w:val="16"/>
        </w:rPr>
        <w:t xml:space="preserve">G.E. Hinton, S. </w:t>
      </w:r>
      <w:proofErr w:type="spellStart"/>
      <w:r w:rsidRPr="00106A1F">
        <w:rPr>
          <w:sz w:val="16"/>
          <w:szCs w:val="16"/>
        </w:rPr>
        <w:t>Osindero</w:t>
      </w:r>
      <w:proofErr w:type="spellEnd"/>
      <w:r w:rsidRPr="00106A1F">
        <w:rPr>
          <w:sz w:val="16"/>
          <w:szCs w:val="16"/>
        </w:rPr>
        <w:t xml:space="preserve">, Y.-W. </w:t>
      </w:r>
      <w:proofErr w:type="spellStart"/>
      <w:r w:rsidRPr="00106A1F">
        <w:rPr>
          <w:sz w:val="16"/>
          <w:szCs w:val="16"/>
        </w:rPr>
        <w:t>Teh</w:t>
      </w:r>
      <w:proofErr w:type="spellEnd"/>
      <w:r w:rsidRPr="00106A1F">
        <w:rPr>
          <w:sz w:val="16"/>
          <w:szCs w:val="16"/>
        </w:rPr>
        <w:t xml:space="preserve">, A fast learning algorithm for deep belief nets, Neural </w:t>
      </w:r>
      <w:proofErr w:type="spellStart"/>
      <w:r w:rsidRPr="00106A1F">
        <w:rPr>
          <w:sz w:val="16"/>
          <w:szCs w:val="16"/>
        </w:rPr>
        <w:t>Comput</w:t>
      </w:r>
      <w:proofErr w:type="spellEnd"/>
      <w:r>
        <w:rPr>
          <w:sz w:val="16"/>
          <w:szCs w:val="16"/>
        </w:rPr>
        <w:t>. 18 (7) (2006) 1527–1554.</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G. Hinton, Deep learning, Nature 521 (7553) (2015) 436–444</w:t>
      </w:r>
    </w:p>
    <w:p w:rsidR="00106A1F" w:rsidRDefault="00106A1F" w:rsidP="005223A4">
      <w:pPr>
        <w:pStyle w:val="ListParagraph"/>
        <w:numPr>
          <w:ilvl w:val="0"/>
          <w:numId w:val="2"/>
        </w:numPr>
        <w:rPr>
          <w:sz w:val="16"/>
          <w:szCs w:val="16"/>
        </w:rPr>
      </w:pPr>
      <w:r w:rsidRPr="00106A1F">
        <w:rPr>
          <w:sz w:val="16"/>
          <w:szCs w:val="16"/>
        </w:rPr>
        <w:t xml:space="preserve">C. </w:t>
      </w:r>
      <w:proofErr w:type="spellStart"/>
      <w:r w:rsidRPr="00106A1F">
        <w:rPr>
          <w:sz w:val="16"/>
          <w:szCs w:val="16"/>
        </w:rPr>
        <w:t>Farabet</w:t>
      </w:r>
      <w:proofErr w:type="spellEnd"/>
      <w:r w:rsidRPr="00106A1F">
        <w:rPr>
          <w:sz w:val="16"/>
          <w:szCs w:val="16"/>
        </w:rPr>
        <w:t xml:space="preserve">, C. </w:t>
      </w:r>
      <w:proofErr w:type="spellStart"/>
      <w:r w:rsidRPr="00106A1F">
        <w:rPr>
          <w:sz w:val="16"/>
          <w:szCs w:val="16"/>
        </w:rPr>
        <w:t>Couprie</w:t>
      </w:r>
      <w:proofErr w:type="spellEnd"/>
      <w:r w:rsidRPr="00106A1F">
        <w:rPr>
          <w:sz w:val="16"/>
          <w:szCs w:val="16"/>
        </w:rPr>
        <w:t xml:space="preserve">, L. </w:t>
      </w:r>
      <w:proofErr w:type="spellStart"/>
      <w:r w:rsidRPr="00106A1F">
        <w:rPr>
          <w:sz w:val="16"/>
          <w:szCs w:val="16"/>
        </w:rPr>
        <w:t>Najman</w:t>
      </w:r>
      <w:proofErr w:type="spellEnd"/>
      <w:r w:rsidRPr="00106A1F">
        <w:rPr>
          <w:sz w:val="16"/>
          <w:szCs w:val="16"/>
        </w:rPr>
        <w:t xml:space="preserve">, Y. </w:t>
      </w:r>
      <w:proofErr w:type="spellStart"/>
      <w:r w:rsidRPr="00106A1F">
        <w:rPr>
          <w:sz w:val="16"/>
          <w:szCs w:val="16"/>
        </w:rPr>
        <w:t>LeCun</w:t>
      </w:r>
      <w:proofErr w:type="spellEnd"/>
      <w:r w:rsidRPr="00106A1F">
        <w:rPr>
          <w:sz w:val="16"/>
          <w:szCs w:val="16"/>
        </w:rPr>
        <w:t xml:space="preserve">, </w:t>
      </w:r>
      <w:proofErr w:type="gramStart"/>
      <w:r w:rsidRPr="00106A1F">
        <w:rPr>
          <w:sz w:val="16"/>
          <w:szCs w:val="16"/>
        </w:rPr>
        <w:t>Learning</w:t>
      </w:r>
      <w:proofErr w:type="gramEnd"/>
      <w:r w:rsidRPr="00106A1F">
        <w:rPr>
          <w:sz w:val="16"/>
          <w:szCs w:val="16"/>
        </w:rPr>
        <w:t xml:space="preserve"> hierarchical features for scene labeling, IEEE Trans. Pattern Anal. Mach. </w:t>
      </w:r>
      <w:proofErr w:type="spellStart"/>
      <w:r w:rsidRPr="00106A1F">
        <w:rPr>
          <w:sz w:val="16"/>
          <w:szCs w:val="16"/>
        </w:rPr>
        <w:t>Intell</w:t>
      </w:r>
      <w:proofErr w:type="spellEnd"/>
      <w:r>
        <w:rPr>
          <w:sz w:val="16"/>
          <w:szCs w:val="16"/>
        </w:rPr>
        <w:t>. 35 (8) (2013) 1915–1929.</w:t>
      </w:r>
    </w:p>
    <w:p w:rsidR="00106A1F" w:rsidRDefault="00106A1F" w:rsidP="005223A4">
      <w:pPr>
        <w:pStyle w:val="ListParagraph"/>
        <w:numPr>
          <w:ilvl w:val="0"/>
          <w:numId w:val="2"/>
        </w:numPr>
        <w:rPr>
          <w:sz w:val="16"/>
          <w:szCs w:val="16"/>
        </w:rPr>
      </w:pPr>
      <w:r w:rsidRPr="00106A1F">
        <w:rPr>
          <w:sz w:val="16"/>
          <w:szCs w:val="16"/>
        </w:rPr>
        <w:t xml:space="preserve">L.-C. Chen, G. Papandreou, I. Kokkinos, K. Murphy, A.L. </w:t>
      </w:r>
      <w:proofErr w:type="spellStart"/>
      <w:r w:rsidRPr="00106A1F">
        <w:rPr>
          <w:sz w:val="16"/>
          <w:szCs w:val="16"/>
        </w:rPr>
        <w:t>Yuille</w:t>
      </w:r>
      <w:proofErr w:type="spellEnd"/>
      <w:r w:rsidRPr="00106A1F">
        <w:rPr>
          <w:sz w:val="16"/>
          <w:szCs w:val="16"/>
        </w:rPr>
        <w:t>, Semantic image segmentation with deep convolutional nets and fully connected CRFs, arXiv:1412.7062(2014).</w:t>
      </w:r>
    </w:p>
    <w:p w:rsidR="00106A1F" w:rsidRDefault="00106A1F" w:rsidP="005223A4">
      <w:pPr>
        <w:pStyle w:val="ListParagraph"/>
        <w:numPr>
          <w:ilvl w:val="0"/>
          <w:numId w:val="2"/>
        </w:numPr>
        <w:rPr>
          <w:sz w:val="16"/>
          <w:szCs w:val="16"/>
        </w:rPr>
      </w:pPr>
      <w:r w:rsidRPr="00106A1F">
        <w:rPr>
          <w:sz w:val="16"/>
          <w:szCs w:val="16"/>
        </w:rPr>
        <w:t xml:space="preserve">R. </w:t>
      </w:r>
      <w:proofErr w:type="spellStart"/>
      <w:r w:rsidRPr="00106A1F">
        <w:rPr>
          <w:sz w:val="16"/>
          <w:szCs w:val="16"/>
        </w:rPr>
        <w:t>Girshick</w:t>
      </w:r>
      <w:proofErr w:type="spellEnd"/>
      <w:r w:rsidRPr="00106A1F">
        <w:rPr>
          <w:sz w:val="16"/>
          <w:szCs w:val="16"/>
        </w:rPr>
        <w:t>, J. Donahue, T. Darrell, J. Malik, Rich feature hierarchies for accurate object detection and semantic segmentation, in: Proceedings of the IEEE Conference on Computer Vision and Pattern Recognition, 2014, pp. 580–587.</w:t>
      </w:r>
    </w:p>
    <w:p w:rsidR="00106A1F" w:rsidRDefault="00106A1F" w:rsidP="005223A4">
      <w:pPr>
        <w:pStyle w:val="ListParagraph"/>
        <w:numPr>
          <w:ilvl w:val="0"/>
          <w:numId w:val="2"/>
        </w:numPr>
        <w:rPr>
          <w:sz w:val="16"/>
          <w:szCs w:val="16"/>
        </w:rPr>
      </w:pPr>
      <w:r w:rsidRPr="00106A1F">
        <w:rPr>
          <w:sz w:val="16"/>
          <w:szCs w:val="16"/>
        </w:rPr>
        <w:t xml:space="preserve">D. Eigen, R. Fergus, Predicting depth, surface </w:t>
      </w:r>
      <w:proofErr w:type="spellStart"/>
      <w:r w:rsidRPr="00106A1F">
        <w:rPr>
          <w:sz w:val="16"/>
          <w:szCs w:val="16"/>
        </w:rPr>
        <w:t>normals</w:t>
      </w:r>
      <w:proofErr w:type="spellEnd"/>
      <w:r w:rsidRPr="00106A1F">
        <w:rPr>
          <w:sz w:val="16"/>
          <w:szCs w:val="16"/>
        </w:rPr>
        <w:t xml:space="preserve"> and semantic labels with a common multi-scale convolutional architecture, in: Proceedings of the IEEE International Conference on Computer Vision, 2015, pp. 2650–2658.</w:t>
      </w:r>
    </w:p>
    <w:p w:rsidR="00106A1F" w:rsidRDefault="00106A1F" w:rsidP="005223A4">
      <w:pPr>
        <w:pStyle w:val="ListParagraph"/>
        <w:numPr>
          <w:ilvl w:val="0"/>
          <w:numId w:val="2"/>
        </w:numPr>
        <w:rPr>
          <w:sz w:val="16"/>
          <w:szCs w:val="16"/>
        </w:rPr>
      </w:pPr>
      <w:r w:rsidRPr="00106A1F">
        <w:rPr>
          <w:sz w:val="16"/>
          <w:szCs w:val="16"/>
        </w:rPr>
        <w:t xml:space="preserve">Y. </w:t>
      </w:r>
      <w:proofErr w:type="spellStart"/>
      <w:r w:rsidRPr="00106A1F">
        <w:rPr>
          <w:sz w:val="16"/>
          <w:szCs w:val="16"/>
        </w:rPr>
        <w:t>LeCun</w:t>
      </w:r>
      <w:proofErr w:type="spellEnd"/>
      <w:r w:rsidRPr="00106A1F">
        <w:rPr>
          <w:sz w:val="16"/>
          <w:szCs w:val="16"/>
        </w:rPr>
        <w:t xml:space="preserve">, L. </w:t>
      </w:r>
      <w:proofErr w:type="spellStart"/>
      <w:r w:rsidRPr="00106A1F">
        <w:rPr>
          <w:sz w:val="16"/>
          <w:szCs w:val="16"/>
        </w:rPr>
        <w:t>Bottou</w:t>
      </w:r>
      <w:proofErr w:type="spellEnd"/>
      <w:r w:rsidRPr="00106A1F">
        <w:rPr>
          <w:sz w:val="16"/>
          <w:szCs w:val="16"/>
        </w:rPr>
        <w:t xml:space="preserve">, Y. </w:t>
      </w:r>
      <w:proofErr w:type="spellStart"/>
      <w:r w:rsidRPr="00106A1F">
        <w:rPr>
          <w:sz w:val="16"/>
          <w:szCs w:val="16"/>
        </w:rPr>
        <w:t>Bengio</w:t>
      </w:r>
      <w:proofErr w:type="spellEnd"/>
      <w:r w:rsidRPr="00106A1F">
        <w:rPr>
          <w:sz w:val="16"/>
          <w:szCs w:val="16"/>
        </w:rPr>
        <w:t xml:space="preserve">, P. </w:t>
      </w:r>
      <w:proofErr w:type="spellStart"/>
      <w:r w:rsidRPr="00106A1F">
        <w:rPr>
          <w:sz w:val="16"/>
          <w:szCs w:val="16"/>
        </w:rPr>
        <w:t>Haffner</w:t>
      </w:r>
      <w:proofErr w:type="spellEnd"/>
      <w:r w:rsidRPr="00106A1F">
        <w:rPr>
          <w:sz w:val="16"/>
          <w:szCs w:val="16"/>
        </w:rPr>
        <w:t>, Gradient-based learning applied to document recognition, Proc. IEEE 86 (11) (1998) 2278–2324</w:t>
      </w:r>
    </w:p>
    <w:p w:rsidR="00500C55" w:rsidRDefault="00500C55" w:rsidP="005223A4">
      <w:pPr>
        <w:pStyle w:val="ListParagraph"/>
        <w:numPr>
          <w:ilvl w:val="0"/>
          <w:numId w:val="2"/>
        </w:numPr>
        <w:rPr>
          <w:sz w:val="16"/>
          <w:szCs w:val="16"/>
        </w:rPr>
      </w:pPr>
      <w:r w:rsidRPr="00500C55">
        <w:rPr>
          <w:sz w:val="16"/>
          <w:szCs w:val="16"/>
        </w:rPr>
        <w:t xml:space="preserve">J. </w:t>
      </w:r>
      <w:proofErr w:type="spellStart"/>
      <w:r w:rsidRPr="00500C55">
        <w:rPr>
          <w:sz w:val="16"/>
          <w:szCs w:val="16"/>
        </w:rPr>
        <w:t>Shotton</w:t>
      </w:r>
      <w:proofErr w:type="spellEnd"/>
      <w:r w:rsidRPr="00500C55">
        <w:rPr>
          <w:sz w:val="16"/>
          <w:szCs w:val="16"/>
        </w:rPr>
        <w:t xml:space="preserve">, J. Winn, C. </w:t>
      </w:r>
      <w:proofErr w:type="spellStart"/>
      <w:r w:rsidRPr="00500C55">
        <w:rPr>
          <w:sz w:val="16"/>
          <w:szCs w:val="16"/>
        </w:rPr>
        <w:t>Rother</w:t>
      </w:r>
      <w:proofErr w:type="spellEnd"/>
      <w:r w:rsidRPr="00500C55">
        <w:rPr>
          <w:sz w:val="16"/>
          <w:szCs w:val="16"/>
        </w:rPr>
        <w:t xml:space="preserve">, A. </w:t>
      </w:r>
      <w:proofErr w:type="spellStart"/>
      <w:r w:rsidRPr="00500C55">
        <w:rPr>
          <w:sz w:val="16"/>
          <w:szCs w:val="16"/>
        </w:rPr>
        <w:t>Criminisi</w:t>
      </w:r>
      <w:proofErr w:type="spellEnd"/>
      <w:r w:rsidRPr="00500C55">
        <w:rPr>
          <w:sz w:val="16"/>
          <w:szCs w:val="16"/>
        </w:rPr>
        <w:t xml:space="preserve">, </w:t>
      </w:r>
      <w:proofErr w:type="spellStart"/>
      <w:r w:rsidRPr="00500C55">
        <w:rPr>
          <w:sz w:val="16"/>
          <w:szCs w:val="16"/>
        </w:rPr>
        <w:t>Textonboost</w:t>
      </w:r>
      <w:proofErr w:type="spellEnd"/>
      <w:r w:rsidRPr="00500C55">
        <w:rPr>
          <w:sz w:val="16"/>
          <w:szCs w:val="16"/>
        </w:rPr>
        <w:t>: joint appearance, shape and context modeling for multi-class object recognition and segmentation, in: Proceedings of the European conference on compu</w:t>
      </w:r>
      <w:r>
        <w:rPr>
          <w:sz w:val="16"/>
          <w:szCs w:val="16"/>
        </w:rPr>
        <w:t>ter vision, 2006, pp. 1–15.</w:t>
      </w:r>
    </w:p>
    <w:p w:rsidR="00500C55" w:rsidRDefault="00500C55" w:rsidP="005223A4">
      <w:pPr>
        <w:pStyle w:val="ListParagraph"/>
        <w:numPr>
          <w:ilvl w:val="0"/>
          <w:numId w:val="2"/>
        </w:numPr>
        <w:rPr>
          <w:sz w:val="16"/>
          <w:szCs w:val="16"/>
        </w:rPr>
      </w:pPr>
      <w:r w:rsidRPr="00500C55">
        <w:rPr>
          <w:sz w:val="16"/>
          <w:szCs w:val="16"/>
        </w:rPr>
        <w:t xml:space="preserve">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xml:space="preserve">, Robust higher order potentials for enforcing label consistency, Int. J. </w:t>
      </w:r>
      <w:proofErr w:type="spellStart"/>
      <w:r w:rsidRPr="00500C55">
        <w:rPr>
          <w:sz w:val="16"/>
          <w:szCs w:val="16"/>
        </w:rPr>
        <w:t>Comput</w:t>
      </w:r>
      <w:proofErr w:type="spellEnd"/>
      <w:r w:rsidRPr="00500C55">
        <w:rPr>
          <w:sz w:val="16"/>
          <w:szCs w:val="16"/>
        </w:rPr>
        <w:t>. V</w:t>
      </w:r>
      <w:r>
        <w:rPr>
          <w:sz w:val="16"/>
          <w:szCs w:val="16"/>
        </w:rPr>
        <w:t>is. 82 (3) (2009) 302–324.</w:t>
      </w:r>
    </w:p>
    <w:p w:rsidR="00106A1F" w:rsidRDefault="00500C55" w:rsidP="005223A4">
      <w:pPr>
        <w:pStyle w:val="ListParagraph"/>
        <w:numPr>
          <w:ilvl w:val="0"/>
          <w:numId w:val="2"/>
        </w:numPr>
        <w:rPr>
          <w:sz w:val="16"/>
          <w:szCs w:val="16"/>
        </w:rPr>
      </w:pPr>
      <w:r w:rsidRPr="00500C55">
        <w:rPr>
          <w:sz w:val="16"/>
          <w:szCs w:val="16"/>
        </w:rPr>
        <w:t xml:space="preserve">L. </w:t>
      </w:r>
      <w:proofErr w:type="spellStart"/>
      <w:r w:rsidRPr="00500C55">
        <w:rPr>
          <w:sz w:val="16"/>
          <w:szCs w:val="16"/>
        </w:rPr>
        <w:t>Ladick</w:t>
      </w:r>
      <w:proofErr w:type="spellEnd"/>
      <w:r w:rsidRPr="00500C55">
        <w:rPr>
          <w:sz w:val="16"/>
          <w:szCs w:val="16"/>
        </w:rPr>
        <w:t xml:space="preserve">, C. Russell, P. </w:t>
      </w:r>
      <w:proofErr w:type="spellStart"/>
      <w:r w:rsidRPr="00500C55">
        <w:rPr>
          <w:sz w:val="16"/>
          <w:szCs w:val="16"/>
        </w:rPr>
        <w:t>Kohli</w:t>
      </w:r>
      <w:proofErr w:type="spellEnd"/>
      <w:r w:rsidRPr="00500C55">
        <w:rPr>
          <w:sz w:val="16"/>
          <w:szCs w:val="16"/>
        </w:rPr>
        <w:t xml:space="preserve">, P.H. </w:t>
      </w:r>
      <w:proofErr w:type="spellStart"/>
      <w:r w:rsidRPr="00500C55">
        <w:rPr>
          <w:sz w:val="16"/>
          <w:szCs w:val="16"/>
        </w:rPr>
        <w:t>Torr</w:t>
      </w:r>
      <w:proofErr w:type="spellEnd"/>
      <w:r w:rsidRPr="00500C55">
        <w:rPr>
          <w:sz w:val="16"/>
          <w:szCs w:val="16"/>
        </w:rPr>
        <w:t>, Associative hierarchical CRFs for object class image segmentation, in: Proceedings of the IEEE International Conference on Computer Vision, 2009, pp. 739–746.</w:t>
      </w:r>
    </w:p>
    <w:p w:rsidR="00F101BC" w:rsidRDefault="00500C55" w:rsidP="00500C55">
      <w:pPr>
        <w:pStyle w:val="ListParagraph"/>
        <w:numPr>
          <w:ilvl w:val="0"/>
          <w:numId w:val="2"/>
        </w:numPr>
        <w:rPr>
          <w:sz w:val="16"/>
          <w:szCs w:val="16"/>
        </w:rPr>
      </w:pPr>
      <w:r w:rsidRPr="00500C55">
        <w:rPr>
          <w:sz w:val="16"/>
          <w:szCs w:val="16"/>
        </w:rPr>
        <w:t xml:space="preserve">J. </w:t>
      </w:r>
      <w:proofErr w:type="spellStart"/>
      <w:r w:rsidRPr="00500C55">
        <w:rPr>
          <w:sz w:val="16"/>
          <w:szCs w:val="16"/>
        </w:rPr>
        <w:t>Verbeek</w:t>
      </w:r>
      <w:proofErr w:type="spellEnd"/>
      <w:r w:rsidRPr="00500C55">
        <w:rPr>
          <w:sz w:val="16"/>
          <w:szCs w:val="16"/>
        </w:rPr>
        <w:t xml:space="preserve">, B. </w:t>
      </w:r>
      <w:proofErr w:type="spellStart"/>
      <w:r w:rsidRPr="00500C55">
        <w:rPr>
          <w:sz w:val="16"/>
          <w:szCs w:val="16"/>
        </w:rPr>
        <w:t>Triggs</w:t>
      </w:r>
      <w:proofErr w:type="spellEnd"/>
      <w:r w:rsidRPr="00500C55">
        <w:rPr>
          <w:sz w:val="16"/>
          <w:szCs w:val="16"/>
        </w:rPr>
        <w:t>, Region classification with Markov field aspect models, in: Proceedings of the IEEE Conference on Computer Vision and Pattern Recognition, 2007, pp. 1–8.</w:t>
      </w:r>
    </w:p>
    <w:p w:rsidR="0031739A" w:rsidRDefault="0031739A" w:rsidP="00500C55">
      <w:pPr>
        <w:pStyle w:val="ListParagraph"/>
        <w:numPr>
          <w:ilvl w:val="0"/>
          <w:numId w:val="2"/>
        </w:numPr>
        <w:rPr>
          <w:sz w:val="16"/>
          <w:szCs w:val="16"/>
        </w:rPr>
      </w:pPr>
      <w:r w:rsidRPr="0031739A">
        <w:rPr>
          <w:sz w:val="16"/>
          <w:szCs w:val="16"/>
        </w:rPr>
        <w:t xml:space="preserve">M. </w:t>
      </w:r>
      <w:proofErr w:type="spellStart"/>
      <w:r w:rsidRPr="0031739A">
        <w:rPr>
          <w:sz w:val="16"/>
          <w:szCs w:val="16"/>
        </w:rPr>
        <w:t>Oquab</w:t>
      </w:r>
      <w:proofErr w:type="spellEnd"/>
      <w:r w:rsidRPr="0031739A">
        <w:rPr>
          <w:sz w:val="16"/>
          <w:szCs w:val="16"/>
        </w:rPr>
        <w:t xml:space="preserve">, L. </w:t>
      </w:r>
      <w:proofErr w:type="spellStart"/>
      <w:r w:rsidRPr="0031739A">
        <w:rPr>
          <w:sz w:val="16"/>
          <w:szCs w:val="16"/>
        </w:rPr>
        <w:t>Bottou</w:t>
      </w:r>
      <w:proofErr w:type="spellEnd"/>
      <w:r w:rsidRPr="0031739A">
        <w:rPr>
          <w:sz w:val="16"/>
          <w:szCs w:val="16"/>
        </w:rPr>
        <w:t xml:space="preserve">, I. Laptev, and J. </w:t>
      </w:r>
      <w:proofErr w:type="spellStart"/>
      <w:r w:rsidRPr="0031739A">
        <w:rPr>
          <w:sz w:val="16"/>
          <w:szCs w:val="16"/>
        </w:rPr>
        <w:t>Sivic</w:t>
      </w:r>
      <w:proofErr w:type="spellEnd"/>
      <w:r w:rsidRPr="0031739A">
        <w:rPr>
          <w:sz w:val="16"/>
          <w:szCs w:val="16"/>
        </w:rPr>
        <w:t>, “Learning and transferring mid-level image representations using convolutional neural networks,” in Proceedings of the IEEE conference on computer vision and pattern recogn</w:t>
      </w:r>
      <w:r>
        <w:rPr>
          <w:sz w:val="16"/>
          <w:szCs w:val="16"/>
        </w:rPr>
        <w:t>ition, 2014, pp. 1717–1724.</w:t>
      </w:r>
    </w:p>
    <w:p w:rsidR="0031739A" w:rsidRDefault="0031739A" w:rsidP="00500C55">
      <w:pPr>
        <w:pStyle w:val="ListParagraph"/>
        <w:numPr>
          <w:ilvl w:val="0"/>
          <w:numId w:val="2"/>
        </w:numPr>
        <w:rPr>
          <w:sz w:val="16"/>
          <w:szCs w:val="16"/>
        </w:rPr>
      </w:pPr>
      <w:r w:rsidRPr="0031739A">
        <w:rPr>
          <w:sz w:val="16"/>
          <w:szCs w:val="16"/>
        </w:rPr>
        <w:t xml:space="preserve">J. </w:t>
      </w:r>
      <w:proofErr w:type="spellStart"/>
      <w:r w:rsidRPr="0031739A">
        <w:rPr>
          <w:sz w:val="16"/>
          <w:szCs w:val="16"/>
        </w:rPr>
        <w:t>Yosinski</w:t>
      </w:r>
      <w:proofErr w:type="spellEnd"/>
      <w:r w:rsidRPr="0031739A">
        <w:rPr>
          <w:sz w:val="16"/>
          <w:szCs w:val="16"/>
        </w:rPr>
        <w:t xml:space="preserve">, J. </w:t>
      </w:r>
      <w:proofErr w:type="spellStart"/>
      <w:r w:rsidRPr="0031739A">
        <w:rPr>
          <w:sz w:val="16"/>
          <w:szCs w:val="16"/>
        </w:rPr>
        <w:t>Clune</w:t>
      </w:r>
      <w:proofErr w:type="spellEnd"/>
      <w:r w:rsidRPr="0031739A">
        <w:rPr>
          <w:sz w:val="16"/>
          <w:szCs w:val="16"/>
        </w:rPr>
        <w:t xml:space="preserve">, Y. </w:t>
      </w:r>
      <w:proofErr w:type="spellStart"/>
      <w:r w:rsidRPr="0031739A">
        <w:rPr>
          <w:sz w:val="16"/>
          <w:szCs w:val="16"/>
        </w:rPr>
        <w:t>Bengio</w:t>
      </w:r>
      <w:proofErr w:type="spellEnd"/>
      <w:r w:rsidRPr="0031739A">
        <w:rPr>
          <w:sz w:val="16"/>
          <w:szCs w:val="16"/>
        </w:rPr>
        <w:t>, and H. Lipson, “How transferable are features in deep neural networks?” in Advances in neural information processing systems, 2014, pp. 3320–3328.</w:t>
      </w:r>
    </w:p>
    <w:p w:rsidR="00095217" w:rsidRDefault="00095217" w:rsidP="00500C55">
      <w:pPr>
        <w:pStyle w:val="ListParagraph"/>
        <w:numPr>
          <w:ilvl w:val="0"/>
          <w:numId w:val="2"/>
        </w:numPr>
        <w:rPr>
          <w:sz w:val="16"/>
          <w:szCs w:val="16"/>
        </w:rPr>
      </w:pPr>
      <w:r w:rsidRPr="00095217">
        <w:rPr>
          <w:sz w:val="16"/>
          <w:szCs w:val="16"/>
        </w:rPr>
        <w:lastRenderedPageBreak/>
        <w:t xml:space="preserve">S. C. Wong, A. </w:t>
      </w:r>
      <w:proofErr w:type="spellStart"/>
      <w:r w:rsidRPr="00095217">
        <w:rPr>
          <w:sz w:val="16"/>
          <w:szCs w:val="16"/>
        </w:rPr>
        <w:t>Gatt</w:t>
      </w:r>
      <w:proofErr w:type="spellEnd"/>
      <w:r w:rsidRPr="00095217">
        <w:rPr>
          <w:sz w:val="16"/>
          <w:szCs w:val="16"/>
        </w:rPr>
        <w:t xml:space="preserve">, V. </w:t>
      </w:r>
      <w:proofErr w:type="spellStart"/>
      <w:r w:rsidRPr="00095217">
        <w:rPr>
          <w:sz w:val="16"/>
          <w:szCs w:val="16"/>
        </w:rPr>
        <w:t>Stamatescu</w:t>
      </w:r>
      <w:proofErr w:type="spellEnd"/>
      <w:r w:rsidRPr="00095217">
        <w:rPr>
          <w:sz w:val="16"/>
          <w:szCs w:val="16"/>
        </w:rPr>
        <w:t xml:space="preserve">, and M. D. McDonnell, “Understanding data augmentation for classification: when to warp?” </w:t>
      </w:r>
      <w:proofErr w:type="spellStart"/>
      <w:r w:rsidRPr="00095217">
        <w:rPr>
          <w:sz w:val="16"/>
          <w:szCs w:val="16"/>
        </w:rPr>
        <w:t>CoRR</w:t>
      </w:r>
      <w:proofErr w:type="spellEnd"/>
      <w:r w:rsidRPr="00095217">
        <w:rPr>
          <w:sz w:val="16"/>
          <w:szCs w:val="16"/>
        </w:rPr>
        <w:t xml:space="preserve">, vol. abs/1609.08764, 2016. [Online]. Available: </w:t>
      </w:r>
      <w:hyperlink r:id="rId11" w:history="1">
        <w:r w:rsidR="002A0CE8" w:rsidRPr="00CC2C69">
          <w:rPr>
            <w:rStyle w:val="Hyperlink"/>
            <w:sz w:val="16"/>
            <w:szCs w:val="16"/>
          </w:rPr>
          <w:t>http://arxiv.org/abs/1609.08764</w:t>
        </w:r>
      </w:hyperlink>
    </w:p>
    <w:p w:rsidR="002A0CE8" w:rsidRDefault="002A0CE8" w:rsidP="00500C55">
      <w:pPr>
        <w:pStyle w:val="ListParagraph"/>
        <w:numPr>
          <w:ilvl w:val="0"/>
          <w:numId w:val="2"/>
        </w:numPr>
        <w:rPr>
          <w:sz w:val="16"/>
          <w:szCs w:val="16"/>
        </w:rPr>
      </w:pPr>
      <w:r w:rsidRPr="002A0CE8">
        <w:rPr>
          <w:sz w:val="16"/>
          <w:szCs w:val="16"/>
        </w:rPr>
        <w:t>K. He, X. Zhang, S. Ren, and J. Sun, “Deep residual learning for image recognition,” in Proceedings of the IEEE Conference on Computer Vision and Pattern Recognition, 2016, pp. 770–778</w:t>
      </w:r>
    </w:p>
    <w:p w:rsidR="004C5ABD" w:rsidRDefault="004C5ABD" w:rsidP="004C5ABD">
      <w:pPr>
        <w:pStyle w:val="ListParagraph"/>
        <w:numPr>
          <w:ilvl w:val="0"/>
          <w:numId w:val="2"/>
        </w:numPr>
        <w:rPr>
          <w:sz w:val="16"/>
          <w:szCs w:val="16"/>
        </w:rPr>
      </w:pPr>
      <w:proofErr w:type="spellStart"/>
      <w:r w:rsidRPr="004C5ABD">
        <w:rPr>
          <w:sz w:val="16"/>
          <w:szCs w:val="16"/>
        </w:rPr>
        <w:t>Arbeláez</w:t>
      </w:r>
      <w:proofErr w:type="spellEnd"/>
      <w:r w:rsidRPr="004C5ABD">
        <w:rPr>
          <w:sz w:val="16"/>
          <w:szCs w:val="16"/>
        </w:rPr>
        <w:t>, P.; Pont-</w:t>
      </w:r>
      <w:proofErr w:type="spellStart"/>
      <w:r w:rsidRPr="004C5ABD">
        <w:rPr>
          <w:sz w:val="16"/>
          <w:szCs w:val="16"/>
        </w:rPr>
        <w:t>Tuset</w:t>
      </w:r>
      <w:proofErr w:type="spellEnd"/>
      <w:r w:rsidRPr="004C5ABD">
        <w:rPr>
          <w:sz w:val="16"/>
          <w:szCs w:val="16"/>
        </w:rPr>
        <w:t>, J.; Barron, J.T.; Marques, F.; Malik, J. Multiscale combinatorial grouping. In Proceedings of the IEEE Conference on Computer Vision and Pattern Recognition, Columbus, OH, USA, 23–28 June 2014; pp. 328–335.</w:t>
      </w:r>
    </w:p>
    <w:p w:rsidR="00023F40" w:rsidRDefault="00023F40" w:rsidP="004C5ABD">
      <w:pPr>
        <w:pStyle w:val="ListParagraph"/>
        <w:numPr>
          <w:ilvl w:val="0"/>
          <w:numId w:val="2"/>
        </w:numPr>
        <w:rPr>
          <w:sz w:val="16"/>
          <w:szCs w:val="16"/>
        </w:rPr>
      </w:pPr>
      <w:proofErr w:type="spellStart"/>
      <w:r w:rsidRPr="00023F40">
        <w:rPr>
          <w:sz w:val="16"/>
          <w:szCs w:val="16"/>
        </w:rPr>
        <w:t>Simonyan</w:t>
      </w:r>
      <w:proofErr w:type="spellEnd"/>
      <w:r w:rsidRPr="00023F40">
        <w:rPr>
          <w:sz w:val="16"/>
          <w:szCs w:val="16"/>
        </w:rPr>
        <w:t xml:space="preserve">, K.; Zisserman, A. Very deep convolutional networks for large-scale image recognition. </w:t>
      </w:r>
      <w:proofErr w:type="spellStart"/>
      <w:r w:rsidRPr="00023F40">
        <w:rPr>
          <w:sz w:val="16"/>
          <w:szCs w:val="16"/>
        </w:rPr>
        <w:t>arXiv</w:t>
      </w:r>
      <w:proofErr w:type="spellEnd"/>
      <w:r w:rsidRPr="00023F40">
        <w:rPr>
          <w:sz w:val="16"/>
          <w:szCs w:val="16"/>
        </w:rPr>
        <w:t xml:space="preserve"> 2014, arXiv:1409.1556.</w:t>
      </w:r>
    </w:p>
    <w:p w:rsidR="0061219D" w:rsidRDefault="0061219D" w:rsidP="004C5ABD">
      <w:pPr>
        <w:pStyle w:val="ListParagraph"/>
        <w:numPr>
          <w:ilvl w:val="0"/>
          <w:numId w:val="2"/>
        </w:numPr>
        <w:rPr>
          <w:sz w:val="16"/>
          <w:szCs w:val="16"/>
        </w:rPr>
      </w:pPr>
      <w:r w:rsidRPr="0061219D">
        <w:rPr>
          <w:sz w:val="16"/>
          <w:szCs w:val="16"/>
        </w:rPr>
        <w:t xml:space="preserve">C. </w:t>
      </w:r>
      <w:proofErr w:type="spellStart"/>
      <w:r w:rsidRPr="0061219D">
        <w:rPr>
          <w:sz w:val="16"/>
          <w:szCs w:val="16"/>
        </w:rPr>
        <w:t>Szegedy</w:t>
      </w:r>
      <w:proofErr w:type="spellEnd"/>
      <w:r w:rsidRPr="0061219D">
        <w:rPr>
          <w:sz w:val="16"/>
          <w:szCs w:val="16"/>
        </w:rPr>
        <w:t xml:space="preserve">, W. Liu, Y. </w:t>
      </w:r>
      <w:proofErr w:type="spellStart"/>
      <w:r w:rsidRPr="0061219D">
        <w:rPr>
          <w:sz w:val="16"/>
          <w:szCs w:val="16"/>
        </w:rPr>
        <w:t>Jia</w:t>
      </w:r>
      <w:proofErr w:type="spellEnd"/>
      <w:r w:rsidRPr="0061219D">
        <w:rPr>
          <w:sz w:val="16"/>
          <w:szCs w:val="16"/>
        </w:rPr>
        <w:t xml:space="preserve">, P. </w:t>
      </w:r>
      <w:proofErr w:type="spellStart"/>
      <w:r w:rsidRPr="0061219D">
        <w:rPr>
          <w:sz w:val="16"/>
          <w:szCs w:val="16"/>
        </w:rPr>
        <w:t>Sermanet</w:t>
      </w:r>
      <w:proofErr w:type="spellEnd"/>
      <w:r w:rsidRPr="0061219D">
        <w:rPr>
          <w:sz w:val="16"/>
          <w:szCs w:val="16"/>
        </w:rPr>
        <w:t xml:space="preserve">, S. Reed, D. </w:t>
      </w:r>
      <w:proofErr w:type="spellStart"/>
      <w:r w:rsidRPr="0061219D">
        <w:rPr>
          <w:sz w:val="16"/>
          <w:szCs w:val="16"/>
        </w:rPr>
        <w:t>Anguelov</w:t>
      </w:r>
      <w:proofErr w:type="spellEnd"/>
      <w:r w:rsidRPr="0061219D">
        <w:rPr>
          <w:sz w:val="16"/>
          <w:szCs w:val="16"/>
        </w:rPr>
        <w:t xml:space="preserve">, D. </w:t>
      </w:r>
      <w:proofErr w:type="spellStart"/>
      <w:r w:rsidRPr="0061219D">
        <w:rPr>
          <w:sz w:val="16"/>
          <w:szCs w:val="16"/>
        </w:rPr>
        <w:t>Erhan</w:t>
      </w:r>
      <w:proofErr w:type="spellEnd"/>
      <w:r w:rsidRPr="0061219D">
        <w:rPr>
          <w:sz w:val="16"/>
          <w:szCs w:val="16"/>
        </w:rPr>
        <w:t xml:space="preserve">, V. </w:t>
      </w:r>
      <w:proofErr w:type="spellStart"/>
      <w:r w:rsidRPr="0061219D">
        <w:rPr>
          <w:sz w:val="16"/>
          <w:szCs w:val="16"/>
        </w:rPr>
        <w:t>Vanhoucke</w:t>
      </w:r>
      <w:proofErr w:type="spellEnd"/>
      <w:r w:rsidRPr="0061219D">
        <w:rPr>
          <w:sz w:val="16"/>
          <w:szCs w:val="16"/>
        </w:rPr>
        <w:t xml:space="preserve">, and A. </w:t>
      </w:r>
      <w:proofErr w:type="spellStart"/>
      <w:r w:rsidRPr="0061219D">
        <w:rPr>
          <w:sz w:val="16"/>
          <w:szCs w:val="16"/>
        </w:rPr>
        <w:t>Rabinovich</w:t>
      </w:r>
      <w:proofErr w:type="spellEnd"/>
      <w:r w:rsidRPr="0061219D">
        <w:rPr>
          <w:sz w:val="16"/>
          <w:szCs w:val="16"/>
        </w:rPr>
        <w:t>, “Going deeper with convolutions,” in Proceedings of the IEEE Conference on Computer Vision and Pattern Recognition, 2015, pp. 1–9.</w:t>
      </w:r>
    </w:p>
    <w:p w:rsidR="003A085D" w:rsidRDefault="003A085D" w:rsidP="004C5ABD">
      <w:pPr>
        <w:pStyle w:val="ListParagraph"/>
        <w:numPr>
          <w:ilvl w:val="0"/>
          <w:numId w:val="2"/>
        </w:numPr>
        <w:rPr>
          <w:sz w:val="16"/>
          <w:szCs w:val="16"/>
        </w:rPr>
      </w:pPr>
      <w:r w:rsidRPr="003A085D">
        <w:rPr>
          <w:sz w:val="16"/>
          <w:szCs w:val="16"/>
        </w:rPr>
        <w:t xml:space="preserve">Zhou, </w:t>
      </w:r>
      <w:proofErr w:type="spellStart"/>
      <w:r w:rsidRPr="003A085D">
        <w:rPr>
          <w:sz w:val="16"/>
          <w:szCs w:val="16"/>
        </w:rPr>
        <w:t>Bolei</w:t>
      </w:r>
      <w:proofErr w:type="spellEnd"/>
      <w:r w:rsidRPr="003A085D">
        <w:rPr>
          <w:sz w:val="16"/>
          <w:szCs w:val="16"/>
        </w:rPr>
        <w:t xml:space="preserve"> et al. “Scene Parsing through ADE20K Dataset.” </w:t>
      </w:r>
      <w:r w:rsidRPr="003A085D">
        <w:rPr>
          <w:i/>
          <w:iCs/>
          <w:sz w:val="16"/>
          <w:szCs w:val="16"/>
        </w:rPr>
        <w:t>2017 IEEE Conference on Computer Vision and Pattern Recognition (CVPR)</w:t>
      </w:r>
      <w:r w:rsidRPr="003A085D">
        <w:rPr>
          <w:sz w:val="16"/>
          <w:szCs w:val="16"/>
        </w:rPr>
        <w:t> (2017): 5122-5130.</w:t>
      </w:r>
    </w:p>
    <w:p w:rsidR="00C7558B" w:rsidRDefault="00C7558B" w:rsidP="004C5ABD">
      <w:pPr>
        <w:pStyle w:val="ListParagraph"/>
        <w:numPr>
          <w:ilvl w:val="0"/>
          <w:numId w:val="2"/>
        </w:numPr>
        <w:rPr>
          <w:sz w:val="16"/>
          <w:szCs w:val="16"/>
        </w:rPr>
      </w:pPr>
      <w:r w:rsidRPr="00C7558B">
        <w:rPr>
          <w:sz w:val="16"/>
          <w:szCs w:val="16"/>
        </w:rPr>
        <w:t>COCO-Stuff: Thing and Stuff Classes in Context" by Holger Caesar et al.</w:t>
      </w:r>
    </w:p>
    <w:p w:rsidR="006E0426" w:rsidRDefault="006E0426" w:rsidP="004C5ABD">
      <w:pPr>
        <w:pStyle w:val="ListParagraph"/>
        <w:numPr>
          <w:ilvl w:val="0"/>
          <w:numId w:val="2"/>
        </w:numPr>
        <w:rPr>
          <w:sz w:val="16"/>
          <w:szCs w:val="16"/>
        </w:rPr>
      </w:pPr>
      <w:r w:rsidRPr="006E0426">
        <w:rPr>
          <w:sz w:val="16"/>
          <w:szCs w:val="16"/>
        </w:rPr>
        <w:t xml:space="preserve">"The PASCAL Visual Object Classes Challenge 2007 (VOC2007)" by M. </w:t>
      </w:r>
      <w:proofErr w:type="spellStart"/>
      <w:r w:rsidRPr="006E0426">
        <w:rPr>
          <w:sz w:val="16"/>
          <w:szCs w:val="16"/>
        </w:rPr>
        <w:t>Everingham</w:t>
      </w:r>
      <w:proofErr w:type="spellEnd"/>
      <w:r w:rsidRPr="006E0426">
        <w:rPr>
          <w:sz w:val="16"/>
          <w:szCs w:val="16"/>
        </w:rPr>
        <w:t xml:space="preserve"> et al.</w:t>
      </w:r>
    </w:p>
    <w:p w:rsidR="00342243" w:rsidRDefault="00342243" w:rsidP="00342243">
      <w:pPr>
        <w:pStyle w:val="ListParagraph"/>
        <w:numPr>
          <w:ilvl w:val="0"/>
          <w:numId w:val="2"/>
        </w:numPr>
        <w:rPr>
          <w:sz w:val="16"/>
          <w:szCs w:val="16"/>
        </w:rPr>
      </w:pPr>
      <w:r w:rsidRPr="00342243">
        <w:rPr>
          <w:sz w:val="16"/>
          <w:szCs w:val="16"/>
        </w:rPr>
        <w:t xml:space="preserve">“The Role of Context for Object Detection and Semantic Segmentation in the Wild” by </w:t>
      </w:r>
      <w:proofErr w:type="spellStart"/>
      <w:r w:rsidRPr="00342243">
        <w:rPr>
          <w:sz w:val="16"/>
          <w:szCs w:val="16"/>
        </w:rPr>
        <w:t>Mottaghi</w:t>
      </w:r>
      <w:proofErr w:type="spellEnd"/>
      <w:r w:rsidRPr="00342243">
        <w:rPr>
          <w:sz w:val="16"/>
          <w:szCs w:val="16"/>
        </w:rPr>
        <w:t xml:space="preserve"> et al.</w:t>
      </w:r>
    </w:p>
    <w:p w:rsidR="003D7215" w:rsidRDefault="003D7215" w:rsidP="00342243">
      <w:pPr>
        <w:pStyle w:val="ListParagraph"/>
        <w:numPr>
          <w:ilvl w:val="0"/>
          <w:numId w:val="2"/>
        </w:numPr>
        <w:rPr>
          <w:sz w:val="16"/>
          <w:szCs w:val="16"/>
        </w:rPr>
      </w:pPr>
      <w:r w:rsidRPr="003D7215">
        <w:rPr>
          <w:sz w:val="16"/>
          <w:szCs w:val="16"/>
        </w:rPr>
        <w:t>“Detect What You Can: Detecting and Representing Objects using Holistic Models and Body Parts” by Chen et al.</w:t>
      </w:r>
    </w:p>
    <w:p w:rsidR="009574F7" w:rsidRDefault="009574F7" w:rsidP="00342243">
      <w:pPr>
        <w:pStyle w:val="ListParagraph"/>
        <w:numPr>
          <w:ilvl w:val="0"/>
          <w:numId w:val="2"/>
        </w:numPr>
        <w:rPr>
          <w:sz w:val="16"/>
          <w:szCs w:val="16"/>
        </w:rPr>
      </w:pPr>
      <w:r w:rsidRPr="009574F7">
        <w:rPr>
          <w:sz w:val="16"/>
          <w:szCs w:val="16"/>
        </w:rPr>
        <w:t>"Indoor Segmentation and Support Inference from RGBD Images" by Nathan Silberman et al.</w:t>
      </w:r>
    </w:p>
    <w:p w:rsidR="00A20B46" w:rsidRDefault="00A20B46" w:rsidP="00342243">
      <w:pPr>
        <w:pStyle w:val="ListParagraph"/>
        <w:numPr>
          <w:ilvl w:val="0"/>
          <w:numId w:val="2"/>
        </w:numPr>
        <w:rPr>
          <w:sz w:val="16"/>
          <w:szCs w:val="16"/>
        </w:rPr>
      </w:pPr>
      <w:r w:rsidRPr="00A20B46">
        <w:rPr>
          <w:sz w:val="16"/>
          <w:szCs w:val="16"/>
        </w:rPr>
        <w:t>“SUN RGB-D: A RGB-D Scene Understanding Benchmark Suite” by Song et al.</w:t>
      </w:r>
    </w:p>
    <w:p w:rsidR="00204226" w:rsidRDefault="00204226" w:rsidP="00204226">
      <w:pPr>
        <w:pStyle w:val="ListParagraph"/>
        <w:numPr>
          <w:ilvl w:val="0"/>
          <w:numId w:val="2"/>
        </w:numPr>
        <w:rPr>
          <w:sz w:val="16"/>
          <w:szCs w:val="16"/>
        </w:rPr>
      </w:pPr>
      <w:r w:rsidRPr="00204226">
        <w:rPr>
          <w:sz w:val="16"/>
          <w:szCs w:val="16"/>
        </w:rPr>
        <w:t xml:space="preserve">“SUN3D: A Database of Big Spaces Reconstructed Using </w:t>
      </w:r>
      <w:proofErr w:type="spellStart"/>
      <w:r w:rsidRPr="00204226">
        <w:rPr>
          <w:sz w:val="16"/>
          <w:szCs w:val="16"/>
        </w:rPr>
        <w:t>SfM</w:t>
      </w:r>
      <w:proofErr w:type="spellEnd"/>
      <w:r w:rsidRPr="00204226">
        <w:rPr>
          <w:sz w:val="16"/>
          <w:szCs w:val="16"/>
        </w:rPr>
        <w:t xml:space="preserve"> and Object Labels” by </w:t>
      </w:r>
      <w:proofErr w:type="spellStart"/>
      <w:r w:rsidRPr="00204226">
        <w:rPr>
          <w:sz w:val="16"/>
          <w:szCs w:val="16"/>
        </w:rPr>
        <w:t>Jianxiong</w:t>
      </w:r>
      <w:proofErr w:type="spellEnd"/>
      <w:r w:rsidRPr="00204226">
        <w:rPr>
          <w:sz w:val="16"/>
          <w:szCs w:val="16"/>
        </w:rPr>
        <w:t xml:space="preserve"> Xiao, Andrew Owens, and Antonio </w:t>
      </w:r>
      <w:proofErr w:type="spellStart"/>
      <w:r w:rsidRPr="00204226">
        <w:rPr>
          <w:sz w:val="16"/>
          <w:szCs w:val="16"/>
        </w:rPr>
        <w:t>Torralba</w:t>
      </w:r>
      <w:proofErr w:type="spellEnd"/>
    </w:p>
    <w:p w:rsidR="00F87902" w:rsidRDefault="00F87902" w:rsidP="00204226">
      <w:pPr>
        <w:pStyle w:val="ListParagraph"/>
        <w:numPr>
          <w:ilvl w:val="0"/>
          <w:numId w:val="2"/>
        </w:numPr>
        <w:rPr>
          <w:sz w:val="16"/>
          <w:szCs w:val="16"/>
        </w:rPr>
      </w:pPr>
      <w:r w:rsidRPr="00F87902">
        <w:rPr>
          <w:sz w:val="16"/>
          <w:szCs w:val="16"/>
        </w:rPr>
        <w:t xml:space="preserve">"Semantic Contours from Inverse Detectors" by </w:t>
      </w:r>
      <w:proofErr w:type="spellStart"/>
      <w:r w:rsidRPr="00F87902">
        <w:rPr>
          <w:sz w:val="16"/>
          <w:szCs w:val="16"/>
        </w:rPr>
        <w:t>Bharath</w:t>
      </w:r>
      <w:proofErr w:type="spellEnd"/>
      <w:r w:rsidRPr="00F87902">
        <w:rPr>
          <w:sz w:val="16"/>
          <w:szCs w:val="16"/>
        </w:rPr>
        <w:t xml:space="preserve"> </w:t>
      </w:r>
      <w:proofErr w:type="spellStart"/>
      <w:r w:rsidRPr="00F87902">
        <w:rPr>
          <w:sz w:val="16"/>
          <w:szCs w:val="16"/>
        </w:rPr>
        <w:t>Hariharan</w:t>
      </w:r>
      <w:proofErr w:type="spellEnd"/>
      <w:r w:rsidRPr="00F87902">
        <w:rPr>
          <w:sz w:val="16"/>
          <w:szCs w:val="16"/>
        </w:rPr>
        <w:t xml:space="preserve"> et al.</w:t>
      </w:r>
    </w:p>
    <w:p w:rsidR="003C49E7" w:rsidRDefault="003C49E7" w:rsidP="00204226">
      <w:pPr>
        <w:pStyle w:val="ListParagraph"/>
        <w:numPr>
          <w:ilvl w:val="0"/>
          <w:numId w:val="2"/>
        </w:numPr>
        <w:rPr>
          <w:sz w:val="16"/>
          <w:szCs w:val="16"/>
        </w:rPr>
      </w:pPr>
      <w:r w:rsidRPr="003C49E7">
        <w:rPr>
          <w:sz w:val="16"/>
          <w:szCs w:val="16"/>
        </w:rPr>
        <w:t xml:space="preserve">"The SYNTHIA Dataset: A Large Collection of Synthetic Images for Semantic Segmentation of Urban Scenes" by German </w:t>
      </w:r>
      <w:proofErr w:type="spellStart"/>
      <w:r w:rsidRPr="003C49E7">
        <w:rPr>
          <w:sz w:val="16"/>
          <w:szCs w:val="16"/>
        </w:rPr>
        <w:t>Ros</w:t>
      </w:r>
      <w:proofErr w:type="spellEnd"/>
      <w:r w:rsidRPr="003C49E7">
        <w:rPr>
          <w:sz w:val="16"/>
          <w:szCs w:val="16"/>
        </w:rPr>
        <w:t xml:space="preserve"> et al.</w:t>
      </w:r>
    </w:p>
    <w:p w:rsidR="00832170" w:rsidRDefault="00832170" w:rsidP="00204226">
      <w:pPr>
        <w:pStyle w:val="ListParagraph"/>
        <w:numPr>
          <w:ilvl w:val="0"/>
          <w:numId w:val="2"/>
        </w:numPr>
        <w:rPr>
          <w:sz w:val="16"/>
          <w:szCs w:val="16"/>
        </w:rPr>
      </w:pPr>
      <w:r w:rsidRPr="00832170">
        <w:rPr>
          <w:sz w:val="16"/>
          <w:szCs w:val="16"/>
        </w:rPr>
        <w:t>"BDD100K: A Diverse Driving Dataset for Heterogeneous Multitask Learning" by Fisher Yu et al.</w:t>
      </w:r>
    </w:p>
    <w:p w:rsidR="00871AF9" w:rsidRDefault="00871AF9" w:rsidP="00871AF9">
      <w:pPr>
        <w:pStyle w:val="ListParagraph"/>
        <w:numPr>
          <w:ilvl w:val="0"/>
          <w:numId w:val="2"/>
        </w:numPr>
        <w:rPr>
          <w:sz w:val="16"/>
          <w:szCs w:val="16"/>
        </w:rPr>
      </w:pPr>
      <w:proofErr w:type="spellStart"/>
      <w:r w:rsidRPr="00871AF9">
        <w:rPr>
          <w:sz w:val="16"/>
          <w:szCs w:val="16"/>
        </w:rPr>
        <w:t>CamVid</w:t>
      </w:r>
      <w:proofErr w:type="spellEnd"/>
      <w:r w:rsidRPr="00871AF9">
        <w:rPr>
          <w:sz w:val="16"/>
          <w:szCs w:val="16"/>
        </w:rPr>
        <w:t xml:space="preserve"> (Cambridge-driving Labeled Video Database)</w:t>
      </w:r>
      <w:r>
        <w:rPr>
          <w:sz w:val="16"/>
          <w:szCs w:val="16"/>
        </w:rPr>
        <w:t xml:space="preserve"> </w:t>
      </w:r>
      <w:r w:rsidRPr="00871AF9">
        <w:rPr>
          <w:sz w:val="16"/>
          <w:szCs w:val="16"/>
        </w:rPr>
        <w:t xml:space="preserve">Introduced by Gabriel J. </w:t>
      </w:r>
      <w:proofErr w:type="spellStart"/>
      <w:r w:rsidRPr="00871AF9">
        <w:rPr>
          <w:sz w:val="16"/>
          <w:szCs w:val="16"/>
        </w:rPr>
        <w:t>Brostow</w:t>
      </w:r>
      <w:proofErr w:type="spellEnd"/>
      <w:r w:rsidRPr="00871AF9">
        <w:rPr>
          <w:sz w:val="16"/>
          <w:szCs w:val="16"/>
        </w:rPr>
        <w:t xml:space="preserve"> et al. in Semantic object classes in video: A high-definition ground truth database</w:t>
      </w:r>
    </w:p>
    <w:p w:rsidR="00385C57" w:rsidRDefault="00385C57" w:rsidP="00871AF9">
      <w:pPr>
        <w:pStyle w:val="ListParagraph"/>
        <w:numPr>
          <w:ilvl w:val="0"/>
          <w:numId w:val="2"/>
        </w:numPr>
        <w:rPr>
          <w:sz w:val="16"/>
          <w:szCs w:val="16"/>
        </w:rPr>
      </w:pPr>
      <w:r w:rsidRPr="00385C57">
        <w:rPr>
          <w:sz w:val="16"/>
          <w:szCs w:val="16"/>
        </w:rPr>
        <w:t xml:space="preserve">"The Cityscapes Dataset for Semantic Urban Scene Understanding" by Marius </w:t>
      </w:r>
      <w:proofErr w:type="spellStart"/>
      <w:r w:rsidRPr="00385C57">
        <w:rPr>
          <w:sz w:val="16"/>
          <w:szCs w:val="16"/>
        </w:rPr>
        <w:t>Cordts</w:t>
      </w:r>
      <w:proofErr w:type="spellEnd"/>
      <w:r w:rsidRPr="00385C57">
        <w:rPr>
          <w:sz w:val="16"/>
          <w:szCs w:val="16"/>
        </w:rPr>
        <w:t xml:space="preserve"> et al.</w:t>
      </w:r>
    </w:p>
    <w:p w:rsidR="00D42105" w:rsidRDefault="00D42105" w:rsidP="00871AF9">
      <w:pPr>
        <w:pStyle w:val="ListParagraph"/>
        <w:numPr>
          <w:ilvl w:val="0"/>
          <w:numId w:val="2"/>
        </w:numPr>
        <w:rPr>
          <w:sz w:val="16"/>
          <w:szCs w:val="16"/>
        </w:rPr>
      </w:pPr>
      <w:r w:rsidRPr="00D42105">
        <w:rPr>
          <w:sz w:val="16"/>
          <w:szCs w:val="16"/>
        </w:rPr>
        <w:t xml:space="preserve">“Learning Object Class Detectors from Weakly Annotated Video” by Alessandro </w:t>
      </w:r>
      <w:proofErr w:type="spellStart"/>
      <w:r w:rsidRPr="00D42105">
        <w:rPr>
          <w:sz w:val="16"/>
          <w:szCs w:val="16"/>
        </w:rPr>
        <w:t>Prest</w:t>
      </w:r>
      <w:proofErr w:type="spellEnd"/>
      <w:r w:rsidRPr="00D42105">
        <w:rPr>
          <w:sz w:val="16"/>
          <w:szCs w:val="16"/>
        </w:rPr>
        <w:t xml:space="preserve">, Christian </w:t>
      </w:r>
      <w:proofErr w:type="spellStart"/>
      <w:r w:rsidRPr="00D42105">
        <w:rPr>
          <w:sz w:val="16"/>
          <w:szCs w:val="16"/>
        </w:rPr>
        <w:t>Leistner</w:t>
      </w:r>
      <w:proofErr w:type="spellEnd"/>
      <w:r w:rsidRPr="00D42105">
        <w:rPr>
          <w:sz w:val="16"/>
          <w:szCs w:val="16"/>
        </w:rPr>
        <w:t xml:space="preserve">, Javier </w:t>
      </w:r>
      <w:proofErr w:type="spellStart"/>
      <w:r w:rsidRPr="00D42105">
        <w:rPr>
          <w:sz w:val="16"/>
          <w:szCs w:val="16"/>
        </w:rPr>
        <w:t>Civera</w:t>
      </w:r>
      <w:proofErr w:type="spellEnd"/>
      <w:r w:rsidRPr="00D42105">
        <w:rPr>
          <w:sz w:val="16"/>
          <w:szCs w:val="16"/>
        </w:rPr>
        <w:t xml:space="preserve">, Cordelia </w:t>
      </w:r>
      <w:proofErr w:type="spellStart"/>
      <w:r w:rsidRPr="00D42105">
        <w:rPr>
          <w:sz w:val="16"/>
          <w:szCs w:val="16"/>
        </w:rPr>
        <w:t>Schmid</w:t>
      </w:r>
      <w:proofErr w:type="spellEnd"/>
      <w:r w:rsidRPr="00D42105">
        <w:rPr>
          <w:sz w:val="16"/>
          <w:szCs w:val="16"/>
        </w:rPr>
        <w:t>, and Vittorio Ferrari</w:t>
      </w:r>
    </w:p>
    <w:p w:rsidR="00FA6385" w:rsidRDefault="00FA6385" w:rsidP="00FA6385">
      <w:pPr>
        <w:pStyle w:val="ListParagraph"/>
        <w:numPr>
          <w:ilvl w:val="0"/>
          <w:numId w:val="2"/>
        </w:numPr>
        <w:rPr>
          <w:sz w:val="16"/>
          <w:szCs w:val="16"/>
        </w:rPr>
      </w:pPr>
      <w:r w:rsidRPr="00FA6385">
        <w:rPr>
          <w:sz w:val="16"/>
          <w:szCs w:val="16"/>
        </w:rPr>
        <w:t xml:space="preserve"> “Material Recognition in the Wild with the Materials in Context Database” by Sean Bell, Paul Upchurch, Noah </w:t>
      </w:r>
      <w:proofErr w:type="spellStart"/>
      <w:r w:rsidRPr="00FA6385">
        <w:rPr>
          <w:sz w:val="16"/>
          <w:szCs w:val="16"/>
        </w:rPr>
        <w:t>Snavely</w:t>
      </w:r>
      <w:proofErr w:type="spellEnd"/>
      <w:r w:rsidRPr="00FA6385">
        <w:rPr>
          <w:sz w:val="16"/>
          <w:szCs w:val="16"/>
        </w:rPr>
        <w:t xml:space="preserve">, and </w:t>
      </w:r>
      <w:proofErr w:type="spellStart"/>
      <w:r w:rsidRPr="00FA6385">
        <w:rPr>
          <w:sz w:val="16"/>
          <w:szCs w:val="16"/>
        </w:rPr>
        <w:t>Kavita</w:t>
      </w:r>
      <w:proofErr w:type="spellEnd"/>
      <w:r w:rsidRPr="00FA6385">
        <w:rPr>
          <w:sz w:val="16"/>
          <w:szCs w:val="16"/>
        </w:rPr>
        <w:t xml:space="preserve"> </w:t>
      </w:r>
      <w:proofErr w:type="spellStart"/>
      <w:r w:rsidRPr="00FA6385">
        <w:rPr>
          <w:sz w:val="16"/>
          <w:szCs w:val="16"/>
        </w:rPr>
        <w:t>Bala</w:t>
      </w:r>
      <w:proofErr w:type="spellEnd"/>
    </w:p>
    <w:p w:rsidR="005C4BA2" w:rsidRDefault="005C4BA2" w:rsidP="005C4BA2">
      <w:pPr>
        <w:pStyle w:val="ListParagraph"/>
        <w:numPr>
          <w:ilvl w:val="0"/>
          <w:numId w:val="2"/>
        </w:numPr>
        <w:rPr>
          <w:sz w:val="16"/>
          <w:szCs w:val="16"/>
        </w:rPr>
      </w:pPr>
      <w:r w:rsidRPr="005C4BA2">
        <w:rPr>
          <w:sz w:val="16"/>
          <w:szCs w:val="16"/>
        </w:rPr>
        <w:t>Introduced by Andreas Geiger et al. in Are we ready for autonomous driving? The KITTI vision benchmark suite</w:t>
      </w:r>
    </w:p>
    <w:p w:rsidR="00467F32" w:rsidRDefault="00467F32" w:rsidP="00467F32">
      <w:pPr>
        <w:pStyle w:val="ListParagraph"/>
        <w:numPr>
          <w:ilvl w:val="0"/>
          <w:numId w:val="2"/>
        </w:numPr>
        <w:rPr>
          <w:sz w:val="16"/>
          <w:szCs w:val="16"/>
        </w:rPr>
      </w:pPr>
      <w:proofErr w:type="spellStart"/>
      <w:r w:rsidRPr="00467F32">
        <w:rPr>
          <w:sz w:val="16"/>
          <w:szCs w:val="16"/>
        </w:rPr>
        <w:t>EasyPortrait</w:t>
      </w:r>
      <w:proofErr w:type="spellEnd"/>
      <w:r w:rsidRPr="00467F32">
        <w:rPr>
          <w:sz w:val="16"/>
          <w:szCs w:val="16"/>
        </w:rPr>
        <w:t xml:space="preserve"> -- Face Parsing and Portrait Segmentation Dataset</w:t>
      </w:r>
      <w:r>
        <w:rPr>
          <w:sz w:val="16"/>
          <w:szCs w:val="16"/>
        </w:rPr>
        <w:t xml:space="preserve"> </w:t>
      </w:r>
      <w:r w:rsidRPr="00467F32">
        <w:rPr>
          <w:sz w:val="16"/>
          <w:szCs w:val="16"/>
        </w:rPr>
        <w:t xml:space="preserve">Alexander </w:t>
      </w:r>
      <w:proofErr w:type="spellStart"/>
      <w:r w:rsidRPr="00467F32">
        <w:rPr>
          <w:sz w:val="16"/>
          <w:szCs w:val="16"/>
        </w:rPr>
        <w:t>Kapitanov</w:t>
      </w:r>
      <w:proofErr w:type="spellEnd"/>
      <w:r w:rsidRPr="00467F32">
        <w:rPr>
          <w:sz w:val="16"/>
          <w:szCs w:val="16"/>
        </w:rPr>
        <w:t xml:space="preserve">, Karina </w:t>
      </w:r>
      <w:proofErr w:type="spellStart"/>
      <w:r w:rsidRPr="00467F32">
        <w:rPr>
          <w:sz w:val="16"/>
          <w:szCs w:val="16"/>
        </w:rPr>
        <w:t>Kvanchiani</w:t>
      </w:r>
      <w:proofErr w:type="spellEnd"/>
      <w:r w:rsidRPr="00467F32">
        <w:rPr>
          <w:sz w:val="16"/>
          <w:szCs w:val="16"/>
        </w:rPr>
        <w:t xml:space="preserve">, Sofia </w:t>
      </w:r>
      <w:proofErr w:type="spellStart"/>
      <w:r w:rsidRPr="00467F32">
        <w:rPr>
          <w:sz w:val="16"/>
          <w:szCs w:val="16"/>
        </w:rPr>
        <w:t>Kirillova</w:t>
      </w:r>
      <w:proofErr w:type="spellEnd"/>
    </w:p>
    <w:p w:rsidR="000F1CDC" w:rsidRDefault="000F1CDC" w:rsidP="00467F32">
      <w:pPr>
        <w:pStyle w:val="ListParagraph"/>
        <w:numPr>
          <w:ilvl w:val="0"/>
          <w:numId w:val="2"/>
        </w:numPr>
        <w:rPr>
          <w:sz w:val="16"/>
          <w:szCs w:val="16"/>
        </w:rPr>
      </w:pPr>
      <w:r w:rsidRPr="000F1CDC">
        <w:rPr>
          <w:sz w:val="16"/>
          <w:szCs w:val="16"/>
        </w:rPr>
        <w:t xml:space="preserve">Introduced by </w:t>
      </w:r>
      <w:proofErr w:type="spellStart"/>
      <w:r w:rsidRPr="000F1CDC">
        <w:rPr>
          <w:sz w:val="16"/>
          <w:szCs w:val="16"/>
        </w:rPr>
        <w:t>Perazzi</w:t>
      </w:r>
      <w:proofErr w:type="spellEnd"/>
      <w:r w:rsidRPr="000F1CDC">
        <w:rPr>
          <w:sz w:val="16"/>
          <w:szCs w:val="16"/>
        </w:rPr>
        <w:t xml:space="preserve"> et al. in </w:t>
      </w:r>
      <w:hyperlink r:id="rId12" w:history="1">
        <w:r w:rsidRPr="000F1CDC">
          <w:rPr>
            <w:rStyle w:val="Hyperlink"/>
            <w:sz w:val="16"/>
            <w:szCs w:val="16"/>
          </w:rPr>
          <w:t>A Benchmark Dataset and Evaluation Methodology for Video Object Segmentation</w:t>
        </w:r>
      </w:hyperlink>
    </w:p>
    <w:p w:rsidR="00E72318" w:rsidRDefault="00E72318" w:rsidP="00467F32">
      <w:pPr>
        <w:pStyle w:val="ListParagraph"/>
        <w:numPr>
          <w:ilvl w:val="0"/>
          <w:numId w:val="2"/>
        </w:numPr>
        <w:rPr>
          <w:sz w:val="16"/>
          <w:szCs w:val="16"/>
        </w:rPr>
      </w:pPr>
      <w:r w:rsidRPr="00E72318">
        <w:rPr>
          <w:sz w:val="16"/>
          <w:szCs w:val="16"/>
        </w:rPr>
        <w:t>"SIFT Flow: Dense Correspondence across Scenes and Its Applications" by Ce Liu et al.</w:t>
      </w:r>
    </w:p>
    <w:p w:rsidR="00C22520" w:rsidRDefault="00C22520" w:rsidP="00467F32">
      <w:pPr>
        <w:pStyle w:val="ListParagraph"/>
        <w:numPr>
          <w:ilvl w:val="0"/>
          <w:numId w:val="2"/>
        </w:numPr>
        <w:rPr>
          <w:sz w:val="16"/>
          <w:szCs w:val="16"/>
        </w:rPr>
      </w:pPr>
      <w:r w:rsidRPr="00C22520">
        <w:rPr>
          <w:sz w:val="16"/>
          <w:szCs w:val="16"/>
        </w:rPr>
        <w:t xml:space="preserve">A. </w:t>
      </w:r>
      <w:proofErr w:type="spellStart"/>
      <w:r w:rsidRPr="00C22520">
        <w:rPr>
          <w:sz w:val="16"/>
          <w:szCs w:val="16"/>
        </w:rPr>
        <w:t>Richtsfeld</w:t>
      </w:r>
      <w:proofErr w:type="spellEnd"/>
      <w:r w:rsidRPr="00C22520">
        <w:rPr>
          <w:sz w:val="16"/>
          <w:szCs w:val="16"/>
        </w:rPr>
        <w:t>, “The object segmentation database (</w:t>
      </w:r>
      <w:proofErr w:type="spellStart"/>
      <w:r w:rsidRPr="00C22520">
        <w:rPr>
          <w:sz w:val="16"/>
          <w:szCs w:val="16"/>
        </w:rPr>
        <w:t>osd</w:t>
      </w:r>
      <w:proofErr w:type="spellEnd"/>
      <w:r w:rsidRPr="00C22520">
        <w:rPr>
          <w:sz w:val="16"/>
          <w:szCs w:val="16"/>
        </w:rPr>
        <w:t>),” 2012.</w:t>
      </w:r>
    </w:p>
    <w:p w:rsidR="00FB4B01" w:rsidRDefault="00FB4B01" w:rsidP="00467F32">
      <w:pPr>
        <w:pStyle w:val="ListParagraph"/>
        <w:numPr>
          <w:ilvl w:val="0"/>
          <w:numId w:val="2"/>
        </w:numPr>
        <w:rPr>
          <w:sz w:val="16"/>
          <w:szCs w:val="16"/>
        </w:rPr>
      </w:pPr>
      <w:r w:rsidRPr="00FB4B01">
        <w:rPr>
          <w:sz w:val="16"/>
          <w:szCs w:val="16"/>
        </w:rPr>
        <w:t>Introduced by Stephen Gould et al. in </w:t>
      </w:r>
      <w:hyperlink r:id="rId13" w:history="1">
        <w:r w:rsidRPr="00FB4B01">
          <w:rPr>
            <w:rStyle w:val="Hyperlink"/>
            <w:sz w:val="16"/>
            <w:szCs w:val="16"/>
          </w:rPr>
          <w:t>Decomposing a scene into geometric and semantically consistent regions</w:t>
        </w:r>
      </w:hyperlink>
    </w:p>
    <w:p w:rsidR="0058760C" w:rsidRPr="00467F32" w:rsidRDefault="0058760C" w:rsidP="00467F32">
      <w:pPr>
        <w:pStyle w:val="ListParagraph"/>
        <w:numPr>
          <w:ilvl w:val="0"/>
          <w:numId w:val="2"/>
        </w:numPr>
        <w:rPr>
          <w:sz w:val="16"/>
          <w:szCs w:val="16"/>
        </w:rPr>
      </w:pPr>
      <w:r w:rsidRPr="0058760C">
        <w:rPr>
          <w:sz w:val="16"/>
          <w:szCs w:val="16"/>
        </w:rPr>
        <w:t xml:space="preserve">“A Large-Scale Hierarchical Multi-View RGB-D Object Dataset” by Kevin Lai, </w:t>
      </w:r>
      <w:proofErr w:type="spellStart"/>
      <w:r w:rsidRPr="0058760C">
        <w:rPr>
          <w:sz w:val="16"/>
          <w:szCs w:val="16"/>
        </w:rPr>
        <w:t>Liefeng</w:t>
      </w:r>
      <w:proofErr w:type="spellEnd"/>
      <w:r w:rsidRPr="0058760C">
        <w:rPr>
          <w:sz w:val="16"/>
          <w:szCs w:val="16"/>
        </w:rPr>
        <w:t xml:space="preserve"> Bo, </w:t>
      </w:r>
      <w:proofErr w:type="spellStart"/>
      <w:r w:rsidRPr="0058760C">
        <w:rPr>
          <w:sz w:val="16"/>
          <w:szCs w:val="16"/>
        </w:rPr>
        <w:t>Xiaofeng</w:t>
      </w:r>
      <w:proofErr w:type="spellEnd"/>
      <w:r w:rsidRPr="0058760C">
        <w:rPr>
          <w:sz w:val="16"/>
          <w:szCs w:val="16"/>
        </w:rPr>
        <w:t xml:space="preserve"> Ren, and Dieter Fox</w:t>
      </w:r>
    </w:p>
    <w:p w:rsidR="00F101BC" w:rsidRDefault="00655A2F" w:rsidP="00F101BC">
      <w:pPr>
        <w:pStyle w:val="ListParagraph"/>
        <w:numPr>
          <w:ilvl w:val="0"/>
          <w:numId w:val="1"/>
        </w:numPr>
      </w:pPr>
      <w:proofErr w:type="spellStart"/>
      <w:r>
        <w:t>Fghjk</w:t>
      </w:r>
      <w:proofErr w:type="spellEnd"/>
    </w:p>
    <w:p w:rsidR="00655A2F" w:rsidRDefault="00655A2F" w:rsidP="00F101BC">
      <w:pPr>
        <w:pStyle w:val="ListParagraph"/>
        <w:numPr>
          <w:ilvl w:val="0"/>
          <w:numId w:val="1"/>
        </w:numPr>
      </w:pPr>
      <w:proofErr w:type="spellStart"/>
      <w:proofErr w:type="gramStart"/>
      <w:r>
        <w:t>Ihjok;l</w:t>
      </w:r>
      <w:proofErr w:type="spellEnd"/>
      <w:proofErr w:type="gramEnd"/>
      <w:r>
        <w:t>’</w:t>
      </w:r>
    </w:p>
    <w:p w:rsidR="00655A2F" w:rsidRDefault="00655A2F" w:rsidP="00F101BC">
      <w:pPr>
        <w:pStyle w:val="ListParagraph"/>
        <w:numPr>
          <w:ilvl w:val="0"/>
          <w:numId w:val="1"/>
        </w:numPr>
      </w:pPr>
      <w:proofErr w:type="spellStart"/>
      <w:r>
        <w:t>Jlk</w:t>
      </w:r>
      <w:proofErr w:type="spellEnd"/>
      <w:r>
        <w:t>;’;</w:t>
      </w:r>
    </w:p>
    <w:p w:rsidR="00655A2F" w:rsidRDefault="00655A2F" w:rsidP="00F101BC">
      <w:pPr>
        <w:pStyle w:val="ListParagraph"/>
        <w:numPr>
          <w:ilvl w:val="0"/>
          <w:numId w:val="1"/>
        </w:numPr>
      </w:pPr>
      <w:proofErr w:type="spellStart"/>
      <w:proofErr w:type="gramStart"/>
      <w:r>
        <w:t>Ibulk;l</w:t>
      </w:r>
      <w:proofErr w:type="spellEnd"/>
      <w:proofErr w:type="gramEnd"/>
    </w:p>
    <w:p w:rsidR="00655A2F" w:rsidRDefault="00655A2F" w:rsidP="00F101BC">
      <w:pPr>
        <w:pStyle w:val="ListParagraph"/>
        <w:numPr>
          <w:ilvl w:val="0"/>
          <w:numId w:val="1"/>
        </w:numPr>
      </w:pPr>
      <w:r>
        <w:t>Extra Information:</w:t>
      </w:r>
    </w:p>
    <w:p w:rsidR="00655A2F" w:rsidRDefault="00C20B2A" w:rsidP="00655A2F">
      <w:pPr>
        <w:pStyle w:val="ListParagraph"/>
        <w:numPr>
          <w:ilvl w:val="0"/>
          <w:numId w:val="11"/>
        </w:numPr>
      </w:pPr>
      <w:hyperlink r:id="rId14" w:history="1">
        <w:r w:rsidR="00655A2F" w:rsidRPr="008D3BA0">
          <w:rPr>
            <w:rStyle w:val="Hyperlink"/>
          </w:rPr>
          <w:t>https://github.com/hukenovs/easyportrait</w:t>
        </w:r>
      </w:hyperlink>
    </w:p>
    <w:p w:rsidR="00655A2F" w:rsidRDefault="00C20B2A" w:rsidP="00655A2F">
      <w:pPr>
        <w:pStyle w:val="ListParagraph"/>
        <w:numPr>
          <w:ilvl w:val="0"/>
          <w:numId w:val="11"/>
        </w:numPr>
      </w:pPr>
      <w:hyperlink r:id="rId15" w:history="1">
        <w:r w:rsidR="000F1CDC">
          <w:rPr>
            <w:rStyle w:val="Hyperlink"/>
          </w:rPr>
          <w:t xml:space="preserve">DAVIS: Densely Annotated </w:t>
        </w:r>
        <w:proofErr w:type="spellStart"/>
        <w:r w:rsidR="000F1CDC">
          <w:rPr>
            <w:rStyle w:val="Hyperlink"/>
          </w:rPr>
          <w:t>VIdeo</w:t>
        </w:r>
        <w:proofErr w:type="spellEnd"/>
        <w:r w:rsidR="000F1CDC">
          <w:rPr>
            <w:rStyle w:val="Hyperlink"/>
          </w:rPr>
          <w:t xml:space="preserve"> Segmentation (davischallenge.org)</w:t>
        </w:r>
      </w:hyperlink>
    </w:p>
    <w:p w:rsidR="000F1CDC" w:rsidRDefault="000F1CDC" w:rsidP="00655A2F">
      <w:pPr>
        <w:pStyle w:val="ListParagraph"/>
        <w:numPr>
          <w:ilvl w:val="0"/>
          <w:numId w:val="11"/>
        </w:numPr>
      </w:pPr>
    </w:p>
    <w:p w:rsidR="00655A2F" w:rsidRDefault="00655A2F" w:rsidP="00F101BC">
      <w:pPr>
        <w:pStyle w:val="ListParagraph"/>
        <w:numPr>
          <w:ilvl w:val="0"/>
          <w:numId w:val="1"/>
        </w:numPr>
      </w:pPr>
    </w:p>
    <w:sectPr w:rsidR="00655A2F" w:rsidSect="00AA06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418B"/>
    <w:multiLevelType w:val="hybridMultilevel"/>
    <w:tmpl w:val="5CD4B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A1A91"/>
    <w:multiLevelType w:val="hybridMultilevel"/>
    <w:tmpl w:val="DF764C0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3F2005"/>
    <w:multiLevelType w:val="hybridMultilevel"/>
    <w:tmpl w:val="3EAE1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D1D3B"/>
    <w:multiLevelType w:val="hybridMultilevel"/>
    <w:tmpl w:val="0FF6B6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75883"/>
    <w:multiLevelType w:val="hybridMultilevel"/>
    <w:tmpl w:val="81DA0022"/>
    <w:lvl w:ilvl="0" w:tplc="6A5A8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7C4ACE"/>
    <w:multiLevelType w:val="hybridMultilevel"/>
    <w:tmpl w:val="12C0C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1F03B33"/>
    <w:multiLevelType w:val="hybridMultilevel"/>
    <w:tmpl w:val="9E6E857E"/>
    <w:lvl w:ilvl="0" w:tplc="732CE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D15471"/>
    <w:multiLevelType w:val="hybridMultilevel"/>
    <w:tmpl w:val="393AE67C"/>
    <w:lvl w:ilvl="0" w:tplc="944EF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8570B7"/>
    <w:multiLevelType w:val="hybridMultilevel"/>
    <w:tmpl w:val="B704BC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B05703"/>
    <w:multiLevelType w:val="hybridMultilevel"/>
    <w:tmpl w:val="98FA4B00"/>
    <w:lvl w:ilvl="0" w:tplc="54269B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4F5660"/>
    <w:multiLevelType w:val="hybridMultilevel"/>
    <w:tmpl w:val="B7E8E4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8"/>
  </w:num>
  <w:num w:numId="6">
    <w:abstractNumId w:val="0"/>
  </w:num>
  <w:num w:numId="7">
    <w:abstractNumId w:val="6"/>
  </w:num>
  <w:num w:numId="8">
    <w:abstractNumId w:val="9"/>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A40"/>
    <w:rsid w:val="00015103"/>
    <w:rsid w:val="00023F40"/>
    <w:rsid w:val="00026C94"/>
    <w:rsid w:val="000838A4"/>
    <w:rsid w:val="000872C9"/>
    <w:rsid w:val="00095217"/>
    <w:rsid w:val="000B785A"/>
    <w:rsid w:val="000F1CDC"/>
    <w:rsid w:val="00106A1F"/>
    <w:rsid w:val="00136BA7"/>
    <w:rsid w:val="001A5552"/>
    <w:rsid w:val="001C6A61"/>
    <w:rsid w:val="001F4722"/>
    <w:rsid w:val="00204226"/>
    <w:rsid w:val="00215302"/>
    <w:rsid w:val="002A0CE8"/>
    <w:rsid w:val="002D5986"/>
    <w:rsid w:val="0031739A"/>
    <w:rsid w:val="003227C3"/>
    <w:rsid w:val="00342243"/>
    <w:rsid w:val="00385C57"/>
    <w:rsid w:val="003A085D"/>
    <w:rsid w:val="003C49E7"/>
    <w:rsid w:val="003C6BD0"/>
    <w:rsid w:val="003D7215"/>
    <w:rsid w:val="004121BF"/>
    <w:rsid w:val="00467F32"/>
    <w:rsid w:val="00493E40"/>
    <w:rsid w:val="004A4C38"/>
    <w:rsid w:val="004C5ABD"/>
    <w:rsid w:val="004D3B85"/>
    <w:rsid w:val="00500C55"/>
    <w:rsid w:val="005223A4"/>
    <w:rsid w:val="00551A77"/>
    <w:rsid w:val="00566CFA"/>
    <w:rsid w:val="0058760C"/>
    <w:rsid w:val="0059026B"/>
    <w:rsid w:val="00594D2A"/>
    <w:rsid w:val="005C4BA2"/>
    <w:rsid w:val="005E016C"/>
    <w:rsid w:val="005F5E17"/>
    <w:rsid w:val="0061219D"/>
    <w:rsid w:val="00632DAE"/>
    <w:rsid w:val="00642A5C"/>
    <w:rsid w:val="00655A2F"/>
    <w:rsid w:val="00670A2E"/>
    <w:rsid w:val="006830E5"/>
    <w:rsid w:val="006E0426"/>
    <w:rsid w:val="0072778D"/>
    <w:rsid w:val="00774675"/>
    <w:rsid w:val="007C1464"/>
    <w:rsid w:val="00832170"/>
    <w:rsid w:val="00871AF9"/>
    <w:rsid w:val="0095190C"/>
    <w:rsid w:val="009574F7"/>
    <w:rsid w:val="00964F79"/>
    <w:rsid w:val="00987DA9"/>
    <w:rsid w:val="009F1D5C"/>
    <w:rsid w:val="00A20B46"/>
    <w:rsid w:val="00A3109E"/>
    <w:rsid w:val="00A50287"/>
    <w:rsid w:val="00AA0638"/>
    <w:rsid w:val="00AF3C75"/>
    <w:rsid w:val="00B617A0"/>
    <w:rsid w:val="00B86B0C"/>
    <w:rsid w:val="00BA5368"/>
    <w:rsid w:val="00BE36B1"/>
    <w:rsid w:val="00C035F2"/>
    <w:rsid w:val="00C20B2A"/>
    <w:rsid w:val="00C22520"/>
    <w:rsid w:val="00C363A7"/>
    <w:rsid w:val="00C7558B"/>
    <w:rsid w:val="00C92012"/>
    <w:rsid w:val="00C959C7"/>
    <w:rsid w:val="00CD217E"/>
    <w:rsid w:val="00CD7F4F"/>
    <w:rsid w:val="00CE1B79"/>
    <w:rsid w:val="00D42105"/>
    <w:rsid w:val="00DB2DAC"/>
    <w:rsid w:val="00DD4CB7"/>
    <w:rsid w:val="00DE6467"/>
    <w:rsid w:val="00E019D5"/>
    <w:rsid w:val="00E15686"/>
    <w:rsid w:val="00E247BB"/>
    <w:rsid w:val="00E331E6"/>
    <w:rsid w:val="00E66076"/>
    <w:rsid w:val="00E72318"/>
    <w:rsid w:val="00E93533"/>
    <w:rsid w:val="00F101BC"/>
    <w:rsid w:val="00F20B21"/>
    <w:rsid w:val="00F2610C"/>
    <w:rsid w:val="00F2795A"/>
    <w:rsid w:val="00F7495C"/>
    <w:rsid w:val="00F80A40"/>
    <w:rsid w:val="00F86CD9"/>
    <w:rsid w:val="00F87902"/>
    <w:rsid w:val="00FA6385"/>
    <w:rsid w:val="00FB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AD883"/>
  <w15:chartTrackingRefBased/>
  <w15:docId w15:val="{4AE1C4D5-CC72-4D9C-827C-2EA84877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638"/>
    <w:pPr>
      <w:ind w:left="720"/>
      <w:contextualSpacing/>
    </w:pPr>
  </w:style>
  <w:style w:type="character" w:styleId="Hyperlink">
    <w:name w:val="Hyperlink"/>
    <w:basedOn w:val="DefaultParagraphFont"/>
    <w:uiPriority w:val="99"/>
    <w:unhideWhenUsed/>
    <w:rsid w:val="00F101BC"/>
    <w:rPr>
      <w:color w:val="0563C1" w:themeColor="hyperlink"/>
      <w:u w:val="single"/>
    </w:rPr>
  </w:style>
  <w:style w:type="table" w:styleId="TableGrid">
    <w:name w:val="Table Grid"/>
    <w:basedOn w:val="TableNormal"/>
    <w:uiPriority w:val="39"/>
    <w:rsid w:val="0021530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502314">
      <w:bodyDiv w:val="1"/>
      <w:marLeft w:val="0"/>
      <w:marRight w:val="0"/>
      <w:marTop w:val="0"/>
      <w:marBottom w:val="0"/>
      <w:divBdr>
        <w:top w:val="none" w:sz="0" w:space="0" w:color="auto"/>
        <w:left w:val="none" w:sz="0" w:space="0" w:color="auto"/>
        <w:bottom w:val="none" w:sz="0" w:space="0" w:color="auto"/>
        <w:right w:val="none" w:sz="0" w:space="0" w:color="auto"/>
      </w:divBdr>
    </w:div>
    <w:div w:id="836725056">
      <w:bodyDiv w:val="1"/>
      <w:marLeft w:val="0"/>
      <w:marRight w:val="0"/>
      <w:marTop w:val="0"/>
      <w:marBottom w:val="0"/>
      <w:divBdr>
        <w:top w:val="none" w:sz="0" w:space="0" w:color="auto"/>
        <w:left w:val="none" w:sz="0" w:space="0" w:color="auto"/>
        <w:bottom w:val="none" w:sz="0" w:space="0" w:color="auto"/>
        <w:right w:val="none" w:sz="0" w:space="0" w:color="auto"/>
      </w:divBdr>
      <w:divsChild>
        <w:div w:id="1821725096">
          <w:marLeft w:val="0"/>
          <w:marRight w:val="0"/>
          <w:marTop w:val="0"/>
          <w:marBottom w:val="0"/>
          <w:divBdr>
            <w:top w:val="none" w:sz="0" w:space="0" w:color="auto"/>
            <w:left w:val="none" w:sz="0" w:space="0" w:color="auto"/>
            <w:bottom w:val="none" w:sz="0" w:space="0" w:color="auto"/>
            <w:right w:val="none" w:sz="0" w:space="0" w:color="auto"/>
          </w:divBdr>
          <w:divsChild>
            <w:div w:id="512500861">
              <w:marLeft w:val="0"/>
              <w:marRight w:val="0"/>
              <w:marTop w:val="0"/>
              <w:marBottom w:val="0"/>
              <w:divBdr>
                <w:top w:val="none" w:sz="0" w:space="0" w:color="auto"/>
                <w:left w:val="none" w:sz="0" w:space="0" w:color="auto"/>
                <w:bottom w:val="none" w:sz="0" w:space="0" w:color="auto"/>
                <w:right w:val="none" w:sz="0" w:space="0" w:color="auto"/>
              </w:divBdr>
              <w:divsChild>
                <w:div w:id="812139132">
                  <w:marLeft w:val="0"/>
                  <w:marRight w:val="0"/>
                  <w:marTop w:val="0"/>
                  <w:marBottom w:val="0"/>
                  <w:divBdr>
                    <w:top w:val="none" w:sz="0" w:space="0" w:color="auto"/>
                    <w:left w:val="none" w:sz="0" w:space="0" w:color="auto"/>
                    <w:bottom w:val="none" w:sz="0" w:space="0" w:color="auto"/>
                    <w:right w:val="none" w:sz="0" w:space="0" w:color="auto"/>
                  </w:divBdr>
                  <w:divsChild>
                    <w:div w:id="205415132">
                      <w:marLeft w:val="0"/>
                      <w:marRight w:val="0"/>
                      <w:marTop w:val="0"/>
                      <w:marBottom w:val="0"/>
                      <w:divBdr>
                        <w:top w:val="none" w:sz="0" w:space="0" w:color="auto"/>
                        <w:left w:val="none" w:sz="0" w:space="0" w:color="auto"/>
                        <w:bottom w:val="none" w:sz="0" w:space="0" w:color="auto"/>
                        <w:right w:val="none" w:sz="0" w:space="0" w:color="auto"/>
                      </w:divBdr>
                      <w:divsChild>
                        <w:div w:id="928194749">
                          <w:marLeft w:val="0"/>
                          <w:marRight w:val="0"/>
                          <w:marTop w:val="0"/>
                          <w:marBottom w:val="0"/>
                          <w:divBdr>
                            <w:top w:val="none" w:sz="0" w:space="0" w:color="auto"/>
                            <w:left w:val="none" w:sz="0" w:space="0" w:color="auto"/>
                            <w:bottom w:val="none" w:sz="0" w:space="0" w:color="auto"/>
                            <w:right w:val="none" w:sz="0" w:space="0" w:color="auto"/>
                          </w:divBdr>
                          <w:divsChild>
                            <w:div w:id="1200119396">
                              <w:marLeft w:val="0"/>
                              <w:marRight w:val="0"/>
                              <w:marTop w:val="0"/>
                              <w:marBottom w:val="0"/>
                              <w:divBdr>
                                <w:top w:val="none" w:sz="0" w:space="0" w:color="auto"/>
                                <w:left w:val="none" w:sz="0" w:space="0" w:color="auto"/>
                                <w:bottom w:val="none" w:sz="0" w:space="0" w:color="auto"/>
                                <w:right w:val="none" w:sz="0" w:space="0" w:color="auto"/>
                              </w:divBdr>
                              <w:divsChild>
                                <w:div w:id="1363021620">
                                  <w:marLeft w:val="0"/>
                                  <w:marRight w:val="0"/>
                                  <w:marTop w:val="0"/>
                                  <w:marBottom w:val="0"/>
                                  <w:divBdr>
                                    <w:top w:val="none" w:sz="0" w:space="0" w:color="auto"/>
                                    <w:left w:val="none" w:sz="0" w:space="0" w:color="auto"/>
                                    <w:bottom w:val="none" w:sz="0" w:space="0" w:color="auto"/>
                                    <w:right w:val="none" w:sz="0" w:space="0" w:color="auto"/>
                                  </w:divBdr>
                                  <w:divsChild>
                                    <w:div w:id="1716462927">
                                      <w:marLeft w:val="0"/>
                                      <w:marRight w:val="0"/>
                                      <w:marTop w:val="150"/>
                                      <w:marBottom w:val="150"/>
                                      <w:divBdr>
                                        <w:top w:val="none" w:sz="0" w:space="0" w:color="auto"/>
                                        <w:left w:val="none" w:sz="0" w:space="0" w:color="auto"/>
                                        <w:bottom w:val="none" w:sz="0" w:space="0" w:color="auto"/>
                                        <w:right w:val="none" w:sz="0" w:space="0" w:color="auto"/>
                                      </w:divBdr>
                                      <w:divsChild>
                                        <w:div w:id="19483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28818">
      <w:bodyDiv w:val="1"/>
      <w:marLeft w:val="0"/>
      <w:marRight w:val="0"/>
      <w:marTop w:val="0"/>
      <w:marBottom w:val="0"/>
      <w:divBdr>
        <w:top w:val="none" w:sz="0" w:space="0" w:color="auto"/>
        <w:left w:val="none" w:sz="0" w:space="0" w:color="auto"/>
        <w:bottom w:val="none" w:sz="0" w:space="0" w:color="auto"/>
        <w:right w:val="none" w:sz="0" w:space="0" w:color="auto"/>
      </w:divBdr>
    </w:div>
    <w:div w:id="1616060531">
      <w:bodyDiv w:val="1"/>
      <w:marLeft w:val="0"/>
      <w:marRight w:val="0"/>
      <w:marTop w:val="0"/>
      <w:marBottom w:val="0"/>
      <w:divBdr>
        <w:top w:val="none" w:sz="0" w:space="0" w:color="auto"/>
        <w:left w:val="none" w:sz="0" w:space="0" w:color="auto"/>
        <w:bottom w:val="none" w:sz="0" w:space="0" w:color="auto"/>
        <w:right w:val="none" w:sz="0" w:space="0" w:color="auto"/>
      </w:divBdr>
    </w:div>
    <w:div w:id="1730690359">
      <w:bodyDiv w:val="1"/>
      <w:marLeft w:val="0"/>
      <w:marRight w:val="0"/>
      <w:marTop w:val="0"/>
      <w:marBottom w:val="0"/>
      <w:divBdr>
        <w:top w:val="none" w:sz="0" w:space="0" w:color="auto"/>
        <w:left w:val="none" w:sz="0" w:space="0" w:color="auto"/>
        <w:bottom w:val="none" w:sz="0" w:space="0" w:color="auto"/>
        <w:right w:val="none" w:sz="0" w:space="0" w:color="auto"/>
      </w:divBdr>
    </w:div>
    <w:div w:id="2115132326">
      <w:bodyDiv w:val="1"/>
      <w:marLeft w:val="0"/>
      <w:marRight w:val="0"/>
      <w:marTop w:val="0"/>
      <w:marBottom w:val="0"/>
      <w:divBdr>
        <w:top w:val="none" w:sz="0" w:space="0" w:color="auto"/>
        <w:left w:val="none" w:sz="0" w:space="0" w:color="auto"/>
        <w:bottom w:val="none" w:sz="0" w:space="0" w:color="auto"/>
        <w:right w:val="none" w:sz="0" w:space="0" w:color="auto"/>
      </w:divBdr>
      <w:divsChild>
        <w:div w:id="284192535">
          <w:marLeft w:val="30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ebp"/><Relationship Id="rId13" Type="http://schemas.openxmlformats.org/officeDocument/2006/relationships/hyperlink" Target="https://doi.org/10.1109/ICCV.2009.54592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aperswithcode.com/paper/a-benchmark-dataset-and-evalu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arxiv.org/abs/1609.08764" TargetMode="External"/><Relationship Id="rId5" Type="http://schemas.openxmlformats.org/officeDocument/2006/relationships/image" Target="media/image1.webp"/><Relationship Id="rId15" Type="http://schemas.openxmlformats.org/officeDocument/2006/relationships/hyperlink" Target="https://davischallenge.org/" TargetMode="External"/><Relationship Id="rId10" Type="http://schemas.openxmlformats.org/officeDocument/2006/relationships/hyperlink" Target="https://www.mdpi.com/2079-9292/12/12/273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hukenovs/easyportr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4289</TotalTime>
  <Pages>13</Pages>
  <Words>7925</Words>
  <Characters>45176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58</cp:revision>
  <dcterms:created xsi:type="dcterms:W3CDTF">2023-12-10T15:24:00Z</dcterms:created>
  <dcterms:modified xsi:type="dcterms:W3CDTF">2024-02-04T02:38:00Z</dcterms:modified>
</cp:coreProperties>
</file>