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AA0638" w:rsidRDefault="00AA0638" w:rsidP="00AA0638">
      <w:pPr>
        <w:pStyle w:val="ListParagraph"/>
        <w:numPr>
          <w:ilvl w:val="0"/>
          <w:numId w:val="1"/>
        </w:numPr>
        <w:rPr>
          <w:b/>
          <w:i/>
          <w:sz w:val="26"/>
          <w:szCs w:val="26"/>
        </w:rPr>
      </w:pPr>
      <w:r w:rsidRPr="00AA0638">
        <w:rPr>
          <w:b/>
          <w:i/>
          <w:sz w:val="26"/>
          <w:szCs w:val="26"/>
        </w:rPr>
        <w:t>Abstract:</w:t>
      </w:r>
    </w:p>
    <w:p w:rsidR="005E016C" w:rsidRDefault="00AA0638" w:rsidP="00AA0638">
      <w:pPr>
        <w:pStyle w:val="ListParagraph"/>
      </w:pPr>
      <w:r>
        <w:t xml:space="preserve">Semantic segmentation is a fundamental task in computer vision, playing a crucial role in scene understanding and object recognition. Semantic segmentation's main goal is to give each pixel in an image a unique name,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lastRenderedPageBreak/>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(IoU).</w:t>
      </w:r>
    </w:p>
    <w:p w:rsidR="00BA5368" w:rsidRPr="0031739A" w:rsidRDefault="009F1D5C" w:rsidP="00E66076">
      <w:pPr>
        <w:pStyle w:val="ListParagraph"/>
        <w:numPr>
          <w:ilvl w:val="0"/>
          <w:numId w:val="5"/>
        </w:numPr>
        <w:rPr>
          <w:b/>
          <w:u w:val="single"/>
        </w:rPr>
      </w:pPr>
      <w:r w:rsidRPr="0031739A">
        <w:rPr>
          <w:b/>
          <w:u w:val="single"/>
        </w:rPr>
        <w:lastRenderedPageBreak/>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Data augmentation is a widely used method that has been shown to help with deep architectures in particular and machine learning models in general. It can either accelerate convergence or function as a regularizer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A collection of pixels with comparable features or attributes is referred to as a superpixel in the context of semantic segmentation. Superpixels are produced via a technique called superpixel segmentation, in which an image is divided into uniform, perceptually significant sections, each of which is represented by a superpixel.</w:t>
      </w:r>
    </w:p>
    <w:p w:rsidR="00DE6467" w:rsidRDefault="00DE6467" w:rsidP="00DE6467">
      <w:pPr>
        <w:pStyle w:val="ListParagraph"/>
        <w:ind w:left="1440"/>
      </w:pPr>
      <w:r w:rsidRPr="00DE6467">
        <w:t>The main goal of employing superpixels in semantic segmentation is to preserve significant information and structures in a picture while lowering the computing burden of processing individual pixels. Superpixels offer a more condensed representation of the image as opposed to working on each pixel separately, enabling more effective and insightful analysis.</w:t>
      </w:r>
    </w:p>
    <w:p w:rsidR="00DE6467" w:rsidRDefault="00DE6467" w:rsidP="00DE6467">
      <w:pPr>
        <w:pStyle w:val="ListParagraph"/>
        <w:ind w:left="1440"/>
      </w:pPr>
      <w:r w:rsidRPr="00DE6467">
        <w:t>Superpixels are generally produced by algorithms that cluster pixels according to low-level characteristics like color, texture, or other comparable characteristics. SLIC (Simple Linear Iterative Clustering), Felzenszwalb, and QuickShift are popular superpixel segmentation techniques. The objective of these algorithms is to create coherent and significant superpixels by clustering pixels that have comparable perceptions and spatial connections.</w:t>
      </w: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DB2DAC" w:rsidRPr="00E66076" w:rsidRDefault="00DB2DAC" w:rsidP="00DB2DAC">
      <w:pPr>
        <w:pStyle w:val="ListParagraph"/>
      </w:pPr>
      <w:r w:rsidRPr="00E66076">
        <w:t>Some common challenge</w:t>
      </w:r>
      <w:r>
        <w:t>s in semantic segmentation are:</w:t>
      </w:r>
    </w:p>
    <w:p w:rsidR="00DB2DAC" w:rsidRPr="00E66076" w:rsidRDefault="00DB2DAC" w:rsidP="00DB2DAC">
      <w:pPr>
        <w:pStyle w:val="ListParagraph"/>
        <w:numPr>
          <w:ilvl w:val="0"/>
          <w:numId w:val="6"/>
        </w:numPr>
      </w:pPr>
      <w:r w:rsidRPr="00E66076">
        <w:t>Dealing with varying scales and shapes of objects</w:t>
      </w:r>
      <w:r>
        <w:t>.</w:t>
      </w:r>
    </w:p>
    <w:p w:rsidR="00DB2DAC" w:rsidRPr="00E66076" w:rsidRDefault="00DB2DAC" w:rsidP="00DB2DAC">
      <w:pPr>
        <w:pStyle w:val="ListParagraph"/>
        <w:numPr>
          <w:ilvl w:val="0"/>
          <w:numId w:val="6"/>
        </w:numPr>
      </w:pPr>
      <w:r w:rsidRPr="00E66076">
        <w:lastRenderedPageBreak/>
        <w:t>Handling occlusions and overlapping objects</w:t>
      </w:r>
      <w:r>
        <w:t>.</w:t>
      </w:r>
    </w:p>
    <w:p w:rsidR="00DB2DAC" w:rsidRPr="00E66076" w:rsidRDefault="00DB2DAC" w:rsidP="00DB2DAC">
      <w:pPr>
        <w:pStyle w:val="ListParagraph"/>
        <w:numPr>
          <w:ilvl w:val="0"/>
          <w:numId w:val="6"/>
        </w:numPr>
      </w:pPr>
      <w:r w:rsidRPr="00E66076">
        <w:t>Distinguishing between similar classes or fine-grained categories</w:t>
      </w:r>
      <w:r>
        <w:t>.</w:t>
      </w:r>
    </w:p>
    <w:p w:rsidR="00DB2DAC" w:rsidRPr="00E66076" w:rsidRDefault="00DB2DAC" w:rsidP="00DB2DAC">
      <w:pPr>
        <w:pStyle w:val="ListParagraph"/>
        <w:numPr>
          <w:ilvl w:val="0"/>
          <w:numId w:val="6"/>
        </w:numPr>
      </w:pPr>
      <w:r w:rsidRPr="00E66076">
        <w:t>Achieving high accuracy and efficiency in segmentation models</w:t>
      </w:r>
      <w:r>
        <w:t>.</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Default="00CD7F4F" w:rsidP="00CD7F4F">
      <w:pPr>
        <w:ind w:left="720"/>
      </w:pPr>
      <w:r w:rsidRPr="00CD7F4F">
        <w:t>We said before in the section that certain deep networks have become widely used benchmarks in the area due to their impressive performance. Among them are DeepLab-v2, ResNet, VGG-16, MCG, AlexNet, and GoogLeNet. Because of their immense power, these networks are frequently the foundation of numerous segmentation models. As such, this section will be devoted to their analysis.</w:t>
      </w:r>
    </w:p>
    <w:p w:rsidR="00C959C7" w:rsidRDefault="00C959C7" w:rsidP="00C959C7">
      <w:pPr>
        <w:pStyle w:val="ListParagraph"/>
        <w:numPr>
          <w:ilvl w:val="0"/>
          <w:numId w:val="7"/>
        </w:numPr>
      </w:pPr>
      <w:r w:rsidRPr="00CD7F4F">
        <w:t>DeepLab</w:t>
      </w:r>
      <w:r>
        <w:t>-v2:</w:t>
      </w:r>
    </w:p>
    <w:p w:rsidR="00C959C7" w:rsidRDefault="00C959C7" w:rsidP="00C959C7">
      <w:pPr>
        <w:pStyle w:val="ListParagraph"/>
        <w:ind w:left="1080"/>
      </w:pPr>
    </w:p>
    <w:p w:rsidR="00C959C7" w:rsidRDefault="00C959C7" w:rsidP="00C959C7">
      <w:pPr>
        <w:pStyle w:val="ListParagraph"/>
        <w:numPr>
          <w:ilvl w:val="0"/>
          <w:numId w:val="7"/>
        </w:numPr>
      </w:pPr>
      <w:r w:rsidRPr="00642A5C">
        <w:rPr>
          <w:b/>
          <w:u w:val="single"/>
        </w:rPr>
        <w:t>ResNet</w:t>
      </w:r>
      <w:r>
        <w:t>:</w:t>
      </w:r>
    </w:p>
    <w:p w:rsidR="00C959C7" w:rsidRDefault="002A0CE8" w:rsidP="00C959C7">
      <w:pPr>
        <w:pStyle w:val="ListParagraph"/>
        <w:ind w:left="1080"/>
      </w:pPr>
      <w:r w:rsidRPr="002A0CE8">
        <w:t>The ResNet (Residual Network) architecture is introduced in the paper "Deep Residual Learning for Image Recognition" by Kaiming He, Xiangyu Zhang, Shaoqing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With its inventive use of residual connections and its victory in the ImageNet competition, ResNet's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5">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 xml:space="preserve">Figure: </w:t>
      </w:r>
      <w:r>
        <w:t>Resi</w:t>
      </w:r>
      <w:r>
        <w:t>dual learning: a building block [30].</w:t>
      </w:r>
    </w:p>
    <w:p w:rsidR="004121BF" w:rsidRDefault="004121BF" w:rsidP="004121BF">
      <w:pPr>
        <w:pStyle w:val="ListParagraph"/>
        <w:ind w:left="1080"/>
      </w:pPr>
    </w:p>
    <w:p w:rsidR="00C959C7" w:rsidRDefault="00C959C7" w:rsidP="00C959C7">
      <w:pPr>
        <w:pStyle w:val="ListParagraph"/>
        <w:numPr>
          <w:ilvl w:val="0"/>
          <w:numId w:val="7"/>
        </w:numPr>
      </w:pPr>
      <w:r w:rsidRPr="00CD7F4F">
        <w:t>VGG-16</w:t>
      </w:r>
      <w:r>
        <w:t>:</w:t>
      </w:r>
    </w:p>
    <w:p w:rsidR="00C959C7" w:rsidRDefault="00C959C7" w:rsidP="00C959C7">
      <w:pPr>
        <w:pStyle w:val="ListParagraph"/>
        <w:ind w:left="1080"/>
      </w:pPr>
    </w:p>
    <w:p w:rsidR="00C959C7" w:rsidRDefault="00C959C7" w:rsidP="00C959C7">
      <w:pPr>
        <w:pStyle w:val="ListParagraph"/>
        <w:numPr>
          <w:ilvl w:val="0"/>
          <w:numId w:val="7"/>
        </w:numPr>
      </w:pPr>
      <w:r w:rsidRPr="00CD7F4F">
        <w:t>MCG</w:t>
      </w:r>
      <w:r>
        <w:t>:</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xml:space="preserve">.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w:t>
      </w:r>
      <w:r w:rsidRPr="004C5ABD">
        <w:lastRenderedPageBreak/>
        <w:t>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bookmarkStart w:id="0" w:name="_GoBack"/>
      <w:bookmarkEnd w:id="0"/>
    </w:p>
    <w:p w:rsidR="00F7495C" w:rsidRPr="00C92012" w:rsidRDefault="00C959C7" w:rsidP="00C92012">
      <w:pPr>
        <w:pStyle w:val="ListParagraph"/>
        <w:numPr>
          <w:ilvl w:val="0"/>
          <w:numId w:val="7"/>
        </w:numPr>
        <w:rPr>
          <w:b/>
          <w:u w:val="single"/>
        </w:rPr>
      </w:pPr>
      <w:r w:rsidRPr="00C92012">
        <w:rPr>
          <w:b/>
          <w:u w:val="single"/>
        </w:rPr>
        <w:t>AlexNet:</w:t>
      </w:r>
    </w:p>
    <w:p w:rsidR="00C92012" w:rsidRDefault="00C92012" w:rsidP="00C92012">
      <w:pPr>
        <w:pStyle w:val="ListParagraph"/>
        <w:ind w:left="1080"/>
      </w:pPr>
      <w:r w:rsidRPr="00C92012">
        <w:t>AlexNet, a ground-breaking deep Convolutional Neural Network (CNN) that won an unprecedented victory in the ILSVRC-2012 competition, is introduced in the paper "ImageNet Classification with Deep Convolutional Neural Networks" by Alex Krizhevsky, Ilya Sutskever, and Geoffrey E. Hinton</w:t>
      </w:r>
      <w:r>
        <w:t xml:space="preserve"> [14]</w:t>
      </w:r>
      <w:r w:rsidRPr="00C92012">
        <w:t>. With a TOP-5 test accuracy of 84.6%, AlexNet outperformed rivals using conventional methods by a significant margin; in the same challenge, the nearest opponent obtained an accuracy of 73.8%.</w:t>
      </w:r>
      <w:r>
        <w:t xml:space="preserve"> </w:t>
      </w:r>
      <w:r w:rsidRPr="00C92012">
        <w:t>Krizhevsky et al. suggested an architecture that was very simple but quite successful. It was composed of five convolutional layers: three fully-connected layers, max-pooling layers, Rectified Linear Units (ReLUs) as non-linearities, and dropout added for regularization. The breakthrough in computer vision that AlexNet's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7">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Illustration of AlexNet’s architecture</w:t>
      </w:r>
      <w:r>
        <w:t xml:space="preserve"> [14].</w:t>
      </w:r>
    </w:p>
    <w:p w:rsidR="00C92012" w:rsidRDefault="00C92012" w:rsidP="00F7495C">
      <w:pPr>
        <w:pStyle w:val="ListParagraph"/>
        <w:ind w:left="1080"/>
      </w:pPr>
    </w:p>
    <w:p w:rsidR="00C959C7" w:rsidRDefault="00C959C7" w:rsidP="00C959C7">
      <w:pPr>
        <w:pStyle w:val="ListParagraph"/>
        <w:numPr>
          <w:ilvl w:val="0"/>
          <w:numId w:val="7"/>
        </w:numPr>
      </w:pPr>
      <w:r w:rsidRPr="00CD7F4F">
        <w:t>GoogLeNet</w:t>
      </w:r>
      <w:r>
        <w:t>:</w:t>
      </w:r>
    </w:p>
    <w:p w:rsidR="00C959C7" w:rsidRDefault="00C959C7" w:rsidP="00C959C7">
      <w:pPr>
        <w:pStyle w:val="ListParagraph"/>
      </w:pPr>
    </w:p>
    <w:p w:rsidR="00C959C7" w:rsidRPr="00CD7F4F" w:rsidRDefault="00C959C7" w:rsidP="00C959C7">
      <w:pPr>
        <w:pStyle w:val="ListParagraph"/>
        <w:numPr>
          <w:ilvl w:val="0"/>
          <w:numId w:val="7"/>
        </w:numPr>
      </w:pPr>
    </w:p>
    <w:p w:rsidR="004D3B85" w:rsidRDefault="004D3B85" w:rsidP="00F101BC">
      <w:pPr>
        <w:pStyle w:val="ListParagraph"/>
        <w:numPr>
          <w:ilvl w:val="0"/>
          <w:numId w:val="1"/>
        </w:numPr>
        <w:rPr>
          <w:b/>
          <w:i/>
          <w:sz w:val="26"/>
          <w:szCs w:val="26"/>
        </w:rPr>
      </w:pPr>
      <w:r>
        <w:rPr>
          <w:b/>
          <w:i/>
          <w:sz w:val="26"/>
          <w:szCs w:val="26"/>
        </w:rPr>
        <w:t>Available Datasets:</w:t>
      </w:r>
    </w:p>
    <w:p w:rsidR="00DB2DAC" w:rsidRDefault="000B785A" w:rsidP="00DB2DAC">
      <w:pPr>
        <w:pStyle w:val="ListParagraph"/>
      </w:pPr>
      <w:r w:rsidRPr="000B785A">
        <w:lastRenderedPageBreak/>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4D3B85" w:rsidRPr="00DB2DAC" w:rsidRDefault="004D3B85" w:rsidP="00DB2DAC">
      <w:pPr>
        <w:pStyle w:val="ListParagraph"/>
      </w:pPr>
    </w:p>
    <w:p w:rsidR="00E66076" w:rsidRPr="00F101BC" w:rsidRDefault="00095217" w:rsidP="00F101BC">
      <w:pPr>
        <w:pStyle w:val="ListParagraph"/>
        <w:numPr>
          <w:ilvl w:val="0"/>
          <w:numId w:val="1"/>
        </w:numPr>
        <w:rPr>
          <w:b/>
          <w:i/>
          <w:sz w:val="26"/>
          <w:szCs w:val="26"/>
        </w:rPr>
      </w:pPr>
      <w:r>
        <w:rPr>
          <w:b/>
          <w:i/>
          <w:sz w:val="26"/>
          <w:szCs w:val="26"/>
        </w:rPr>
        <w:t>La la land</w:t>
      </w:r>
    </w:p>
    <w:p w:rsidR="005223A4" w:rsidRDefault="005223A4" w:rsidP="005223A4">
      <w:pPr>
        <w:pStyle w:val="ListParagraph"/>
        <w:numPr>
          <w:ilvl w:val="0"/>
          <w:numId w:val="4"/>
        </w:numPr>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Orts-Escolano, S. Oprea, V. Villena-Martinez, and J. G. Rodr ́ıguez, “A review on deep learning techniques applied to semantic segmentation,” CoRR, vol. abs/1704.06857, 2017.</w:t>
      </w:r>
    </w:p>
    <w:p w:rsidR="001C6A61" w:rsidRPr="00136BA7" w:rsidRDefault="001C6A61" w:rsidP="005223A4">
      <w:pPr>
        <w:pStyle w:val="ListParagraph"/>
        <w:numPr>
          <w:ilvl w:val="0"/>
          <w:numId w:val="2"/>
        </w:numPr>
        <w:rPr>
          <w:sz w:val="16"/>
          <w:szCs w:val="16"/>
        </w:rPr>
      </w:pPr>
      <w:r w:rsidRPr="00136BA7">
        <w:rPr>
          <w:sz w:val="16"/>
          <w:szCs w:val="16"/>
        </w:rPr>
        <w:t>H. Yu, Z. Yang, L. Tan, Y. Wang, W. Sun, M. Sun, and Y. Tang, “Methods and datasets on semantic segmentation: A review,” Neurocomputing,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Emek Soylu, M. S. Guzel, G. E. Bostanci, F. Ekinci, T. Asuroglu, and K. Acici, “Deep-learning-based approaches for semantic segmentation of natural scene images: A review,” Electronics, vol. 12, no. 12, 2023. [Online]. Available: </w:t>
      </w:r>
      <w:hyperlink r:id="rId8"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Y. Guo,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M. Oberweger, P. Wohlhart, and V. Lepetit, “Hands deep in deep learning for hand pose estimation,” arXiv preprint arXiv:1502.06807, 2015.</w:t>
      </w:r>
    </w:p>
    <w:p w:rsidR="001A5552" w:rsidRPr="00136BA7" w:rsidRDefault="001A5552" w:rsidP="001A5552">
      <w:pPr>
        <w:pStyle w:val="ListParagraph"/>
        <w:numPr>
          <w:ilvl w:val="0"/>
          <w:numId w:val="2"/>
        </w:numPr>
        <w:rPr>
          <w:sz w:val="16"/>
          <w:szCs w:val="16"/>
        </w:rPr>
      </w:pPr>
      <w:r w:rsidRPr="00136BA7">
        <w:rPr>
          <w:sz w:val="16"/>
          <w:szCs w:val="16"/>
        </w:rPr>
        <w:t>M. Cordts, M. Omran, S. Ramos, T. Rehfeld, M. Enzweiler, R. Benenson,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A. Geiger, P. Lenz, and R. Urtasun, “Are we ready for autonomous driving? the kitti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A. Ess, T. Muller, H. Grabner, and L. J. Van Gool,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Y. Yoon, H.-G. Jeon, D. Yoo, J.-Y. Lee, and I. So Kweon, “Learning a deep convolutional network for light-field image superresolution,”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N. Dalal, B. Triggs,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S. Gupta, P. Arbelaez,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A. Krizhevsky, I. Sutskever, G.E. Hinton, Imagenet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K. Simonyan,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G.E. Hinton, S. Osindero, Y.-W. Teh, A fast learning algorithm for deep belief nets, Neural Comput</w:t>
      </w:r>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Y. LeCun, Y. Bengio,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C. Farabet, C. Couprie, L. Najman, Y. LeCun, Learning hierarchical features for scene labeling, IEEE Trans. Pattern Anal. Mach. Intell</w:t>
      </w:r>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L.-C. Chen, G. Papandreou, I. Kokkinos, K. Murphy, A.L. Yuille,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R. Girshick,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D. Eigen, R. Fergus, Predicting depth, surface normals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Y. LeCun, L. Bottou, Y. Bengio, P. Haffner,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J. Shotton, J. Winn, C. Rother, A. Criminisi, Textonboost: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P. Kohli, P.H. Torr, Robust higher order potentials for enforcing label consistency, Int. J. Comput.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L. Ladick, C. Russell, P. Kohli, P.H. Torr,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J. Verbeek, B. Triggs,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M. Oquab, L. Bottou, I. Laptev, and J. Sivic,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J. Yosinski, J. Clune, Y. Bengio,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Gatt, V. Stamatescu, and M. D. McDonnell, “Understanding data augmentation for classification: when to warp?” CoRR, vol. abs/1609.08764, 2016. [Online]. Available: </w:t>
      </w:r>
      <w:hyperlink r:id="rId9"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lastRenderedPageBreak/>
        <w:t>K. He, X. Zhang, S. Ren, and J. Sun, “Deep residual learning for image recognition,” in Proceedings of the IEEE Conference on Computer Vision and Pattern Recognition, 2016, pp. 770–778</w:t>
      </w:r>
    </w:p>
    <w:p w:rsidR="004C5ABD" w:rsidRPr="004C5ABD" w:rsidRDefault="004C5ABD" w:rsidP="004C5ABD">
      <w:pPr>
        <w:pStyle w:val="ListParagraph"/>
        <w:numPr>
          <w:ilvl w:val="0"/>
          <w:numId w:val="2"/>
        </w:numPr>
        <w:rPr>
          <w:sz w:val="16"/>
          <w:szCs w:val="16"/>
        </w:rPr>
      </w:pPr>
      <w:r w:rsidRPr="004C5ABD">
        <w:rPr>
          <w:sz w:val="16"/>
          <w:szCs w:val="16"/>
        </w:rPr>
        <w:t>Arbeláez, P.; Pont-Tuset, J.; Barron, J.T.; Marques, F.; Malik, J. Multiscale combinatorial grouping. In Proceedings of the IEEE Conference on Computer Vision and Pattern Recognition, Columbus, OH, USA, 23–28 June 2014; pp. 328–335.</w:t>
      </w:r>
    </w:p>
    <w:p w:rsidR="00F101BC" w:rsidRDefault="00F101BC" w:rsidP="00F101BC">
      <w:pPr>
        <w:pStyle w:val="ListParagraph"/>
        <w:numPr>
          <w:ilvl w:val="0"/>
          <w:numId w:val="1"/>
        </w:numPr>
      </w:pPr>
    </w:p>
    <w:sectPr w:rsidR="00F101BC"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6C94"/>
    <w:rsid w:val="00095217"/>
    <w:rsid w:val="000B785A"/>
    <w:rsid w:val="00106A1F"/>
    <w:rsid w:val="00136BA7"/>
    <w:rsid w:val="001A5552"/>
    <w:rsid w:val="001C6A61"/>
    <w:rsid w:val="001F4722"/>
    <w:rsid w:val="002A0CE8"/>
    <w:rsid w:val="002D5986"/>
    <w:rsid w:val="0031739A"/>
    <w:rsid w:val="004121BF"/>
    <w:rsid w:val="004C5ABD"/>
    <w:rsid w:val="004D3B85"/>
    <w:rsid w:val="00500C55"/>
    <w:rsid w:val="005223A4"/>
    <w:rsid w:val="00551A77"/>
    <w:rsid w:val="00566CFA"/>
    <w:rsid w:val="0059026B"/>
    <w:rsid w:val="005E016C"/>
    <w:rsid w:val="00642A5C"/>
    <w:rsid w:val="006830E5"/>
    <w:rsid w:val="007C1464"/>
    <w:rsid w:val="00964F79"/>
    <w:rsid w:val="009F1D5C"/>
    <w:rsid w:val="00AA0638"/>
    <w:rsid w:val="00B617A0"/>
    <w:rsid w:val="00B86B0C"/>
    <w:rsid w:val="00BA5368"/>
    <w:rsid w:val="00BE36B1"/>
    <w:rsid w:val="00C035F2"/>
    <w:rsid w:val="00C92012"/>
    <w:rsid w:val="00C959C7"/>
    <w:rsid w:val="00CD7F4F"/>
    <w:rsid w:val="00DB2DAC"/>
    <w:rsid w:val="00DD4CB7"/>
    <w:rsid w:val="00DE6467"/>
    <w:rsid w:val="00E019D5"/>
    <w:rsid w:val="00E247BB"/>
    <w:rsid w:val="00E331E6"/>
    <w:rsid w:val="00E66076"/>
    <w:rsid w:val="00F101BC"/>
    <w:rsid w:val="00F2610C"/>
    <w:rsid w:val="00F2795A"/>
    <w:rsid w:val="00F7495C"/>
    <w:rsid w:val="00F8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201E"/>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9-9292/12/12/2730" TargetMode="External"/><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web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abs/1609.08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7</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2023-12-10T15:24:00Z</dcterms:created>
  <dcterms:modified xsi:type="dcterms:W3CDTF">2023-12-14T07:21:00Z</dcterms:modified>
</cp:coreProperties>
</file>