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673B4E5C"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5FE2900D"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Draw attention to the issues that need to be resolved by upcoming researchers. </w:t>
      </w:r>
    </w:p>
    <w:p w14:paraId="07702616" w14:textId="77777777"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491A189A" w14:textId="7471DFE6" w:rsidR="00587D5E" w:rsidRPr="00C55335"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7777777" w:rsidR="00587D5E" w:rsidRPr="00C55335" w:rsidRDefault="00587D5E" w:rsidP="00587D5E">
      <w:pPr>
        <w:pStyle w:val="ListParagraph"/>
        <w:spacing w:after="0"/>
        <w:jc w:val="both"/>
        <w:rPr>
          <w:rFonts w:ascii="Times New Roman" w:hAnsi="Times New Roman" w:cs="Times New Roman"/>
          <w:color w:val="000000" w:themeColor="text1"/>
          <w:sz w:val="24"/>
          <w:szCs w:val="24"/>
        </w:rPr>
      </w:pP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bookmarkStart w:id="0" w:name="_GoBack"/>
      <w:bookmarkEnd w:id="0"/>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1E63DECC" w14:textId="3A57705A" w:rsidR="00E9049F"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Semantic segmentation is an essential computer vision approach that improves the efficiency with which machines evaluate and comprehend visual data. Comparing semantic segmentation to traditional image recognition techniques—which typically give an image 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477E0C61"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w:t>
      </w:r>
      <w:r w:rsidRPr="00C55335">
        <w:rPr>
          <w:rFonts w:ascii="Times New Roman" w:hAnsi="Times New Roman" w:cs="Times New Roman"/>
          <w:b w:val="0"/>
          <w:color w:val="000000" w:themeColor="text1"/>
        </w:rPr>
        <w:lastRenderedPageBreak/>
        <w:t>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ECB3D0"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w:t>
      </w:r>
      <w:r w:rsidRPr="00C55335">
        <w:rPr>
          <w:rFonts w:ascii="Times New Roman" w:hAnsi="Times New Roman" w:cs="Times New Roman"/>
          <w:b w:val="0"/>
          <w:color w:val="000000" w:themeColor="text1"/>
        </w:rPr>
        <w:lastRenderedPageBreak/>
        <w:t xml:space="preserve">opposed to working on each pixel separately, enabling more effective and insightful analysis. </w:t>
      </w:r>
    </w:p>
    <w:p w14:paraId="61B9A9E6" w14:textId="4AB94D41"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41D58AE8" w14:textId="77777777" w:rsidR="00E9049F" w:rsidRPr="00C55335" w:rsidRDefault="00E9049F" w:rsidP="00E9049F">
      <w:pPr>
        <w:pStyle w:val="1"/>
        <w:spacing w:beforeLines="0" w:afterLines="0" w:after="0" w:line="276" w:lineRule="auto"/>
        <w:ind w:leftChars="0" w:left="360"/>
        <w:rPr>
          <w:rFonts w:ascii="Times New Roman" w:hAnsi="Times New Roman" w:cs="Times New Roman"/>
          <w:b w:val="0"/>
          <w:color w:val="000000" w:themeColor="text1"/>
        </w:rPr>
      </w:pP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7E096B6" w14:textId="77777777" w:rsidR="004D1971" w:rsidRPr="00C55335" w:rsidRDefault="004D1971" w:rsidP="004D1971">
      <w:pPr>
        <w:pStyle w:val="ListParagraph"/>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process is denoted by the </w:t>
      </w:r>
      <w:proofErr w:type="gramStart"/>
      <w:r w:rsidRPr="00C55335">
        <w:rPr>
          <w:rFonts w:ascii="Times New Roman" w:hAnsi="Times New Roman" w:cs="Times New Roman"/>
          <w:bCs/>
          <w:color w:val="000000" w:themeColor="text1"/>
          <w:sz w:val="24"/>
          <w:szCs w:val="24"/>
        </w:rPr>
        <w:t>text ”Anti</w:t>
      </w:r>
      <w:proofErr w:type="gramEnd"/>
      <w:r w:rsidRPr="00C55335">
        <w:rPr>
          <w:rFonts w:ascii="Times New Roman" w:hAnsi="Times New Roman" w:cs="Times New Roman"/>
          <w:bCs/>
          <w:color w:val="000000" w:themeColor="text1"/>
          <w:sz w:val="24"/>
          <w:szCs w:val="24"/>
        </w:rPr>
        <w:t>-counterfeit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49ADBD5B" w14:textId="77777777" w:rsidR="00E9049F" w:rsidRPr="00C55335" w:rsidRDefault="00E9049F"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CFBE2EC"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380D69D">
            <wp:extent cx="542925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49" cy="1295853"/>
                    </a:xfrm>
                    <a:prstGeom prst="rect">
                      <a:avLst/>
                    </a:prstGeom>
                  </pic:spPr>
                </pic:pic>
              </a:graphicData>
            </a:graphic>
          </wp:inline>
        </w:drawing>
      </w:r>
    </w:p>
    <w:p w14:paraId="54C55F14" w14:textId="7CA4C819" w:rsidR="004D1971" w:rsidRPr="00C55335" w:rsidRDefault="00E9049F" w:rsidP="006E502D">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Figure: Schematic diagram for the general semantic segmentation </w:t>
      </w:r>
      <w:proofErr w:type="gramStart"/>
      <w:r w:rsidRPr="00C55335">
        <w:rPr>
          <w:rFonts w:ascii="Times New Roman" w:hAnsi="Times New Roman" w:cs="Times New Roman"/>
          <w:bCs/>
          <w:color w:val="000000" w:themeColor="text1"/>
          <w:sz w:val="24"/>
          <w:szCs w:val="24"/>
        </w:rPr>
        <w:t>approach.[</w:t>
      </w:r>
      <w:proofErr w:type="gramEnd"/>
      <w:r w:rsidRPr="00C55335">
        <w:rPr>
          <w:rFonts w:ascii="Times New Roman" w:hAnsi="Times New Roman" w:cs="Times New Roman"/>
          <w:bCs/>
          <w:color w:val="000000" w:themeColor="text1"/>
          <w:sz w:val="24"/>
          <w:szCs w:val="24"/>
        </w:rPr>
        <w:t>30]</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w:t>
      </w:r>
      <w:r w:rsidRPr="00C55335">
        <w:rPr>
          <w:rFonts w:ascii="Times New Roman" w:hAnsi="Times New Roman" w:cs="Times New Roman"/>
          <w:color w:val="000000" w:themeColor="text1"/>
          <w:sz w:val="24"/>
          <w:szCs w:val="24"/>
        </w:rPr>
        <w:lastRenderedPageBreak/>
        <w:t>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6A2F0EED">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79CC50D8" w14:textId="307C8167"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Figure: Semantic segmentation flowchart employing encoder-decoder network under complex </w:t>
      </w:r>
      <w:proofErr w:type="gramStart"/>
      <w:r w:rsidRPr="00C55335">
        <w:rPr>
          <w:rFonts w:ascii="Times New Roman" w:hAnsi="Times New Roman" w:cs="Times New Roman"/>
          <w:color w:val="000000" w:themeColor="text1"/>
          <w:sz w:val="24"/>
          <w:szCs w:val="24"/>
        </w:rPr>
        <w:t>background.[</w:t>
      </w:r>
      <w:proofErr w:type="gramEnd"/>
      <w:r w:rsidRPr="00C55335">
        <w:rPr>
          <w:rFonts w:ascii="Times New Roman" w:hAnsi="Times New Roman" w:cs="Times New Roman"/>
          <w:color w:val="000000" w:themeColor="text1"/>
          <w:sz w:val="24"/>
          <w:szCs w:val="24"/>
        </w:rPr>
        <w:t>31]</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461DDB1B"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architecture is introduced in the </w:t>
      </w:r>
      <w:proofErr w:type="gramStart"/>
      <w:r w:rsidRPr="00C55335">
        <w:rPr>
          <w:rFonts w:ascii="Times New Roman" w:hAnsi="Times New Roman" w:cs="Times New Roman"/>
          <w:b w:val="0"/>
          <w:color w:val="000000" w:themeColor="text1"/>
        </w:rPr>
        <w:t>paper ”Deep</w:t>
      </w:r>
      <w:proofErr w:type="gramEnd"/>
      <w:r w:rsidRPr="00C55335">
        <w:rPr>
          <w:rFonts w:ascii="Times New Roman" w:hAnsi="Times New Roman" w:cs="Times New Roman"/>
          <w:b w:val="0"/>
          <w:color w:val="000000" w:themeColor="text1"/>
        </w:rPr>
        <w:t xml:space="preserve">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VGG-16</w:t>
      </w:r>
    </w:p>
    <w:p w14:paraId="00BDB1E6" w14:textId="6E5DF16B" w:rsidR="00BB5467" w:rsidRPr="00C55335"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focus of the </w:t>
      </w:r>
      <w:proofErr w:type="gramStart"/>
      <w:r w:rsidRPr="00C55335">
        <w:rPr>
          <w:rFonts w:ascii="Times New Roman" w:hAnsi="Times New Roman" w:cs="Times New Roman"/>
          <w:b w:val="0"/>
          <w:color w:val="000000" w:themeColor="text1"/>
        </w:rPr>
        <w:t>research ”Very</w:t>
      </w:r>
      <w:proofErr w:type="gramEnd"/>
      <w:r w:rsidRPr="00C55335">
        <w:rPr>
          <w:rFonts w:ascii="Times New Roman" w:hAnsi="Times New Roman" w:cs="Times New Roman"/>
          <w:b w:val="0"/>
          <w:color w:val="000000" w:themeColor="text1"/>
        </w:rPr>
        <w:t xml:space="preserve">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C55335">
        <w:rPr>
          <w:rFonts w:ascii="Times New Roman" w:hAnsi="Times New Roman" w:cs="Times New Roman"/>
          <w:b w:val="0"/>
          <w:color w:val="000000" w:themeColor="text1"/>
        </w:rPr>
        <w:t>ConvNets</w:t>
      </w:r>
      <w:proofErr w:type="spellEnd"/>
      <w:r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5A46C6C4" w14:textId="1DA853FC" w:rsidR="00BB5467" w:rsidRPr="00C55335"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5261A81C">
            <wp:extent cx="59436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1BD19B6" w14:textId="77777777" w:rsidR="00BB5467" w:rsidRPr="00C55335"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44D6A23B" w14:textId="77777777" w:rsidR="0077064C" w:rsidRPr="00C55335" w:rsidRDefault="0077064C"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0E903DF3" w14:textId="21C098AB" w:rsidR="00BB5467" w:rsidRPr="00C55335" w:rsidRDefault="00BB546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74ADA824" w14:textId="77777777" w:rsidR="009B4750" w:rsidRPr="00C55335" w:rsidRDefault="009B4750" w:rsidP="009B4750">
      <w:pPr>
        <w:pStyle w:val="1"/>
        <w:spacing w:beforeLines="0" w:afterLines="0" w:after="0" w:line="276" w:lineRule="auto"/>
        <w:ind w:leftChars="0" w:left="360"/>
        <w:jc w:val="center"/>
        <w:rPr>
          <w:rFonts w:ascii="Times New Roman" w:hAnsi="Times New Roman" w:cs="Times New Roman"/>
          <w:b w:val="0"/>
          <w:color w:val="000000" w:themeColor="text1"/>
        </w:rPr>
      </w:pP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w:t>
      </w:r>
      <w:r w:rsidRPr="00C55335">
        <w:rPr>
          <w:rFonts w:ascii="Times New Roman" w:hAnsi="Times New Roman" w:cs="Times New Roman"/>
          <w:b w:val="0"/>
          <w:color w:val="000000" w:themeColor="text1"/>
        </w:rPr>
        <w:lastRenderedPageBreak/>
        <w:t xml:space="preserve">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67B4A10E" w14:textId="5462F7DB"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5E1E3D79" w14:textId="77777777"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2E5F5A6C" w14:textId="769F1A27" w:rsidR="0096727A" w:rsidRPr="00C55335"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w:t>
      </w:r>
      <w:r w:rsidRPr="00C55335">
        <w:rPr>
          <w:rFonts w:ascii="Times New Roman" w:hAnsi="Times New Roman" w:cs="Times New Roman"/>
          <w:b w:val="0"/>
          <w:color w:val="000000" w:themeColor="text1"/>
        </w:rPr>
        <w:lastRenderedPageBreak/>
        <w:t xml:space="preserve">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0711704D" w14:textId="77777777" w:rsidR="0096727A" w:rsidRPr="00C55335"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79840938" w14:textId="77777777"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59629ADC" w14:textId="77777777"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segmentation algorithms face a particular problem in handling complex spatial connections and differences in item sizes due to the vast spectrum of scenes captured by the dataset, </w:t>
      </w:r>
      <w:r w:rsidRPr="00C55335">
        <w:rPr>
          <w:rFonts w:ascii="Times New Roman" w:hAnsi="Times New Roman" w:cs="Times New Roman"/>
          <w:color w:val="000000" w:themeColor="text1"/>
          <w:sz w:val="24"/>
          <w:szCs w:val="24"/>
        </w:rPr>
        <w:lastRenderedPageBreak/>
        <w:t>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w:t>
      </w:r>
      <w:r w:rsidRPr="00C55335">
        <w:rPr>
          <w:rFonts w:ascii="Times New Roman" w:hAnsi="Times New Roman" w:cs="Times New Roman"/>
          <w:color w:val="000000" w:themeColor="text1"/>
          <w:sz w:val="24"/>
          <w:szCs w:val="24"/>
        </w:rPr>
        <w:lastRenderedPageBreak/>
        <w:t xml:space="preserve">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xml:space="preserve">] dataset. It has 10,335 photos from four separate sensors that span a range of inside situations, including workplaces, classrooms, bedrooms, and kitchens. Rich annotations, such as 2D polygons, 3D bounding boxes, item orientations, room layouts, </w:t>
      </w:r>
      <w:r w:rsidRPr="00C55335">
        <w:rPr>
          <w:rFonts w:ascii="Times New Roman" w:hAnsi="Times New Roman" w:cs="Times New Roman"/>
          <w:color w:val="000000" w:themeColor="text1"/>
          <w:sz w:val="24"/>
          <w:szCs w:val="24"/>
        </w:rPr>
        <w:lastRenderedPageBreak/>
        <w:t>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w:t>
      </w:r>
      <w:r w:rsidRPr="00C55335">
        <w:rPr>
          <w:rFonts w:ascii="Times New Roman" w:hAnsi="Times New Roman" w:cs="Times New Roman"/>
          <w:color w:val="000000" w:themeColor="text1"/>
          <w:sz w:val="24"/>
          <w:szCs w:val="24"/>
        </w:rPr>
        <w:lastRenderedPageBreak/>
        <w:t>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video, the frames were carefully chosen to include a lot of dynamic elements, a changing scene arrangement, and a changing background. In order to enable research that aspires to use vast volumes of (weakly) labeled data, the dataset is meant for evaluating the </w:t>
      </w:r>
      <w:r w:rsidRPr="00C55335">
        <w:rPr>
          <w:rFonts w:ascii="Times New Roman" w:hAnsi="Times New Roman" w:cs="Times New Roman"/>
          <w:color w:val="000000" w:themeColor="text1"/>
          <w:sz w:val="24"/>
          <w:szCs w:val="24"/>
        </w:rPr>
        <w:lastRenderedPageBreak/>
        <w:t>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7005C34A"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Adobe’s Portrait Segmentation</w:t>
      </w:r>
      <w:r w:rsidRPr="00C55335">
        <w:rPr>
          <w:rFonts w:ascii="Times New Roman" w:hAnsi="Times New Roman" w:cs="Times New Roman"/>
          <w:color w:val="000000" w:themeColor="text1"/>
          <w:sz w:val="24"/>
          <w:szCs w:val="24"/>
        </w:rPr>
        <w:t xml:space="preserve">: For the purposes of face parsing and portrait segmentation, a set of pictures and segmentation masks is </w:t>
      </w:r>
      <w:proofErr w:type="gramStart"/>
      <w:r w:rsidRPr="00C55335">
        <w:rPr>
          <w:rFonts w:ascii="Times New Roman" w:hAnsi="Times New Roman" w:cs="Times New Roman"/>
          <w:color w:val="000000" w:themeColor="text1"/>
          <w:sz w:val="24"/>
          <w:szCs w:val="24"/>
        </w:rPr>
        <w:t>called ”Ad</w:t>
      </w:r>
      <w:r w:rsidR="001B3605" w:rsidRPr="00C55335">
        <w:rPr>
          <w:rFonts w:ascii="Times New Roman" w:hAnsi="Times New Roman" w:cs="Times New Roman"/>
          <w:color w:val="000000" w:themeColor="text1"/>
          <w:sz w:val="24"/>
          <w:szCs w:val="24"/>
        </w:rPr>
        <w:t>obe’s</w:t>
      </w:r>
      <w:proofErr w:type="gramEnd"/>
      <w:r w:rsidR="001B3605" w:rsidRPr="00C55335">
        <w:rPr>
          <w:rFonts w:ascii="Times New Roman" w:hAnsi="Times New Roman" w:cs="Times New Roman"/>
          <w:color w:val="000000" w:themeColor="text1"/>
          <w:sz w:val="24"/>
          <w:szCs w:val="24"/>
        </w:rPr>
        <w:t xml:space="preserve"> Portrait Segmentation” [52</w:t>
      </w:r>
      <w:r w:rsidRPr="00C55335">
        <w:rPr>
          <w:rFonts w:ascii="Times New Roman" w:hAnsi="Times New Roman" w:cs="Times New Roman"/>
          <w:color w:val="000000" w:themeColor="text1"/>
          <w:sz w:val="24"/>
          <w:szCs w:val="24"/>
        </w:rPr>
        <w:t xml:space="preserve">]. In order to enhance the features of video conferencing apps, such as </w:t>
      </w:r>
      <w:r w:rsidRPr="00C55335">
        <w:rPr>
          <w:rFonts w:ascii="Times New Roman" w:hAnsi="Times New Roman" w:cs="Times New Roman"/>
          <w:color w:val="000000" w:themeColor="text1"/>
          <w:sz w:val="24"/>
          <w:szCs w:val="24"/>
        </w:rPr>
        <w:lastRenderedPageBreak/>
        <w:t xml:space="preserve">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1DD07D88" w14:textId="64D2B2E2" w:rsidR="00A371C5" w:rsidRDefault="001A087F" w:rsidP="00A56AD9">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02257FB1" w14:textId="77777777" w:rsidR="0088010B" w:rsidRPr="00C55335" w:rsidRDefault="0088010B" w:rsidP="0088010B">
      <w:pPr>
        <w:pStyle w:val="ListParagraph"/>
        <w:spacing w:after="0"/>
        <w:jc w:val="both"/>
        <w:rPr>
          <w:rFonts w:ascii="Times New Roman" w:hAnsi="Times New Roman" w:cs="Times New Roman"/>
          <w:color w:val="000000" w:themeColor="text1"/>
          <w:sz w:val="24"/>
          <w:szCs w:val="24"/>
        </w:rPr>
      </w:pPr>
    </w:p>
    <w:p w14:paraId="6A47196E" w14:textId="64678E56" w:rsidR="00A56AD9" w:rsidRPr="0088010B" w:rsidRDefault="0088010B" w:rsidP="0088010B">
      <w:pPr>
        <w:spacing w:before="240"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Table-1: Popular large-scale segmentation datasets[1]</w:t>
      </w:r>
      <w:r w:rsidR="00A56AD9" w:rsidRPr="0088010B">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88010B">
        <w:rPr>
          <w:rFonts w:ascii="Times New Roman" w:hAnsi="Times New Roman" w:cs="Times New Roman"/>
          <w:color w:val="000000" w:themeColor="text1"/>
          <w:sz w:val="24"/>
          <w:szCs w:val="24"/>
        </w:rPr>
        <w:fldChar w:fldCharType="separate"/>
      </w:r>
    </w:p>
    <w:p w14:paraId="72FDC241" w14:textId="6806080A" w:rsidR="00A56AD9" w:rsidRPr="00C55335" w:rsidRDefault="00A56AD9" w:rsidP="00A56AD9">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4F1C2D11">
            <wp:extent cx="5942330" cy="3810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693" cy="3819209"/>
                    </a:xfrm>
                    <a:prstGeom prst="rect">
                      <a:avLst/>
                    </a:prstGeom>
                    <a:noFill/>
                    <a:ln>
                      <a:noFill/>
                    </a:ln>
                  </pic:spPr>
                </pic:pic>
              </a:graphicData>
            </a:graphic>
          </wp:inline>
        </w:drawing>
      </w:r>
    </w:p>
    <w:p w14:paraId="0C9068C3" w14:textId="31E6F580" w:rsidR="00CE6373" w:rsidRDefault="00EE3658" w:rsidP="00EE3658">
      <w:pPr>
        <w:spacing w:after="0"/>
        <w:jc w:val="both"/>
        <w:rPr>
          <w:rFonts w:ascii="Times New Roman" w:hAnsi="Times New Roman" w:cs="Times New Roman"/>
          <w:color w:val="000000" w:themeColor="text1"/>
          <w:sz w:val="24"/>
          <w:szCs w:val="24"/>
        </w:rPr>
      </w:pPr>
      <w:r w:rsidRPr="00EE3658">
        <w:rPr>
          <w:rFonts w:ascii="Times New Roman" w:hAnsi="Times New Roman" w:cs="Times New Roman"/>
          <w:color w:val="000000" w:themeColor="text1"/>
          <w:sz w:val="24"/>
          <w:szCs w:val="24"/>
        </w:rPr>
        <w:lastRenderedPageBreak/>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EE3658">
        <w:rPr>
          <w:rFonts w:ascii="Times New Roman" w:hAnsi="Times New Roman" w:cs="Times New Roman"/>
          <w:color w:val="000000" w:themeColor="text1"/>
          <w:sz w:val="24"/>
          <w:szCs w:val="24"/>
        </w:rPr>
        <w:t>the each</w:t>
      </w:r>
      <w:proofErr w:type="gramEnd"/>
      <w:r w:rsidRPr="00EE3658">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04650E4A" w14:textId="77777777" w:rsidR="0088010B" w:rsidRDefault="0088010B" w:rsidP="00EE3658">
      <w:pPr>
        <w:spacing w:after="0"/>
        <w:jc w:val="both"/>
        <w:rPr>
          <w:rFonts w:ascii="Times New Roman" w:hAnsi="Times New Roman" w:cs="Times New Roman"/>
          <w:color w:val="000000" w:themeColor="text1"/>
          <w:sz w:val="24"/>
          <w:szCs w:val="24"/>
        </w:rPr>
      </w:pPr>
    </w:p>
    <w:p w14:paraId="373B7B95" w14:textId="4BA21C02" w:rsidR="0088010B" w:rsidRPr="00C55335" w:rsidRDefault="0088010B" w:rsidP="0088010B">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Table-2:</w:t>
      </w:r>
      <w:r w:rsidRPr="0088010B">
        <w:t xml:space="preserve"> </w:t>
      </w:r>
      <w:r w:rsidRPr="0088010B">
        <w:rPr>
          <w:rFonts w:ascii="Times New Roman" w:hAnsi="Times New Roman" w:cs="Times New Roman"/>
          <w:color w:val="000000" w:themeColor="text1"/>
          <w:sz w:val="24"/>
          <w:szCs w:val="24"/>
        </w:rPr>
        <w:t xml:space="preserve">Performance results on different </w:t>
      </w:r>
      <w:proofErr w:type="gramStart"/>
      <w:r w:rsidRPr="0088010B">
        <w:rPr>
          <w:rFonts w:ascii="Times New Roman" w:hAnsi="Times New Roman" w:cs="Times New Roman"/>
          <w:color w:val="000000" w:themeColor="text1"/>
          <w:sz w:val="24"/>
          <w:szCs w:val="24"/>
        </w:rPr>
        <w:t>datasets[</w:t>
      </w:r>
      <w:proofErr w:type="gramEnd"/>
      <w:r w:rsidRPr="0088010B">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58"/>
        <w:gridCol w:w="2676"/>
        <w:gridCol w:w="1259"/>
        <w:gridCol w:w="1529"/>
        <w:gridCol w:w="1439"/>
        <w:gridCol w:w="1189"/>
      </w:tblGrid>
      <w:tr w:rsidR="00CE6373" w:rsidRPr="00C55335" w14:paraId="71B564B7" w14:textId="77777777" w:rsidTr="0049451A">
        <w:tc>
          <w:tcPr>
            <w:tcW w:w="1258" w:type="dxa"/>
            <w:vAlign w:val="center"/>
          </w:tcPr>
          <w:p w14:paraId="74DEA8DE" w14:textId="4A498984"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2697" w:type="dxa"/>
            <w:vAlign w:val="center"/>
          </w:tcPr>
          <w:p w14:paraId="1D013F84" w14:textId="2264C84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260" w:type="dxa"/>
            <w:vAlign w:val="center"/>
          </w:tcPr>
          <w:p w14:paraId="53EE6FF6" w14:textId="0D834E58"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c>
          <w:tcPr>
            <w:tcW w:w="1530" w:type="dxa"/>
            <w:vAlign w:val="center"/>
          </w:tcPr>
          <w:p w14:paraId="7D4A155E" w14:textId="7BFA912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1440" w:type="dxa"/>
            <w:vAlign w:val="center"/>
          </w:tcPr>
          <w:p w14:paraId="1E22B1A9" w14:textId="24369107"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165" w:type="dxa"/>
            <w:vAlign w:val="center"/>
          </w:tcPr>
          <w:p w14:paraId="34065346" w14:textId="14D01A89"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r>
      <w:tr w:rsidR="00CE6373" w:rsidRPr="00C55335" w14:paraId="2BD57FF0" w14:textId="77777777" w:rsidTr="0049451A">
        <w:tc>
          <w:tcPr>
            <w:tcW w:w="1258" w:type="dxa"/>
            <w:vMerge w:val="restart"/>
            <w:vAlign w:val="center"/>
          </w:tcPr>
          <w:p w14:paraId="56E5BAD6" w14:textId="107C29D2"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 VOC-2012</w:t>
            </w:r>
          </w:p>
        </w:tc>
        <w:tc>
          <w:tcPr>
            <w:tcW w:w="2697" w:type="dxa"/>
            <w:vAlign w:val="center"/>
          </w:tcPr>
          <w:p w14:paraId="463D9569" w14:textId="2F662907"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4399A5AD" w14:textId="313775BB"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79.70</w:t>
            </w:r>
          </w:p>
        </w:tc>
        <w:tc>
          <w:tcPr>
            <w:tcW w:w="1530" w:type="dxa"/>
            <w:vMerge w:val="restart"/>
            <w:vAlign w:val="center"/>
          </w:tcPr>
          <w:p w14:paraId="7875B117" w14:textId="224E64C7"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CamVid</w:t>
            </w:r>
            <w:proofErr w:type="spellEnd"/>
          </w:p>
        </w:tc>
        <w:tc>
          <w:tcPr>
            <w:tcW w:w="1440" w:type="dxa"/>
            <w:vAlign w:val="center"/>
          </w:tcPr>
          <w:p w14:paraId="5617B7FD" w14:textId="3D6792B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165" w:type="dxa"/>
            <w:vAlign w:val="center"/>
          </w:tcPr>
          <w:p w14:paraId="66FA4FD5" w14:textId="2A75EA5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91.60</w:t>
            </w:r>
          </w:p>
        </w:tc>
      </w:tr>
      <w:tr w:rsidR="00CE6373" w:rsidRPr="00C55335" w14:paraId="4FAF24B5" w14:textId="77777777" w:rsidTr="0049451A">
        <w:tc>
          <w:tcPr>
            <w:tcW w:w="1258" w:type="dxa"/>
            <w:vMerge/>
            <w:vAlign w:val="center"/>
          </w:tcPr>
          <w:p w14:paraId="3899E0B2"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024DE396" w14:textId="5312A2A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w:t>
            </w:r>
          </w:p>
        </w:tc>
        <w:tc>
          <w:tcPr>
            <w:tcW w:w="1260" w:type="dxa"/>
            <w:vAlign w:val="center"/>
          </w:tcPr>
          <w:p w14:paraId="01209995" w14:textId="62B5B39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sz w:val="24"/>
                <w:szCs w:val="24"/>
              </w:rPr>
              <w:t>75.30</w:t>
            </w:r>
          </w:p>
        </w:tc>
        <w:tc>
          <w:tcPr>
            <w:tcW w:w="1530" w:type="dxa"/>
            <w:vMerge/>
            <w:vAlign w:val="center"/>
          </w:tcPr>
          <w:p w14:paraId="5AB0A36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457A6335" w14:textId="7A39B21C"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33CD474" w14:textId="585F2AA3"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63.10</w:t>
            </w:r>
          </w:p>
        </w:tc>
      </w:tr>
      <w:tr w:rsidR="00CE6373" w:rsidRPr="00C55335" w14:paraId="40E73E43" w14:textId="77777777" w:rsidTr="0049451A">
        <w:tc>
          <w:tcPr>
            <w:tcW w:w="1258" w:type="dxa"/>
            <w:vMerge/>
            <w:vAlign w:val="center"/>
          </w:tcPr>
          <w:p w14:paraId="0D2000F0"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1FD09EC0" w14:textId="4C8B77C6"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216701FF" w14:textId="14A95C4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74.70</w:t>
            </w:r>
          </w:p>
        </w:tc>
        <w:tc>
          <w:tcPr>
            <w:tcW w:w="1530" w:type="dxa"/>
            <w:vMerge/>
            <w:vAlign w:val="center"/>
          </w:tcPr>
          <w:p w14:paraId="07C449B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04D90AF" w14:textId="7C2ACAD1"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AB445D2" w14:textId="04DE8CF4"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60.10</w:t>
            </w:r>
          </w:p>
        </w:tc>
      </w:tr>
      <w:tr w:rsidR="00CE6373" w:rsidRPr="00C55335" w14:paraId="20665633" w14:textId="77777777" w:rsidTr="0049451A">
        <w:tc>
          <w:tcPr>
            <w:tcW w:w="1258" w:type="dxa"/>
            <w:vMerge/>
            <w:vAlign w:val="center"/>
          </w:tcPr>
          <w:p w14:paraId="024C7A4B"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4AFC3C94" w14:textId="67C1378A"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ParseNet</w:t>
            </w:r>
            <w:proofErr w:type="spellEnd"/>
          </w:p>
        </w:tc>
        <w:tc>
          <w:tcPr>
            <w:tcW w:w="1260" w:type="dxa"/>
            <w:vAlign w:val="center"/>
          </w:tcPr>
          <w:p w14:paraId="49ACCF7C" w14:textId="50D36B77"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69.80</w:t>
            </w:r>
          </w:p>
        </w:tc>
        <w:tc>
          <w:tcPr>
            <w:tcW w:w="1530" w:type="dxa"/>
            <w:vMerge/>
            <w:vAlign w:val="center"/>
          </w:tcPr>
          <w:p w14:paraId="05A0B11A"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00B6D8E3" w14:textId="24E0412C"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ReSeg</w:t>
            </w:r>
            <w:proofErr w:type="spellEnd"/>
          </w:p>
        </w:tc>
        <w:tc>
          <w:tcPr>
            <w:tcW w:w="1165" w:type="dxa"/>
            <w:vAlign w:val="center"/>
          </w:tcPr>
          <w:p w14:paraId="01AB36EA" w14:textId="24D6084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58.80</w:t>
            </w:r>
          </w:p>
        </w:tc>
      </w:tr>
      <w:tr w:rsidR="00CE6373" w:rsidRPr="00C55335" w14:paraId="5021EE91" w14:textId="77777777" w:rsidTr="0049451A">
        <w:tc>
          <w:tcPr>
            <w:tcW w:w="1258" w:type="dxa"/>
            <w:vMerge/>
            <w:vAlign w:val="center"/>
          </w:tcPr>
          <w:p w14:paraId="1105A16E"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200EBB50" w14:textId="135B993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7034ACAF" w14:textId="7F5FE5E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67.20</w:t>
            </w:r>
          </w:p>
        </w:tc>
        <w:tc>
          <w:tcPr>
            <w:tcW w:w="1530" w:type="dxa"/>
            <w:vMerge/>
            <w:vAlign w:val="center"/>
          </w:tcPr>
          <w:p w14:paraId="2FD1BC1C"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C2A4A14" w14:textId="5E0FB570"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D6894D2" w14:textId="5074DFF6"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55.60</w:t>
            </w:r>
          </w:p>
        </w:tc>
      </w:tr>
      <w:tr w:rsidR="00B96443" w:rsidRPr="00C55335" w14:paraId="7ABB85B6" w14:textId="77777777" w:rsidTr="0049451A">
        <w:tc>
          <w:tcPr>
            <w:tcW w:w="1258" w:type="dxa"/>
            <w:vMerge/>
            <w:vAlign w:val="center"/>
          </w:tcPr>
          <w:p w14:paraId="40CA05F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2152E384" w14:textId="5EC6C096"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Multi-scale-CNN-Eigen</w:t>
            </w:r>
          </w:p>
        </w:tc>
        <w:tc>
          <w:tcPr>
            <w:tcW w:w="1260" w:type="dxa"/>
            <w:vAlign w:val="center"/>
          </w:tcPr>
          <w:p w14:paraId="03EF0730" w14:textId="354A3AF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62.60</w:t>
            </w:r>
          </w:p>
        </w:tc>
        <w:tc>
          <w:tcPr>
            <w:tcW w:w="1530" w:type="dxa"/>
            <w:vMerge w:val="restart"/>
            <w:vAlign w:val="center"/>
          </w:tcPr>
          <w:p w14:paraId="03F373D0" w14:textId="227331F7" w:rsidR="00B96443" w:rsidRPr="00C55335" w:rsidRDefault="00B9644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CityScapes</w:t>
            </w:r>
            <w:proofErr w:type="spellEnd"/>
          </w:p>
        </w:tc>
        <w:tc>
          <w:tcPr>
            <w:tcW w:w="1440" w:type="dxa"/>
            <w:vAlign w:val="center"/>
          </w:tcPr>
          <w:p w14:paraId="2DAEAEF5" w14:textId="2F084AA1"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217AAFEB" w14:textId="5EC5DDD5"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70.40</w:t>
            </w:r>
          </w:p>
        </w:tc>
      </w:tr>
      <w:tr w:rsidR="00B96443" w:rsidRPr="00C55335" w14:paraId="7B5AB155" w14:textId="77777777" w:rsidTr="0049451A">
        <w:tc>
          <w:tcPr>
            <w:tcW w:w="1258" w:type="dxa"/>
            <w:vMerge/>
            <w:vAlign w:val="center"/>
          </w:tcPr>
          <w:p w14:paraId="070591EE"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7BBBFFD8" w14:textId="529CFDE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260" w:type="dxa"/>
            <w:vAlign w:val="center"/>
          </w:tcPr>
          <w:p w14:paraId="7652FDFF" w14:textId="7C611BF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60.50</w:t>
            </w:r>
          </w:p>
        </w:tc>
        <w:tc>
          <w:tcPr>
            <w:tcW w:w="1530" w:type="dxa"/>
            <w:vMerge/>
            <w:vAlign w:val="center"/>
          </w:tcPr>
          <w:p w14:paraId="68E71BA4"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051C5419" w14:textId="5DA7EFE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Dilation10</w:t>
            </w:r>
          </w:p>
        </w:tc>
        <w:tc>
          <w:tcPr>
            <w:tcW w:w="1165" w:type="dxa"/>
            <w:vAlign w:val="center"/>
          </w:tcPr>
          <w:p w14:paraId="2AD2FDAD" w14:textId="239B1D9E"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67.10</w:t>
            </w:r>
          </w:p>
        </w:tc>
      </w:tr>
      <w:tr w:rsidR="00B96443" w:rsidRPr="00C55335" w14:paraId="5E372D0A" w14:textId="77777777" w:rsidTr="0049451A">
        <w:tc>
          <w:tcPr>
            <w:tcW w:w="1258" w:type="dxa"/>
            <w:vMerge w:val="restart"/>
            <w:vAlign w:val="center"/>
          </w:tcPr>
          <w:p w14:paraId="615201C3" w14:textId="64EA0CC7"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PASCAL-Context</w:t>
            </w:r>
          </w:p>
        </w:tc>
        <w:tc>
          <w:tcPr>
            <w:tcW w:w="2697" w:type="dxa"/>
            <w:vAlign w:val="center"/>
          </w:tcPr>
          <w:p w14:paraId="221A87A8" w14:textId="6F88A2E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6ED30E7F" w14:textId="48B1069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45.70</w:t>
            </w:r>
          </w:p>
        </w:tc>
        <w:tc>
          <w:tcPr>
            <w:tcW w:w="1530" w:type="dxa"/>
            <w:vMerge/>
            <w:vAlign w:val="center"/>
          </w:tcPr>
          <w:p w14:paraId="31E00F81"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7BBF9AF5" w14:textId="7BA7F181"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165" w:type="dxa"/>
            <w:vAlign w:val="center"/>
          </w:tcPr>
          <w:p w14:paraId="00A893B5" w14:textId="4B60217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65.30</w:t>
            </w:r>
          </w:p>
        </w:tc>
      </w:tr>
      <w:tr w:rsidR="00B96443" w:rsidRPr="00C55335" w14:paraId="5A474377" w14:textId="77777777" w:rsidTr="0049451A">
        <w:tc>
          <w:tcPr>
            <w:tcW w:w="1258" w:type="dxa"/>
            <w:vMerge/>
            <w:vAlign w:val="center"/>
          </w:tcPr>
          <w:p w14:paraId="05C7D1DF"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5DCB12E7" w14:textId="46CBCAB6"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52A11F47" w14:textId="5559F8E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39.28</w:t>
            </w:r>
          </w:p>
        </w:tc>
        <w:tc>
          <w:tcPr>
            <w:tcW w:w="1530" w:type="dxa"/>
            <w:vMerge/>
            <w:vAlign w:val="center"/>
          </w:tcPr>
          <w:p w14:paraId="0A39CE33"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66A8211D" w14:textId="62C3B77F"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165" w:type="dxa"/>
            <w:vAlign w:val="center"/>
          </w:tcPr>
          <w:p w14:paraId="5B0B4447" w14:textId="5BE68D2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62.50</w:t>
            </w:r>
          </w:p>
        </w:tc>
      </w:tr>
      <w:tr w:rsidR="00B96443" w:rsidRPr="00C55335" w14:paraId="4F9828F7" w14:textId="77777777" w:rsidTr="0049451A">
        <w:tc>
          <w:tcPr>
            <w:tcW w:w="1258" w:type="dxa"/>
            <w:vMerge/>
            <w:vAlign w:val="center"/>
          </w:tcPr>
          <w:p w14:paraId="7AF406BE"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7EB3910B" w14:textId="7B137A1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49D05419" w14:textId="67B18C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39.10</w:t>
            </w:r>
          </w:p>
        </w:tc>
        <w:tc>
          <w:tcPr>
            <w:tcW w:w="1530" w:type="dxa"/>
            <w:vMerge/>
            <w:vAlign w:val="center"/>
          </w:tcPr>
          <w:p w14:paraId="58371BB9"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552F5D79" w14:textId="380C769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521DFEC" w14:textId="1B27216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58.30</w:t>
            </w:r>
          </w:p>
        </w:tc>
      </w:tr>
      <w:tr w:rsidR="00CE6373" w:rsidRPr="00C55335" w14:paraId="489C9B89" w14:textId="77777777" w:rsidTr="0049451A">
        <w:tc>
          <w:tcPr>
            <w:tcW w:w="1258" w:type="dxa"/>
            <w:vMerge w:val="restart"/>
            <w:vAlign w:val="center"/>
          </w:tcPr>
          <w:p w14:paraId="1B686978" w14:textId="23D642F3"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SiftFlow</w:t>
            </w:r>
            <w:proofErr w:type="spellEnd"/>
          </w:p>
        </w:tc>
        <w:tc>
          <w:tcPr>
            <w:tcW w:w="2697" w:type="dxa"/>
            <w:vAlign w:val="center"/>
          </w:tcPr>
          <w:p w14:paraId="0FA2DCFD" w14:textId="2E4459C1"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260" w:type="dxa"/>
            <w:vAlign w:val="center"/>
          </w:tcPr>
          <w:p w14:paraId="760498D1" w14:textId="5A0010BE"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85.30</w:t>
            </w:r>
          </w:p>
        </w:tc>
        <w:tc>
          <w:tcPr>
            <w:tcW w:w="1530" w:type="dxa"/>
            <w:vAlign w:val="center"/>
          </w:tcPr>
          <w:p w14:paraId="296791FF" w14:textId="3370493E" w:rsidR="00CE637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PASCAL-Person-Part</w:t>
            </w:r>
          </w:p>
        </w:tc>
        <w:tc>
          <w:tcPr>
            <w:tcW w:w="1440" w:type="dxa"/>
            <w:vAlign w:val="center"/>
          </w:tcPr>
          <w:p w14:paraId="0558B816" w14:textId="3B89C86C" w:rsidR="00CE637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379ACC4E" w14:textId="11D5FE87"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64.94</w:t>
            </w:r>
          </w:p>
        </w:tc>
      </w:tr>
      <w:tr w:rsidR="00B96443" w:rsidRPr="00C55335" w14:paraId="4EDFC704" w14:textId="77777777" w:rsidTr="0049451A">
        <w:tc>
          <w:tcPr>
            <w:tcW w:w="1258" w:type="dxa"/>
            <w:vMerge/>
            <w:vAlign w:val="center"/>
          </w:tcPr>
          <w:p w14:paraId="3B07B06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310682BC" w14:textId="52EF212E"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260" w:type="dxa"/>
            <w:vAlign w:val="center"/>
          </w:tcPr>
          <w:p w14:paraId="61D225AF" w14:textId="335C22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77.70</w:t>
            </w:r>
          </w:p>
        </w:tc>
        <w:tc>
          <w:tcPr>
            <w:tcW w:w="1530" w:type="dxa"/>
            <w:vMerge w:val="restart"/>
            <w:vAlign w:val="center"/>
          </w:tcPr>
          <w:p w14:paraId="55FC9E0A" w14:textId="74C74E5A"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Stanford Background</w:t>
            </w:r>
          </w:p>
        </w:tc>
        <w:tc>
          <w:tcPr>
            <w:tcW w:w="1440" w:type="dxa"/>
            <w:vAlign w:val="center"/>
          </w:tcPr>
          <w:p w14:paraId="5747BBF3" w14:textId="0EBFA8A4"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165" w:type="dxa"/>
            <w:vAlign w:val="center"/>
          </w:tcPr>
          <w:p w14:paraId="76023CB4" w14:textId="4CD3076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80.20</w:t>
            </w:r>
          </w:p>
        </w:tc>
      </w:tr>
      <w:tr w:rsidR="00B96443" w:rsidRPr="00C55335" w14:paraId="19DA4F77" w14:textId="77777777" w:rsidTr="0049451A">
        <w:tc>
          <w:tcPr>
            <w:tcW w:w="1258" w:type="dxa"/>
            <w:vMerge/>
            <w:vAlign w:val="center"/>
          </w:tcPr>
          <w:p w14:paraId="79E2C794"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0C0F84E3" w14:textId="69F4FAD0"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260" w:type="dxa"/>
            <w:vAlign w:val="center"/>
          </w:tcPr>
          <w:p w14:paraId="4A699F5A" w14:textId="7ABED89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70.11</w:t>
            </w:r>
          </w:p>
        </w:tc>
        <w:tc>
          <w:tcPr>
            <w:tcW w:w="1530" w:type="dxa"/>
            <w:vMerge/>
            <w:vAlign w:val="center"/>
          </w:tcPr>
          <w:p w14:paraId="511323F3"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1440" w:type="dxa"/>
            <w:vAlign w:val="center"/>
          </w:tcPr>
          <w:p w14:paraId="6656FC77" w14:textId="485CF83C"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165" w:type="dxa"/>
            <w:vAlign w:val="center"/>
          </w:tcPr>
          <w:p w14:paraId="32203D3E" w14:textId="1C41C0C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78.56</w:t>
            </w:r>
          </w:p>
        </w:tc>
      </w:tr>
    </w:tbl>
    <w:p w14:paraId="0709E2AC" w14:textId="5E449CB4" w:rsidR="00EE3658" w:rsidRDefault="00EE3658" w:rsidP="0088010B">
      <w:pPr>
        <w:spacing w:before="240"/>
        <w:rPr>
          <w:rFonts w:ascii="Times New Roman" w:hAnsi="Times New Roman" w:cs="Times New Roman"/>
          <w:color w:val="000000" w:themeColor="text1"/>
          <w:sz w:val="24"/>
          <w:szCs w:val="24"/>
        </w:rPr>
      </w:pPr>
    </w:p>
    <w:p w14:paraId="093C8E12" w14:textId="77777777" w:rsidR="00F535E4" w:rsidRPr="00C55335" w:rsidRDefault="00F535E4" w:rsidP="0088010B">
      <w:pPr>
        <w:spacing w:before="240"/>
        <w:rPr>
          <w:rFonts w:ascii="Times New Roman" w:hAnsi="Times New Roman" w:cs="Times New Roman"/>
          <w:color w:val="000000" w:themeColor="text1"/>
          <w:sz w:val="24"/>
          <w:szCs w:val="24"/>
        </w:rPr>
      </w:pPr>
    </w:p>
    <w:p w14:paraId="2418B7EB" w14:textId="3EF85E9E" w:rsidR="0046527D" w:rsidRDefault="0088010B"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41BAD724" w14:textId="2BEA77DF" w:rsidR="00F535E4" w:rsidRDefault="00F535E4" w:rsidP="00F535E4">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7546C248" w14:textId="15A79851"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lastRenderedPageBreak/>
        <w:t>Execution Time</w:t>
      </w:r>
      <w:r w:rsidRPr="00F535E4">
        <w:rPr>
          <w:rFonts w:ascii="Times New Roman" w:hAnsi="Times New Roman" w:cs="Times New Roman"/>
          <w:bCs/>
          <w:color w:val="000000" w:themeColor="text1"/>
          <w:sz w:val="24"/>
          <w:szCs w:val="24"/>
        </w:rPr>
        <w:t>:</w:t>
      </w:r>
    </w:p>
    <w:p w14:paraId="598B2022" w14:textId="143B358A" w:rsidR="00F535E4" w:rsidRP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5D057F1A" w14:textId="04D318F5"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r w:rsidRPr="00F535E4">
        <w:rPr>
          <w:rFonts w:ascii="Times New Roman" w:hAnsi="Times New Roman" w:cs="Times New Roman"/>
          <w:bCs/>
          <w:color w:val="000000" w:themeColor="text1"/>
          <w:sz w:val="24"/>
          <w:szCs w:val="24"/>
        </w:rPr>
        <w:t>:</w:t>
      </w:r>
    </w:p>
    <w:p w14:paraId="31712B79" w14:textId="44EB1929" w:rsid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0A31025B" w14:textId="367BC893" w:rsidR="00940E0D" w:rsidRPr="00940E0D"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527E6134" w14:textId="4B59B56C" w:rsidR="00940E0D" w:rsidRDefault="00940E0D" w:rsidP="00940E0D">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4B91DE74" w14:textId="019A94B3" w:rsidR="00A24D65" w:rsidRDefault="00A24D65" w:rsidP="00A24D65">
      <w:pPr>
        <w:pStyle w:val="ListParagraph"/>
        <w:jc w:val="center"/>
        <w:rPr>
          <w:rFonts w:ascii="Times New Roman" w:hAnsi="Times New Roman" w:cs="Times New Roman"/>
          <w:bCs/>
          <w:color w:val="000000" w:themeColor="text1"/>
          <w:sz w:val="24"/>
          <w:szCs w:val="24"/>
        </w:rPr>
      </w:pPr>
      <w:r w:rsidRPr="00A24D65">
        <w:rPr>
          <w:rFonts w:ascii="Times New Roman" w:hAnsi="Times New Roman" w:cs="Times New Roman"/>
          <w:bCs/>
          <w:color w:val="000000" w:themeColor="text1"/>
          <w:sz w:val="24"/>
          <w:szCs w:val="24"/>
        </w:rPr>
        <w:drawing>
          <wp:inline distT="0" distB="0" distL="0" distR="0" wp14:anchorId="22474EED" wp14:editId="3B3BF2CE">
            <wp:extent cx="1821180" cy="899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1359" cy="899248"/>
                    </a:xfrm>
                    <a:prstGeom prst="rect">
                      <a:avLst/>
                    </a:prstGeom>
                  </pic:spPr>
                </pic:pic>
              </a:graphicData>
            </a:graphic>
          </wp:inline>
        </w:drawing>
      </w:r>
    </w:p>
    <w:p w14:paraId="071A9A57" w14:textId="6310D12E" w:rsidR="00940E0D" w:rsidRPr="00940E0D" w:rsidRDefault="00940E0D" w:rsidP="00940E0D">
      <w:pPr>
        <w:pStyle w:val="ListParagraph"/>
        <w:jc w:val="both"/>
        <w:rPr>
          <w:rFonts w:ascii="Times New Roman" w:hAnsi="Times New Roman" w:cs="Times New Roman"/>
          <w:bCs/>
          <w:color w:val="000000" w:themeColor="text1"/>
          <w:sz w:val="24"/>
          <w:szCs w:val="24"/>
        </w:rPr>
      </w:pPr>
    </w:p>
    <w:p w14:paraId="26DAD70B" w14:textId="7891C978" w:rsidR="00940E0D" w:rsidRPr="004549F9"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7E89AFDD" w14:textId="23D50F0B" w:rsidR="00AE5075" w:rsidRDefault="00AE5075" w:rsidP="00AE5075">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3FAED563" w14:textId="35BAE167" w:rsidR="00AE5075" w:rsidRPr="00940E0D" w:rsidRDefault="00AE5075" w:rsidP="00AE5075">
      <w:pPr>
        <w:pStyle w:val="ListParagraph"/>
        <w:jc w:val="center"/>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drawing>
          <wp:inline distT="0" distB="0" distL="0" distR="0" wp14:anchorId="5D65EDFB" wp14:editId="1A922C1E">
            <wp:extent cx="293370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958" cy="762067"/>
                    </a:xfrm>
                    <a:prstGeom prst="rect">
                      <a:avLst/>
                    </a:prstGeom>
                  </pic:spPr>
                </pic:pic>
              </a:graphicData>
            </a:graphic>
          </wp:inline>
        </w:drawing>
      </w:r>
    </w:p>
    <w:p w14:paraId="49021B2B" w14:textId="6F4DD911" w:rsidR="00940E0D" w:rsidRPr="0079197F" w:rsidRDefault="0079197F" w:rsidP="00940E0D">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lastRenderedPageBreak/>
        <w:t>Intersection over Union (</w:t>
      </w:r>
      <w:proofErr w:type="spellStart"/>
      <w:r w:rsidR="00940E0D" w:rsidRPr="0079197F">
        <w:rPr>
          <w:rFonts w:ascii="Times New Roman" w:hAnsi="Times New Roman" w:cs="Times New Roman"/>
          <w:b/>
          <w:bCs/>
          <w:color w:val="000000" w:themeColor="text1"/>
          <w:sz w:val="24"/>
          <w:szCs w:val="24"/>
        </w:rPr>
        <w:t>IoU</w:t>
      </w:r>
      <w:proofErr w:type="spellEnd"/>
      <w:r w:rsidR="00940E0D" w:rsidRPr="0079197F">
        <w:rPr>
          <w:rFonts w:ascii="Times New Roman" w:hAnsi="Times New Roman" w:cs="Times New Roman"/>
          <w:b/>
          <w:bCs/>
          <w:color w:val="000000" w:themeColor="text1"/>
          <w:sz w:val="24"/>
          <w:szCs w:val="24"/>
        </w:rPr>
        <w:t>)</w:t>
      </w:r>
    </w:p>
    <w:p w14:paraId="188D4B0D" w14:textId="044510E0" w:rsidR="0079197F" w:rsidRDefault="0079197F" w:rsidP="0079197F">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68A5051D" w14:textId="77777777" w:rsidR="00630763" w:rsidRDefault="00630763" w:rsidP="0079197F">
      <w:pPr>
        <w:pStyle w:val="ListParagraph"/>
        <w:jc w:val="both"/>
        <w:rPr>
          <w:rFonts w:ascii="Times New Roman" w:hAnsi="Times New Roman" w:cs="Times New Roman"/>
          <w:bCs/>
          <w:color w:val="000000" w:themeColor="text1"/>
          <w:sz w:val="24"/>
          <w:szCs w:val="24"/>
        </w:rPr>
      </w:pPr>
    </w:p>
    <w:p w14:paraId="2F9890E8" w14:textId="6986A066" w:rsidR="0079197F" w:rsidRPr="00630763" w:rsidRDefault="00630763" w:rsidP="00630763">
      <w:pPr>
        <w:pStyle w:val="ListParagraph"/>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 xml:space="preserve">IoU= </m:t>
          </m:r>
          <m:box>
            <m:boxPr>
              <m:ctrlPr>
                <w:rPr>
                  <w:rFonts w:ascii="Cambria Math" w:hAnsi="Cambria Math" w:cs="Times New Roman"/>
                  <w:bCs/>
                  <w:i/>
                  <w:color w:val="000000" w:themeColor="text1"/>
                  <w:sz w:val="24"/>
                  <w:szCs w:val="24"/>
                </w:rPr>
              </m:ctrlPr>
            </m:boxPr>
            <m:e>
              <m:argPr>
                <m:argSz m:val="-1"/>
              </m:argPr>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Area of Overlap</m:t>
                  </m:r>
                </m:num>
                <m:den>
                  <m:r>
                    <w:rPr>
                      <w:rFonts w:ascii="Cambria Math" w:hAnsi="Cambria Math" w:cs="Times New Roman"/>
                      <w:color w:val="000000" w:themeColor="text1"/>
                      <w:sz w:val="24"/>
                      <w:szCs w:val="24"/>
                    </w:rPr>
                    <m:t>Area of Union</m:t>
                  </m:r>
                </m:den>
              </m:f>
            </m:e>
          </m:box>
          <m:r>
            <w:rPr>
              <w:color w:val="273239"/>
              <w:spacing w:val="2"/>
              <w:shd w:val="clear" w:color="auto" w:fill="F9F9F9"/>
            </w:rPr>
            <w:br/>
          </m:r>
        </m:oMath>
      </m:oMathPara>
    </w:p>
    <w:p w14:paraId="6510C10F" w14:textId="5886017C" w:rsidR="0079197F" w:rsidRDefault="0079197F" w:rsidP="0079197F">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r w:rsidR="00C219C3" w:rsidRPr="00C219C3">
        <w:rPr>
          <w:rFonts w:ascii="Times New Roman" w:hAnsi="Times New Roman" w:cs="Times New Roman"/>
          <w:b/>
          <w:bCs/>
          <w:color w:val="000000" w:themeColor="text1"/>
          <w:sz w:val="24"/>
          <w:szCs w:val="24"/>
        </w:rPr>
        <w:t>:</w:t>
      </w:r>
    </w:p>
    <w:p w14:paraId="27F3D986" w14:textId="511404FF" w:rsidR="00C219C3" w:rsidRDefault="00841AE5" w:rsidP="00C219C3">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08109CD5" w14:textId="37E4F954" w:rsidR="00841AE5" w:rsidRPr="00841AE5" w:rsidRDefault="00841AE5" w:rsidP="00841AE5">
      <w:pPr>
        <w:pStyle w:val="ListParagraph"/>
        <w:jc w:val="center"/>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drawing>
          <wp:inline distT="0" distB="0" distL="0" distR="0" wp14:anchorId="663DEE7E" wp14:editId="70F355F3">
            <wp:extent cx="4168501" cy="95258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501" cy="952583"/>
                    </a:xfrm>
                    <a:prstGeom prst="rect">
                      <a:avLst/>
                    </a:prstGeom>
                  </pic:spPr>
                </pic:pic>
              </a:graphicData>
            </a:graphic>
          </wp:inline>
        </w:drawing>
      </w:r>
    </w:p>
    <w:p w14:paraId="3DD24951" w14:textId="3A382BEF" w:rsidR="00940E0D" w:rsidRPr="00841AE5"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Frequency W</w:t>
      </w:r>
      <w:r w:rsidRPr="00841AE5">
        <w:rPr>
          <w:rFonts w:ascii="Times New Roman" w:hAnsi="Times New Roman" w:cs="Times New Roman"/>
          <w:b/>
          <w:bCs/>
          <w:color w:val="000000" w:themeColor="text1"/>
          <w:sz w:val="24"/>
          <w:szCs w:val="24"/>
        </w:rPr>
        <w:t xml:space="preserve">eighted Intersection over Union </w:t>
      </w:r>
      <w:r w:rsidRPr="00841AE5">
        <w:rPr>
          <w:rFonts w:ascii="Times New Roman" w:hAnsi="Times New Roman" w:cs="Times New Roman"/>
          <w:b/>
          <w:bCs/>
          <w:color w:val="000000" w:themeColor="text1"/>
          <w:sz w:val="24"/>
          <w:szCs w:val="24"/>
        </w:rPr>
        <w:t>(</w:t>
      </w:r>
      <w:proofErr w:type="spellStart"/>
      <w:r w:rsidRPr="00841AE5">
        <w:rPr>
          <w:rFonts w:ascii="Times New Roman" w:hAnsi="Times New Roman" w:cs="Times New Roman"/>
          <w:b/>
          <w:bCs/>
          <w:color w:val="000000" w:themeColor="text1"/>
          <w:sz w:val="24"/>
          <w:szCs w:val="24"/>
        </w:rPr>
        <w:t>FWIoU</w:t>
      </w:r>
      <w:proofErr w:type="spellEnd"/>
      <w:r w:rsidRPr="00841AE5">
        <w:rPr>
          <w:rFonts w:ascii="Times New Roman" w:hAnsi="Times New Roman" w:cs="Times New Roman"/>
          <w:b/>
          <w:bCs/>
          <w:color w:val="000000" w:themeColor="text1"/>
          <w:sz w:val="24"/>
          <w:szCs w:val="24"/>
        </w:rPr>
        <w:t>):</w:t>
      </w:r>
    </w:p>
    <w:p w14:paraId="17FA5282" w14:textId="55073BC2" w:rsidR="00841AE5" w:rsidRDefault="00841AE5" w:rsidP="00841AE5">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5952B81A" w14:textId="38B6B45E" w:rsidR="00F535E4" w:rsidRDefault="00841AE5" w:rsidP="00841AE5">
      <w:pPr>
        <w:pStyle w:val="ListParagraph"/>
        <w:jc w:val="center"/>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drawing>
          <wp:inline distT="0" distB="0" distL="0" distR="0" wp14:anchorId="7BCAA13D" wp14:editId="5D92AB8B">
            <wp:extent cx="5036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8" cy="762066"/>
                    </a:xfrm>
                    <a:prstGeom prst="rect">
                      <a:avLst/>
                    </a:prstGeom>
                  </pic:spPr>
                </pic:pic>
              </a:graphicData>
            </a:graphic>
          </wp:inline>
        </w:drawing>
      </w:r>
    </w:p>
    <w:p w14:paraId="5432448D" w14:textId="77777777"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w:t>
      </w:r>
      <w:r w:rsidRPr="00C55335">
        <w:rPr>
          <w:rFonts w:ascii="Times New Roman" w:hAnsi="Times New Roman" w:cs="Times New Roman"/>
          <w:b w:val="0"/>
          <w:color w:val="000000" w:themeColor="text1"/>
        </w:rPr>
        <w:lastRenderedPageBreak/>
        <w:t>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A5DF1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Pr="00C5533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w:t>
      </w:r>
      <w:r w:rsidRPr="00C55335">
        <w:rPr>
          <w:rFonts w:ascii="Times New Roman" w:hAnsi="Times New Roman" w:cs="Times New Roman"/>
          <w:sz w:val="24"/>
          <w:szCs w:val="24"/>
        </w:rPr>
        <w:lastRenderedPageBreak/>
        <w:t xml:space="preserve">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22"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23"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4"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5"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 </w:t>
      </w:r>
      <w:r w:rsidRPr="006C46D7">
        <w:rPr>
          <w:rFonts w:ascii="Times New Roman" w:hAnsi="Times New Roman" w:cs="Times New Roman"/>
          <w:szCs w:val="22"/>
        </w:rPr>
        <w:tab/>
      </w:r>
      <w:r w:rsidRPr="006C46D7">
        <w:rPr>
          <w:rFonts w:ascii="Times New Roman" w:hAnsi="Times New Roman" w:cs="Times New Roman"/>
          <w:szCs w:val="22"/>
        </w:rPr>
        <w:tab/>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6"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7"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8"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9"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30"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6DBFC91B"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5138A762" w14:textId="7FC82E2E" w:rsidR="00057B0A"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N. Xu, B. Price, S. Cohen, J. Yang, and T. Huang, “Deep interactive object selection,” 2016.</w:t>
      </w:r>
      <w:r w:rsidR="00EA544A" w:rsidRPr="006C46D7">
        <w:rPr>
          <w:rFonts w:ascii="Times New Roman" w:hAnsi="Times New Roman" w:cs="Times New Roman"/>
          <w:szCs w:val="22"/>
        </w:rPr>
        <w:t xml:space="preserve"> </w:t>
      </w:r>
    </w:p>
    <w:sectPr w:rsidR="00057B0A" w:rsidRPr="006C46D7" w:rsidSect="0021405F">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57A69" w14:textId="77777777" w:rsidR="009B4F1D" w:rsidRDefault="009B4F1D" w:rsidP="009E60E3">
      <w:pPr>
        <w:spacing w:after="0" w:line="240" w:lineRule="auto"/>
      </w:pPr>
      <w:r>
        <w:separator/>
      </w:r>
    </w:p>
  </w:endnote>
  <w:endnote w:type="continuationSeparator" w:id="0">
    <w:p w14:paraId="3B4B6B5C" w14:textId="77777777" w:rsidR="009B4F1D" w:rsidRDefault="009B4F1D"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46FD58A2" w:rsidR="00A56AD9" w:rsidRDefault="00A56AD9">
    <w:pPr>
      <w:pStyle w:val="Footer"/>
      <w:jc w:val="right"/>
    </w:pPr>
    <w:r>
      <w:fldChar w:fldCharType="begin"/>
    </w:r>
    <w:r>
      <w:instrText xml:space="preserve"> PAGE   \* MERGEFORMAT </w:instrText>
    </w:r>
    <w:r>
      <w:fldChar w:fldCharType="separate"/>
    </w:r>
    <w:r w:rsidR="00EB6D30">
      <w:rPr>
        <w:noProof/>
      </w:rPr>
      <w:t>6</w:t>
    </w:r>
    <w:r>
      <w:rPr>
        <w:noProof/>
      </w:rPr>
      <w:fldChar w:fldCharType="end"/>
    </w:r>
  </w:p>
  <w:p w14:paraId="1607FBF1" w14:textId="77777777" w:rsidR="00A56AD9" w:rsidRDefault="00A56A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94228" w14:textId="77777777" w:rsidR="009B4F1D" w:rsidRDefault="009B4F1D" w:rsidP="009E60E3">
      <w:pPr>
        <w:spacing w:after="0" w:line="240" w:lineRule="auto"/>
      </w:pPr>
      <w:r>
        <w:separator/>
      </w:r>
    </w:p>
  </w:footnote>
  <w:footnote w:type="continuationSeparator" w:id="0">
    <w:p w14:paraId="7FF13A10" w14:textId="77777777" w:rsidR="009B4F1D" w:rsidRDefault="009B4F1D"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A56AD9" w:rsidRDefault="00A56AD9">
    <w:pPr>
      <w:pStyle w:val="Header"/>
    </w:pPr>
  </w:p>
  <w:p w14:paraId="0535DB36" w14:textId="77777777" w:rsidR="00A56AD9" w:rsidRDefault="00A56AD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95F75"/>
    <w:multiLevelType w:val="hybridMultilevel"/>
    <w:tmpl w:val="CFB4B7C8"/>
    <w:lvl w:ilvl="0" w:tplc="30C8D9F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FE27ED"/>
    <w:multiLevelType w:val="hybridMultilevel"/>
    <w:tmpl w:val="2132D0DC"/>
    <w:lvl w:ilvl="0" w:tplc="07A0E6D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
  </w:num>
  <w:num w:numId="4">
    <w:abstractNumId w:val="6"/>
  </w:num>
  <w:num w:numId="5">
    <w:abstractNumId w:val="5"/>
  </w:num>
  <w:num w:numId="6">
    <w:abstractNumId w:val="4"/>
  </w:num>
  <w:num w:numId="7">
    <w:abstractNumId w:val="7"/>
  </w:num>
  <w:num w:numId="8">
    <w:abstractNumId w:val="10"/>
  </w:num>
  <w:num w:numId="9">
    <w:abstractNumId w:val="2"/>
  </w:num>
  <w:num w:numId="10">
    <w:abstractNumId w:val="8"/>
  </w:num>
  <w:num w:numId="11">
    <w:abstractNumId w:val="12"/>
  </w:num>
  <w:num w:numId="12">
    <w:abstractNumId w:val="9"/>
  </w:num>
  <w:num w:numId="13">
    <w:abstractNumId w:val="3"/>
  </w:num>
  <w:num w:numId="1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60CB"/>
    <w:rsid w:val="005864D3"/>
    <w:rsid w:val="00586653"/>
    <w:rsid w:val="00586E4F"/>
    <w:rsid w:val="00586F50"/>
    <w:rsid w:val="005879E1"/>
    <w:rsid w:val="00587D5E"/>
    <w:rsid w:val="00590CFC"/>
    <w:rsid w:val="005915F6"/>
    <w:rsid w:val="00591B72"/>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6488"/>
    <w:rsid w:val="006D6AAE"/>
    <w:rsid w:val="006D7503"/>
    <w:rsid w:val="006D7E3F"/>
    <w:rsid w:val="006E1123"/>
    <w:rsid w:val="006E1421"/>
    <w:rsid w:val="006E1877"/>
    <w:rsid w:val="006E19DE"/>
    <w:rsid w:val="006E1E89"/>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56F"/>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xiv.org/abs/1409.155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502.0680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409.15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dpi.com/2079-9292/12/12/2730"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neucom.2018.%2003.037" TargetMode="External"/><Relationship Id="rId28" Type="http://schemas.openxmlformats.org/officeDocument/2006/relationships/hyperlink" Target="http://dx.doi.org/10.1109/TPAMI.%202016.25373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704.06857" TargetMode="External"/><Relationship Id="rId27" Type="http://schemas.openxmlformats.org/officeDocument/2006/relationships/hyperlink" Target="https://arxiv.org/abs/1609.08764" TargetMode="External"/><Relationship Id="rId30" Type="http://schemas.openxmlformats.org/officeDocument/2006/relationships/hyperlink" Target="https://arxiv.org/abs/1409.4842" TargetMode="External"/><Relationship Id="rId8" Type="http://schemas.openxmlformats.org/officeDocument/2006/relationships/hyperlink" Target="mailto:mehadihasannayan199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41500-E4F0-4DA9-BACF-43CD8AC6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28</Pages>
  <Words>11480</Words>
  <Characters>65437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76764</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cp:revision>
  <cp:lastPrinted>2023-04-24T19:36:00Z</cp:lastPrinted>
  <dcterms:created xsi:type="dcterms:W3CDTF">2023-04-25T13:28:00Z</dcterms:created>
  <dcterms:modified xsi:type="dcterms:W3CDTF">2024-09-05T14:41:00Z</dcterms:modified>
</cp:coreProperties>
</file>