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43FD7" w:rsidR="00443FD7" w:rsidP="1C0DC98A" w:rsidRDefault="00443FD7" w14:paraId="43DE8AC5" w14:textId="16949B89">
      <w:pPr>
        <w:spacing w:before="100" w:beforeAutospacing="on" w:after="100" w:afterAutospacing="on" w:line="300" w:lineRule="atLeast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32"/>
          <w:szCs w:val="32"/>
          <w:u w:val="single"/>
          <w14:ligatures w14:val="none"/>
        </w:rPr>
      </w:pPr>
      <w:r w:rsidRPr="00443FD7" w:rsidR="76A2177C">
        <w:rPr>
          <w:rFonts w:ascii="Times New Roman" w:hAnsi="Times New Roman" w:eastAsia="Times New Roman" w:cs="Times New Roman"/>
          <w:b w:val="1"/>
          <w:bCs w:val="1"/>
          <w:kern w:val="36"/>
          <w:sz w:val="32"/>
          <w:szCs w:val="32"/>
          <w:u w:val="single"/>
          <w14:ligatures w14:val="none"/>
        </w:rPr>
        <w:t>Reasons for Assigned Scores</w:t>
      </w:r>
    </w:p>
    <w:p w:rsidR="1C0DC98A" w:rsidP="1C0DC98A" w:rsidRDefault="1C0DC98A" w14:paraId="27496340" w14:textId="0FFB7F28">
      <w:pPr>
        <w:spacing w:beforeAutospacing="on" w:afterAutospacing="on" w:line="300" w:lineRule="atLeast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Pr="00443FD7" w:rsidR="00443FD7" w:rsidP="1C0DC98A" w:rsidRDefault="00443FD7" w14:paraId="5CBB0CAD" w14:textId="064C9AE2">
      <w:pPr>
        <w:spacing w:before="100" w:beforeAutospacing="on" w:after="100" w:afterAutospacing="on" w:line="300" w:lineRule="atLeast"/>
        <w:jc w:val="both"/>
        <w:outlineLvl w:val="0"/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</w:pPr>
      <w:r w:rsidRPr="1C0DC98A" w:rsidR="76A2177C"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  <w:t xml:space="preserve">1) 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>An Architecture for Integrating Large Language Models with Digital Twins and Automation Systems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  <w:t xml:space="preserve"> </w:t>
      </w:r>
    </w:p>
    <w:p w:rsidRPr="00443FD7" w:rsidR="00443FD7" w:rsidP="00443FD7" w:rsidRDefault="00443FD7" w14:paraId="184D5E17" w14:textId="5F10011D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Problem Definition (Score: 2)</w:t>
      </w:r>
    </w:p>
    <w:p w:rsidRPr="00443FD7" w:rsidR="00443FD7" w:rsidP="00443FD7" w:rsidRDefault="00443FD7" w14:paraId="6B1F5293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2BAFB06A" w14:textId="5E39451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 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 I. INTRODUCTION</w:t>
      </w:r>
    </w:p>
    <w:p w:rsidRPr="00443FD7" w:rsidR="00443FD7" w:rsidP="00443FD7" w:rsidRDefault="00443FD7" w14:paraId="0E0F9246" w14:textId="7777777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Paragraph beginning with </w:t>
      </w:r>
      <w:r w:rsidRPr="00443FD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“Traditional industrial automation systems…”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 and the bullet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noBreakHyphen/>
        <w:t>point list of core questions.</w:t>
      </w:r>
    </w:p>
    <w:p w:rsidRPr="00443FD7" w:rsidR="00443FD7" w:rsidP="00443FD7" w:rsidRDefault="00443FD7" w14:paraId="066B5103" w14:textId="6BE1C5B6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Problem Context (Score: 2)</w:t>
      </w:r>
    </w:p>
    <w:p w:rsidRPr="00443FD7" w:rsidR="00443FD7" w:rsidP="00443FD7" w:rsidRDefault="00443FD7" w14:paraId="5E0FA1CD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18BF1AC7" w14:textId="45C1C97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 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Introduction</w:t>
      </w:r>
    </w:p>
    <w:p w:rsidRPr="00443FD7" w:rsidR="00443FD7" w:rsidP="00443FD7" w:rsidRDefault="00443FD7" w14:paraId="76730DF2" w14:textId="5296AD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 2–3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Conceptual Architecture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Describes industrial automation pyramid, digital twin definition, system structure.</w:t>
      </w:r>
    </w:p>
    <w:p w:rsidRPr="00443FD7" w:rsidR="00443FD7" w:rsidP="00443FD7" w:rsidRDefault="00443FD7" w14:paraId="36EAEBF5" w14:textId="5B476EE5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Research Design (Score: 2)</w:t>
      </w:r>
    </w:p>
    <w:p w:rsidRPr="00443FD7" w:rsidR="00443FD7" w:rsidP="00443FD7" w:rsidRDefault="00443FD7" w14:paraId="6D6AF72F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3B99B678" w14:textId="022A094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2–5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Sections II &amp; III &amp; IV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443FD7" w:rsidR="00443FD7" w:rsidP="00443FD7" w:rsidRDefault="00443FD7" w14:paraId="12F9DEC1" w14:textId="77777777">
      <w:pPr>
        <w:numPr>
          <w:ilvl w:val="1"/>
          <w:numId w:val="3"/>
        </w:num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Figures 1–4 (system architecture, digital twin integration)</w:t>
      </w:r>
    </w:p>
    <w:p w:rsidRPr="00443FD7" w:rsidR="00443FD7" w:rsidP="00443FD7" w:rsidRDefault="00443FD7" w14:paraId="16E35EB1" w14:textId="77777777">
      <w:pPr>
        <w:numPr>
          <w:ilvl w:val="1"/>
          <w:numId w:val="3"/>
        </w:num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Three design paradigms (snapshot, event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noBreakHyphen/>
        <w:t>log, planning)</w:t>
      </w:r>
    </w:p>
    <w:p w:rsidRPr="00443FD7" w:rsidR="00443FD7" w:rsidP="00443FD7" w:rsidRDefault="00443FD7" w14:paraId="2BB47834" w14:textId="7B9F5BDA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Q4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Contributions (Score: 2)</w:t>
      </w:r>
    </w:p>
    <w:p w:rsidRPr="00443FD7" w:rsidR="00443FD7" w:rsidP="00443FD7" w:rsidRDefault="00443FD7" w14:paraId="45743CCE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174D837B" w14:textId="586BE1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 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Paragraph beginning “This paper makes the following contributions:”</w:t>
      </w:r>
    </w:p>
    <w:p w:rsidRPr="00443FD7" w:rsidR="00443FD7" w:rsidP="00443FD7" w:rsidRDefault="00443FD7" w14:paraId="13B9B497" w14:textId="53F55154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Insights (Score: 2)</w:t>
      </w:r>
    </w:p>
    <w:p w:rsidRPr="00443FD7" w:rsidR="00443FD7" w:rsidP="00443FD7" w:rsidRDefault="00443FD7" w14:paraId="5651D374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1C29F7BD" w14:textId="020EFBF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6–7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 VI. DISCUSSION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Includes “Application goals”, “Return on Intelligence”, “Integration Levels”, “Test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noBreakHyphen/>
        <w:t>driven development”.</w:t>
      </w:r>
    </w:p>
    <w:p w:rsidRPr="00443FD7" w:rsidR="00443FD7" w:rsidP="00443FD7" w:rsidRDefault="00443FD7" w14:paraId="1111C509" w14:textId="13EC29A7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Q6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Limitations (Score: 1)</w:t>
      </w:r>
    </w:p>
    <w:p w:rsidRPr="00443FD7" w:rsidR="00443FD7" w:rsidP="00443FD7" w:rsidRDefault="00443FD7" w14:paraId="71C0A6A9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09C2A3E8" w14:textId="575601A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6–7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DISCUSSION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Contains limitations </w:t>
      </w:r>
      <w:r w:rsidRPr="00443FD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implicitly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 (e.g., negative ROI, need for further work) but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explicit limitations section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443FD7" w:rsidR="00443FD7" w:rsidP="1C0DC98A" w:rsidRDefault="00443FD7" w14:paraId="0B16B056" w14:textId="57CF8A64">
      <w:pPr>
        <w:spacing w:before="100" w:beforeAutospacing="on" w:after="100" w:afterAutospacing="on" w:line="300" w:lineRule="atLeast"/>
        <w:jc w:val="both"/>
        <w:outlineLvl w:val="0"/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</w:pPr>
      <w:r w:rsidRPr="1C0DC98A" w:rsidR="76A2177C"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  <w:t xml:space="preserve">2) 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 xml:space="preserve">Improving Adaptability in 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>Optimization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>Based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noBreakHyphen/>
        <w:t xml:space="preserve"> Decision Support Systems Through Large Language Models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  <w:t xml:space="preserve"> </w:t>
      </w:r>
    </w:p>
    <w:p w:rsidRPr="00443FD7" w:rsidR="00443FD7" w:rsidP="00443FD7" w:rsidRDefault="00443FD7" w14:paraId="022DACE7" w14:textId="244DBC3D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Problem Definition (Score: 2)</w:t>
      </w:r>
    </w:p>
    <w:p w:rsidRPr="00443FD7" w:rsidR="00443FD7" w:rsidP="00443FD7" w:rsidRDefault="00443FD7" w14:paraId="2D4EC9A6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429ABF54" w14:textId="70538B6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 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Abstract + Introduction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Clear articulation of DSS rigidity and need for flexibility.</w:t>
      </w:r>
    </w:p>
    <w:p w:rsidRPr="00443FD7" w:rsidR="00443FD7" w:rsidP="00443FD7" w:rsidRDefault="00443FD7" w14:paraId="45AAD8C9" w14:textId="4A4DBD3D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Problem Context (Score: 2)</w:t>
      </w:r>
    </w:p>
    <w:p w:rsidRPr="00443FD7" w:rsidR="00443FD7" w:rsidP="00443FD7" w:rsidRDefault="00443FD7" w14:paraId="464B8264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59D61B55" w14:textId="475417A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1–3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Introduction + Literature Review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Explains DSS limitations, case studies of failed DSS, cites optimization literature.</w:t>
      </w:r>
    </w:p>
    <w:p w:rsidRPr="00443FD7" w:rsidR="00443FD7" w:rsidP="00443FD7" w:rsidRDefault="00443FD7" w14:paraId="05E36007" w14:textId="49D46554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Research Design (Score: 2)</w:t>
      </w:r>
    </w:p>
    <w:p w:rsidRPr="00443FD7" w:rsidR="00443FD7" w:rsidP="00443FD7" w:rsidRDefault="00443FD7" w14:paraId="7EE79F57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16D8D2A8" w14:textId="199F1ABC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4–6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 III. Framework</w:t>
      </w:r>
    </w:p>
    <w:p w:rsidRPr="00443FD7" w:rsidR="00443FD7" w:rsidP="00443FD7" w:rsidRDefault="00443FD7" w14:paraId="171628DD" w14:textId="77777777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Algorithm 1 (Page 6)</w:t>
      </w:r>
    </w:p>
    <w:p w:rsidRPr="00443FD7" w:rsidR="00443FD7" w:rsidP="00443FD7" w:rsidRDefault="00443FD7" w14:paraId="482A51BE" w14:textId="7C4210D7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6–13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Experiments C1–C6</w:t>
      </w:r>
    </w:p>
    <w:p w:rsidRPr="00443FD7" w:rsidR="00443FD7" w:rsidP="00443FD7" w:rsidRDefault="00443FD7" w14:paraId="1A8ECD5A" w14:textId="17F25E67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Q4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Contributions (Score: 2)</w:t>
      </w:r>
    </w:p>
    <w:p w:rsidRPr="00443FD7" w:rsidR="00443FD7" w:rsidP="00443FD7" w:rsidRDefault="00443FD7" w14:paraId="7368BBAD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5B603CEA" w:rsidRDefault="00443FD7" w14:paraId="13F4CEB7" w14:textId="0DE7F4DE">
      <w:pPr>
        <w:numPr>
          <w:ilvl w:val="0"/>
          <w:numId w:val="10"/>
        </w:numPr>
        <w:spacing w:before="100" w:beforeAutospacing="on" w:after="100" w:afterAutospacing="on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 w:rsidR="2BDD4D88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Page 1–2</w:t>
      </w:r>
      <w:r w:rsidR="2BDD4D88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: </w:t>
      </w:r>
      <w:r w:rsidRPr="00443FD7" w:rsidR="2BDD4D88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Introduction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 w:rsidR="2BDD4D88">
        <w:rPr>
          <w:rFonts w:ascii="Times New Roman" w:hAnsi="Times New Roman" w:eastAsia="Times New Roman" w:cs="Times New Roman"/>
          <w:kern w:val="0"/>
          <w14:ligatures w14:val="none"/>
        </w:rPr>
        <w:t xml:space="preserve">Explains NL instructions, dynamic reconfiguration, </w:t>
      </w:r>
      <w:r w:rsidRPr="00443FD7" w:rsidR="2BDD4D88">
        <w:rPr>
          <w:rFonts w:ascii="Times New Roman" w:hAnsi="Times New Roman" w:eastAsia="Times New Roman" w:cs="Times New Roman"/>
          <w:kern w:val="0"/>
          <w14:ligatures w14:val="none"/>
        </w:rPr>
        <w:t>preference</w:t>
      </w:r>
      <w:r w:rsidRPr="00443FD7" w:rsidR="7A118FE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443FD7" w:rsidR="2BDD4D88">
        <w:rPr>
          <w:rFonts w:ascii="Times New Roman" w:hAnsi="Times New Roman" w:eastAsia="Times New Roman" w:cs="Times New Roman"/>
          <w:kern w:val="0"/>
          <w14:ligatures w14:val="none"/>
        </w:rPr>
        <w:t>based</w:t>
      </w:r>
      <w:r w:rsidRPr="00443FD7" w:rsidR="2BDD4D88">
        <w:rPr>
          <w:rFonts w:ascii="Times New Roman" w:hAnsi="Times New Roman" w:eastAsia="Times New Roman" w:cs="Times New Roman"/>
          <w:kern w:val="0"/>
          <w14:ligatures w14:val="none"/>
        </w:rPr>
        <w:t xml:space="preserve"> decisions</w:t>
      </w:r>
      <w:r w:rsidRPr="00443FD7" w:rsidR="2BDD4D88">
        <w:rPr>
          <w:rFonts w:ascii="Times New Roman" w:hAnsi="Times New Roman" w:eastAsia="Times New Roman" w:cs="Times New Roman"/>
          <w:kern w:val="0"/>
          <w14:ligatures w14:val="none"/>
        </w:rPr>
        <w:t>, explainability</w:t>
      </w:r>
      <w:r w:rsidRPr="00443FD7" w:rsidR="2BDD4D88">
        <w:rPr>
          <w:rFonts w:ascii="Times New Roman" w:hAnsi="Times New Roman" w:eastAsia="Times New Roman" w:cs="Times New Roman"/>
          <w:kern w:val="0"/>
          <w14:ligatures w14:val="none"/>
        </w:rPr>
        <w:noBreakHyphen/>
        <w:t>.</w:t>
      </w:r>
    </w:p>
    <w:p w:rsidRPr="00443FD7" w:rsidR="00443FD7" w:rsidP="00443FD7" w:rsidRDefault="00443FD7" w14:paraId="31AB077E" w14:textId="0C5D9F87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Insights (Score: 2)</w:t>
      </w:r>
    </w:p>
    <w:p w:rsidRPr="00443FD7" w:rsidR="00443FD7" w:rsidP="00443FD7" w:rsidRDefault="00443FD7" w14:paraId="094B2B6B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23CD55A8" w14:textId="5189362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7–13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 IV. Experiments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Prompt clarity degradation, robustness, scaling behavior, interpretability.</w:t>
      </w:r>
    </w:p>
    <w:p w:rsidRPr="00443FD7" w:rsidR="00443FD7" w:rsidP="00443FD7" w:rsidRDefault="00443FD7" w14:paraId="175BC0D6" w14:textId="063DFC64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Q6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Limitations (Score: 2)</w:t>
      </w:r>
    </w:p>
    <w:p w:rsidRPr="00443FD7" w:rsidR="00443FD7" w:rsidP="00443FD7" w:rsidRDefault="00443FD7" w14:paraId="36018B10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729CC150" w14:textId="47E64A4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13–14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 IV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noBreakHyphen/>
        <w:t>C and Conclusion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Explicit discussion on non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noBreakHyphen/>
        <w:t>scalable MCDM, need for iterative nondominated comparison, domain generalization.</w:t>
      </w:r>
    </w:p>
    <w:p w:rsidRPr="00443FD7" w:rsidR="00443FD7" w:rsidP="1C0DC98A" w:rsidRDefault="00443FD7" w14:paraId="02B10597" w14:textId="5979CAA7">
      <w:pPr>
        <w:spacing w:before="100" w:beforeAutospacing="on" w:after="100" w:afterAutospacing="on" w:line="300" w:lineRule="atLeast"/>
        <w:jc w:val="both"/>
        <w:outlineLvl w:val="0"/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</w:pPr>
      <w:r w:rsidRPr="1C0DC98A" w:rsidR="76A2177C"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  <w:t xml:space="preserve">3) 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 xml:space="preserve">An Adaptive 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>Multi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>Agent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 xml:space="preserve"> 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noBreakHyphen/>
        <w:t>LLM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t>Based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FF0000"/>
          <w:kern w:val="36"/>
          <w14:ligatures w14:val="none"/>
        </w:rPr>
        <w:noBreakHyphen/>
        <w:t xml:space="preserve"> Clinical Decision Support System Integrating Biomedical RAG and Web Intelligence</w:t>
      </w:r>
      <w:r w:rsidRPr="1C0DC98A" w:rsidR="76A2177C">
        <w:rPr>
          <w:rFonts w:ascii="Times New Roman" w:hAnsi="Times New Roman" w:eastAsia="Times New Roman" w:cs="Times New Roman"/>
          <w:b w:val="1"/>
          <w:bCs w:val="1"/>
          <w:color w:val="FF0000"/>
          <w:kern w:val="36"/>
          <w14:ligatures w14:val="none"/>
        </w:rPr>
        <w:t xml:space="preserve"> </w:t>
      </w:r>
    </w:p>
    <w:p w:rsidRPr="00443FD7" w:rsidR="00443FD7" w:rsidP="00443FD7" w:rsidRDefault="00443FD7" w14:paraId="3C1B1651" w14:textId="7C1826E6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Q1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Problem Definition (Score: 2)</w:t>
      </w:r>
    </w:p>
    <w:p w:rsidRPr="00443FD7" w:rsidR="00443FD7" w:rsidP="00443FD7" w:rsidRDefault="00443FD7" w14:paraId="7633E7DB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4052B2DF" w14:textId="1BDBEA1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1–2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Introduction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Clear clinical challenges: noisy data, evolving evidence, hallucinations, need for grounded reasoning.</w:t>
      </w:r>
    </w:p>
    <w:p w:rsidRPr="00443FD7" w:rsidR="00443FD7" w:rsidP="00443FD7" w:rsidRDefault="00443FD7" w14:paraId="3FA4E7A8" w14:textId="77AAF637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Problem Context (Score: 2)</w:t>
      </w:r>
    </w:p>
    <w:p w:rsidRPr="00443FD7" w:rsidR="00443FD7" w:rsidP="00443FD7" w:rsidRDefault="00443FD7" w14:paraId="3457FF49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2EE95289" w14:textId="24F6687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1–3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Introduction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Survey of CDSS systems, RAG, ontology systems, LLM limits, clinical reasoning requirements.</w:t>
      </w:r>
    </w:p>
    <w:p w:rsidRPr="00443FD7" w:rsidR="00443FD7" w:rsidP="00443FD7" w:rsidRDefault="00443FD7" w14:paraId="48102264" w14:textId="3A479018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: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Research Design (Score: 2)</w:t>
      </w:r>
    </w:p>
    <w:p w:rsidRPr="00443FD7" w:rsidR="00443FD7" w:rsidP="00443FD7" w:rsidRDefault="00443FD7" w14:paraId="2E044141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744815CE" w14:textId="135639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3–6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Methodology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Five agents, roles, architecture diagrams (Figures 2–5), </w:t>
      </w:r>
      <w:proofErr w:type="spellStart"/>
      <w:r w:rsidRPr="00443FD7">
        <w:rPr>
          <w:rFonts w:ascii="Times New Roman" w:hAnsi="Times New Roman" w:eastAsia="Times New Roman" w:cs="Times New Roman"/>
          <w:kern w:val="0"/>
          <w14:ligatures w14:val="none"/>
        </w:rPr>
        <w:t>BioBERT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noBreakHyphen/>
        <w:t>Qdrant</w:t>
      </w:r>
      <w:proofErr w:type="spellEnd"/>
      <w:r w:rsidRPr="00443FD7">
        <w:rPr>
          <w:rFonts w:ascii="Times New Roman" w:hAnsi="Times New Roman" w:eastAsia="Times New Roman" w:cs="Times New Roman"/>
          <w:kern w:val="0"/>
          <w14:ligatures w14:val="none"/>
        </w:rPr>
        <w:t xml:space="preserve"> pipeline, feedback loop design.</w:t>
      </w:r>
    </w:p>
    <w:p w:rsidRPr="00443FD7" w:rsidR="00443FD7" w:rsidP="00443FD7" w:rsidRDefault="00443FD7" w14:paraId="0C796CB6" w14:textId="035282B1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Q4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Contributions (Score: 2)</w:t>
      </w:r>
    </w:p>
    <w:p w:rsidRPr="00443FD7" w:rsidR="00443FD7" w:rsidP="00443FD7" w:rsidRDefault="00443FD7" w14:paraId="294C32BF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6B439ECD" w14:textId="71ACA3C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 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Contribution statements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Three key contributions listed explicitly.</w:t>
      </w:r>
    </w:p>
    <w:p w:rsidRPr="00443FD7" w:rsidR="00443FD7" w:rsidP="00443FD7" w:rsidRDefault="00443FD7" w14:paraId="1C302160" w14:textId="0F627833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Q5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Insights (Score: 2)</w:t>
      </w:r>
    </w:p>
    <w:p w:rsidRPr="00443FD7" w:rsidR="00443FD7" w:rsidP="00443FD7" w:rsidRDefault="00443FD7" w14:paraId="7D7D1FEF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443F1FA4" w14:textId="40276A4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10–12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Experiments, ablation study, performance analysis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Trend analysis, diagnostic improvement, bottlenecks, agent-level contribution.</w:t>
      </w:r>
    </w:p>
    <w:p w:rsidRPr="00443FD7" w:rsidR="00443FD7" w:rsidP="00443FD7" w:rsidRDefault="00443FD7" w14:paraId="44ADAE2B" w14:textId="124E5FAA">
      <w:pPr>
        <w:spacing w:before="100" w:beforeAutospacing="1" w:after="100" w:afterAutospacing="1" w:line="300" w:lineRule="atLeast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Q6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Limitations (Score: 2)</w:t>
      </w:r>
    </w:p>
    <w:p w:rsidRPr="00443FD7" w:rsidR="00443FD7" w:rsidP="00443FD7" w:rsidRDefault="00443FD7" w14:paraId="55FF8E6C" w14:textId="77777777">
      <w:pPr>
        <w:spacing w:before="100" w:beforeAutospacing="1" w:after="100" w:afterAutospacing="1" w:line="300" w:lineRule="atLeast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Where:</w:t>
      </w:r>
    </w:p>
    <w:p w:rsidRPr="00443FD7" w:rsidR="00443FD7" w:rsidP="00443FD7" w:rsidRDefault="00443FD7" w14:paraId="4807A72A" w14:textId="3E094FF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hAnsi="Times New Roman" w:eastAsia="Times New Roman" w:cs="Times New Roman"/>
          <w:kern w:val="0"/>
          <w14:ligatures w14:val="none"/>
        </w:rPr>
      </w:pP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Pages 12–13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: </w:t>
      </w:r>
      <w:r w:rsidRPr="00443FD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Section IV. LIMITATIONS AND DISCUSSION</w:t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43FD7">
        <w:rPr>
          <w:rFonts w:ascii="Times New Roman" w:hAnsi="Times New Roman" w:eastAsia="Times New Roman" w:cs="Times New Roman"/>
          <w:kern w:val="0"/>
          <w14:ligatures w14:val="none"/>
        </w:rPr>
        <w:t>Dedicated limitations discussing dataset representativeness, computational cost, hallucination risk, need for multicenter validation.</w:t>
      </w:r>
    </w:p>
    <w:p w:rsidRPr="00443FD7" w:rsidR="00976C4A" w:rsidP="00443FD7" w:rsidRDefault="00976C4A" w14:paraId="08A2840C" w14:textId="77777777">
      <w:pPr>
        <w:jc w:val="both"/>
        <w:rPr>
          <w:rFonts w:ascii="Times New Roman" w:hAnsi="Times New Roman" w:cs="Times New Roman"/>
        </w:rPr>
      </w:pPr>
    </w:p>
    <w:sectPr w:rsidRPr="00443FD7" w:rsidR="00976C4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34E"/>
    <w:multiLevelType w:val="multilevel"/>
    <w:tmpl w:val="363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E66717"/>
    <w:multiLevelType w:val="multilevel"/>
    <w:tmpl w:val="743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F862A8"/>
    <w:multiLevelType w:val="multilevel"/>
    <w:tmpl w:val="3D6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B41CC9"/>
    <w:multiLevelType w:val="multilevel"/>
    <w:tmpl w:val="F83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E46707"/>
    <w:multiLevelType w:val="multilevel"/>
    <w:tmpl w:val="782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2AA4F42"/>
    <w:multiLevelType w:val="multilevel"/>
    <w:tmpl w:val="B3A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40360B8"/>
    <w:multiLevelType w:val="multilevel"/>
    <w:tmpl w:val="7B9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7EE3DB0"/>
    <w:multiLevelType w:val="multilevel"/>
    <w:tmpl w:val="2C6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07A12C0"/>
    <w:multiLevelType w:val="multilevel"/>
    <w:tmpl w:val="18FE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7273043"/>
    <w:multiLevelType w:val="multilevel"/>
    <w:tmpl w:val="827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CC1CCB"/>
    <w:multiLevelType w:val="multilevel"/>
    <w:tmpl w:val="8C7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D26DA1"/>
    <w:multiLevelType w:val="multilevel"/>
    <w:tmpl w:val="233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9E13584"/>
    <w:multiLevelType w:val="multilevel"/>
    <w:tmpl w:val="741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D145515"/>
    <w:multiLevelType w:val="multilevel"/>
    <w:tmpl w:val="C0F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F560CC8"/>
    <w:multiLevelType w:val="multilevel"/>
    <w:tmpl w:val="18B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9923488"/>
    <w:multiLevelType w:val="multilevel"/>
    <w:tmpl w:val="13B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881537"/>
    <w:multiLevelType w:val="multilevel"/>
    <w:tmpl w:val="06CA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E38713F"/>
    <w:multiLevelType w:val="multilevel"/>
    <w:tmpl w:val="B110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58912580">
    <w:abstractNumId w:val="7"/>
  </w:num>
  <w:num w:numId="2" w16cid:durableId="1818719671">
    <w:abstractNumId w:val="3"/>
  </w:num>
  <w:num w:numId="3" w16cid:durableId="52316124">
    <w:abstractNumId w:val="5"/>
  </w:num>
  <w:num w:numId="4" w16cid:durableId="1480069996">
    <w:abstractNumId w:val="2"/>
  </w:num>
  <w:num w:numId="5" w16cid:durableId="75322096">
    <w:abstractNumId w:val="8"/>
  </w:num>
  <w:num w:numId="6" w16cid:durableId="545722848">
    <w:abstractNumId w:val="15"/>
  </w:num>
  <w:num w:numId="7" w16cid:durableId="1089813343">
    <w:abstractNumId w:val="16"/>
  </w:num>
  <w:num w:numId="8" w16cid:durableId="1789200103">
    <w:abstractNumId w:val="14"/>
  </w:num>
  <w:num w:numId="9" w16cid:durableId="1889803265">
    <w:abstractNumId w:val="13"/>
  </w:num>
  <w:num w:numId="10" w16cid:durableId="290941684">
    <w:abstractNumId w:val="17"/>
  </w:num>
  <w:num w:numId="11" w16cid:durableId="1680040215">
    <w:abstractNumId w:val="12"/>
  </w:num>
  <w:num w:numId="12" w16cid:durableId="2039042485">
    <w:abstractNumId w:val="1"/>
  </w:num>
  <w:num w:numId="13" w16cid:durableId="679312125">
    <w:abstractNumId w:val="11"/>
  </w:num>
  <w:num w:numId="14" w16cid:durableId="111897826">
    <w:abstractNumId w:val="0"/>
  </w:num>
  <w:num w:numId="15" w16cid:durableId="561601049">
    <w:abstractNumId w:val="9"/>
  </w:num>
  <w:num w:numId="16" w16cid:durableId="1466893464">
    <w:abstractNumId w:val="6"/>
  </w:num>
  <w:num w:numId="17" w16cid:durableId="478573045">
    <w:abstractNumId w:val="10"/>
  </w:num>
  <w:num w:numId="18" w16cid:durableId="5736306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D7"/>
    <w:rsid w:val="00443FD7"/>
    <w:rsid w:val="007B6505"/>
    <w:rsid w:val="00976C4A"/>
    <w:rsid w:val="00F47150"/>
    <w:rsid w:val="1C0DC98A"/>
    <w:rsid w:val="2BDD4D88"/>
    <w:rsid w:val="4070028D"/>
    <w:rsid w:val="5B603CEA"/>
    <w:rsid w:val="76A2177C"/>
    <w:rsid w:val="7A118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809B"/>
  <w15:chartTrackingRefBased/>
  <w15:docId w15:val="{A70DAB74-BA27-4D45-AEA9-2D54BB33F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F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3F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3F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43F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3FD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3FD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3F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3F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3F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3F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FD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3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43FD7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443FD7"/>
    <w:rPr>
      <w:b/>
      <w:bCs/>
    </w:rPr>
  </w:style>
  <w:style w:type="character" w:styleId="Emphasis">
    <w:name w:val="Emphasis"/>
    <w:basedOn w:val="DefaultParagraphFont"/>
    <w:uiPriority w:val="20"/>
    <w:qFormat/>
    <w:rsid w:val="00443FD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3FD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Nazia Shahzadi</dc:creator>
  <keywords/>
  <dc:description/>
  <lastModifiedBy>Nazia Shahzadi</lastModifiedBy>
  <revision>3</revision>
  <dcterms:created xsi:type="dcterms:W3CDTF">2026-02-23T11:44:00.0000000Z</dcterms:created>
  <dcterms:modified xsi:type="dcterms:W3CDTF">2026-02-26T09:49:39.2687963Z</dcterms:modified>
</coreProperties>
</file>