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D8D" w:rsidRPr="002C7FA7" w:rsidRDefault="00A83096" w:rsidP="002C7FA7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>A szépirodalmi stílus kifejezőeszközei</w:t>
      </w:r>
    </w:p>
    <w:p w:rsidR="00A83096" w:rsidRPr="002C7FA7" w:rsidRDefault="00A83096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Ahhoz, hogy egy irodalmi alkotás az olvasóban összetett hatást tudjon kiváltani, </w:t>
      </w:r>
      <w:r w:rsidR="00FC5434" w:rsidRPr="002C7FA7">
        <w:rPr>
          <w:rFonts w:ascii="Times New Roman" w:hAnsi="Times New Roman" w:cs="Times New Roman"/>
          <w:sz w:val="24"/>
          <w:szCs w:val="24"/>
        </w:rPr>
        <w:t xml:space="preserve">az író </w:t>
      </w:r>
      <w:r w:rsidRPr="002C7FA7">
        <w:rPr>
          <w:rFonts w:ascii="Times New Roman" w:hAnsi="Times New Roman" w:cs="Times New Roman"/>
          <w:sz w:val="24"/>
          <w:szCs w:val="24"/>
        </w:rPr>
        <w:t>nem</w:t>
      </w:r>
      <w:r w:rsidR="00FC5434" w:rsidRPr="002C7FA7">
        <w:rPr>
          <w:rFonts w:ascii="Times New Roman" w:hAnsi="Times New Roman" w:cs="Times New Roman"/>
          <w:sz w:val="24"/>
          <w:szCs w:val="24"/>
        </w:rPr>
        <w:t>csak a történet</w:t>
      </w:r>
      <w:r w:rsidRPr="002C7FA7">
        <w:rPr>
          <w:rFonts w:ascii="Times New Roman" w:hAnsi="Times New Roman" w:cs="Times New Roman"/>
          <w:sz w:val="24"/>
          <w:szCs w:val="24"/>
        </w:rPr>
        <w:t xml:space="preserve"> vagy a mögöttes tartalom eszköztárát használja, hanem jelentős szerepet játszik a szöveg </w:t>
      </w:r>
      <w:r w:rsidR="00731F83" w:rsidRPr="002C7FA7">
        <w:rPr>
          <w:rFonts w:ascii="Times New Roman" w:hAnsi="Times New Roman" w:cs="Times New Roman"/>
          <w:sz w:val="24"/>
          <w:szCs w:val="24"/>
        </w:rPr>
        <w:t xml:space="preserve">művészi megformáltsága is. A szépirodalmi stílus kifejezőeszközei </w:t>
      </w:r>
      <w:r w:rsidR="003C3F5A" w:rsidRPr="002C7FA7">
        <w:rPr>
          <w:rFonts w:ascii="Times New Roman" w:hAnsi="Times New Roman" w:cs="Times New Roman"/>
          <w:sz w:val="24"/>
          <w:szCs w:val="24"/>
        </w:rPr>
        <w:t xml:space="preserve">számos </w:t>
      </w:r>
      <w:r w:rsidR="00731F83" w:rsidRPr="002C7FA7">
        <w:rPr>
          <w:rFonts w:ascii="Times New Roman" w:hAnsi="Times New Roman" w:cs="Times New Roman"/>
          <w:sz w:val="24"/>
          <w:szCs w:val="24"/>
        </w:rPr>
        <w:t>ny</w:t>
      </w:r>
      <w:r w:rsidR="003C3F5A" w:rsidRPr="002C7FA7">
        <w:rPr>
          <w:rFonts w:ascii="Times New Roman" w:hAnsi="Times New Roman" w:cs="Times New Roman"/>
          <w:sz w:val="24"/>
          <w:szCs w:val="24"/>
        </w:rPr>
        <w:t xml:space="preserve">elvi szintet érintenek: </w:t>
      </w:r>
      <w:r w:rsidR="003C3F5A" w:rsidRPr="002C7FA7">
        <w:rPr>
          <w:rFonts w:ascii="Times New Roman" w:hAnsi="Times New Roman" w:cs="Times New Roman"/>
          <w:i/>
          <w:sz w:val="24"/>
          <w:szCs w:val="24"/>
          <w:u w:val="single"/>
        </w:rPr>
        <w:t>hangatani, szótani</w:t>
      </w:r>
      <w:r w:rsidR="001E3B89" w:rsidRPr="002C7FA7">
        <w:rPr>
          <w:rFonts w:ascii="Times New Roman" w:hAnsi="Times New Roman" w:cs="Times New Roman"/>
          <w:i/>
          <w:sz w:val="24"/>
          <w:szCs w:val="24"/>
          <w:u w:val="single"/>
        </w:rPr>
        <w:t>,</w:t>
      </w:r>
      <w:r w:rsidR="003C3F5A" w:rsidRPr="002C7FA7">
        <w:rPr>
          <w:rFonts w:ascii="Times New Roman" w:hAnsi="Times New Roman" w:cs="Times New Roman"/>
          <w:i/>
          <w:sz w:val="24"/>
          <w:szCs w:val="24"/>
          <w:u w:val="single"/>
        </w:rPr>
        <w:t xml:space="preserve"> szintaktikus,</w:t>
      </w:r>
      <w:r w:rsidR="00EB4AA0" w:rsidRPr="002C7FA7">
        <w:rPr>
          <w:rFonts w:ascii="Times New Roman" w:hAnsi="Times New Roman" w:cs="Times New Roman"/>
          <w:i/>
          <w:sz w:val="24"/>
          <w:szCs w:val="24"/>
          <w:u w:val="single"/>
        </w:rPr>
        <w:t xml:space="preserve"> és mondattani szinteket</w:t>
      </w:r>
      <w:r w:rsidR="003C3F5A" w:rsidRPr="002C7FA7">
        <w:rPr>
          <w:rFonts w:ascii="Times New Roman" w:hAnsi="Times New Roman" w:cs="Times New Roman"/>
          <w:i/>
          <w:sz w:val="24"/>
          <w:szCs w:val="24"/>
          <w:u w:val="single"/>
        </w:rPr>
        <w:t xml:space="preserve">,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7FA7" w:rsidRDefault="003C3F5A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b/>
          <w:sz w:val="24"/>
          <w:szCs w:val="24"/>
          <w:u w:val="single"/>
        </w:rPr>
        <w:t>A hangoknak</w:t>
      </w:r>
      <w:r w:rsidRPr="002C7FA7">
        <w:rPr>
          <w:rFonts w:ascii="Times New Roman" w:hAnsi="Times New Roman" w:cs="Times New Roman"/>
          <w:sz w:val="24"/>
          <w:szCs w:val="24"/>
        </w:rPr>
        <w:t xml:space="preserve"> különböző esztétikai értéke lehet. A legkellemesebb hanghatást a magánhangzók keltenek, hiszen e hangok képzésekor a tüdőből kiáramló levegő nem ütközik ak</w:t>
      </w:r>
      <w:r w:rsidR="00FC5434" w:rsidRPr="002C7FA7">
        <w:rPr>
          <w:rFonts w:ascii="Times New Roman" w:hAnsi="Times New Roman" w:cs="Times New Roman"/>
          <w:sz w:val="24"/>
          <w:szCs w:val="24"/>
        </w:rPr>
        <w:t>adályba. A mássalhangzók közül</w:t>
      </w:r>
      <w:r w:rsidRPr="002C7FA7">
        <w:rPr>
          <w:rFonts w:ascii="Times New Roman" w:hAnsi="Times New Roman" w:cs="Times New Roman"/>
          <w:sz w:val="24"/>
          <w:szCs w:val="24"/>
        </w:rPr>
        <w:t xml:space="preserve"> kellemesebbek s</w:t>
      </w:r>
      <w:r w:rsidR="00FC5434" w:rsidRPr="002C7FA7">
        <w:rPr>
          <w:rFonts w:ascii="Times New Roman" w:hAnsi="Times New Roman" w:cs="Times New Roman"/>
          <w:sz w:val="24"/>
          <w:szCs w:val="24"/>
        </w:rPr>
        <w:t xml:space="preserve">zámunkra a zöngés mássalhangzók, míg a </w:t>
      </w:r>
      <w:r w:rsidRPr="002C7FA7">
        <w:rPr>
          <w:rFonts w:ascii="Times New Roman" w:hAnsi="Times New Roman" w:cs="Times New Roman"/>
          <w:sz w:val="24"/>
          <w:szCs w:val="24"/>
        </w:rPr>
        <w:t xml:space="preserve">legkellemetlenebb hanghatást a zöngétlen mássalhangzók érik el. Ezt figyelembe véve megállapíthatjuk, hogy a szöveg kifejezőerejét befolyásolja a szövegben használt szavak által keltett hanghatás. Ha egy szöveget előadnak, fontos szerepe lehet 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kifejező hangváltozásoknak</w:t>
      </w:r>
      <w:r w:rsidRPr="002C7FA7">
        <w:rPr>
          <w:rFonts w:ascii="Times New Roman" w:hAnsi="Times New Roman" w:cs="Times New Roman"/>
          <w:sz w:val="24"/>
          <w:szCs w:val="24"/>
        </w:rPr>
        <w:t>. Erős érzelmi hatást kiváltó nyelvi elemek az inspirációs hangok (pl.: au!). Egyes hangok megnyújtása, vagy rövidülése is kifejezhet érzelmeket</w:t>
      </w:r>
      <w:r w:rsidR="006A28B7" w:rsidRPr="002C7FA7">
        <w:rPr>
          <w:rFonts w:ascii="Times New Roman" w:hAnsi="Times New Roman" w:cs="Times New Roman"/>
          <w:sz w:val="24"/>
          <w:szCs w:val="24"/>
        </w:rPr>
        <w:t>, az utóbbival indulatot is lehet jelezni</w:t>
      </w:r>
      <w:r w:rsidRPr="002C7FA7">
        <w:rPr>
          <w:rFonts w:ascii="Times New Roman" w:hAnsi="Times New Roman" w:cs="Times New Roman"/>
          <w:sz w:val="24"/>
          <w:szCs w:val="24"/>
        </w:rPr>
        <w:t xml:space="preserve"> (pl.: jéééééé; </w:t>
      </w:r>
      <w:r w:rsidR="006A28B7" w:rsidRPr="002C7FA7">
        <w:rPr>
          <w:rFonts w:ascii="Times New Roman" w:hAnsi="Times New Roman" w:cs="Times New Roman"/>
          <w:sz w:val="24"/>
          <w:szCs w:val="24"/>
        </w:rPr>
        <w:t>Eh!</w:t>
      </w:r>
      <w:r w:rsidRPr="002C7FA7">
        <w:rPr>
          <w:rFonts w:ascii="Times New Roman" w:hAnsi="Times New Roman" w:cs="Times New Roman"/>
          <w:sz w:val="24"/>
          <w:szCs w:val="24"/>
        </w:rPr>
        <w:t>)</w:t>
      </w:r>
      <w:r w:rsidR="006A28B7" w:rsidRPr="002C7F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6A28B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szavak han</w:t>
      </w:r>
      <w:r w:rsidR="00FC5434" w:rsidRPr="002C7FA7">
        <w:rPr>
          <w:rFonts w:ascii="Times New Roman" w:hAnsi="Times New Roman" w:cs="Times New Roman"/>
          <w:sz w:val="24"/>
          <w:szCs w:val="24"/>
          <w:u w:val="single"/>
        </w:rPr>
        <w:t>galakja</w:t>
      </w:r>
      <w:r w:rsidR="00FC5434" w:rsidRPr="002C7FA7">
        <w:rPr>
          <w:rFonts w:ascii="Times New Roman" w:hAnsi="Times New Roman" w:cs="Times New Roman"/>
          <w:sz w:val="24"/>
          <w:szCs w:val="24"/>
        </w:rPr>
        <w:t xml:space="preserve"> is kifejezőerővel bír. A</w:t>
      </w:r>
      <w:r w:rsidRPr="002C7FA7">
        <w:rPr>
          <w:rFonts w:ascii="Times New Roman" w:hAnsi="Times New Roman" w:cs="Times New Roman"/>
          <w:sz w:val="24"/>
          <w:szCs w:val="24"/>
        </w:rPr>
        <w:t xml:space="preserve"> magas hangrendű szavak legtöbbször vidám hangulatot közvetítenek, vagy utalhatnak egy cselekvés kisebb intenzitására. A mély hangrendű szavak komor, komoly mondanivalót jeleznek előre. A hangutánzó szavak (mint a nevükben is szerepel) a környezet hangjait jelenítik meg az olvasó számára (berreg, nyávog). A hangfestő, hangulatfestő szavak által a hangalak felidézi a jelentésben foglalt hangulatot. </w:t>
      </w:r>
      <w:r w:rsidR="00DF2527"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="00E8231B" w:rsidRPr="002C7FA7">
        <w:rPr>
          <w:rFonts w:ascii="Times New Roman" w:hAnsi="Times New Roman" w:cs="Times New Roman"/>
          <w:sz w:val="24"/>
          <w:szCs w:val="24"/>
        </w:rPr>
        <w:t xml:space="preserve">Különösen a verses formájú szövegek zeneiségét, esztétikai értékét határozza meg a rímelés.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28B7" w:rsidRPr="002C7FA7" w:rsidRDefault="00E8231B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rím hangok</w:t>
      </w:r>
      <w:r w:rsidRPr="002C7FA7">
        <w:rPr>
          <w:rFonts w:ascii="Times New Roman" w:hAnsi="Times New Roman" w:cs="Times New Roman"/>
          <w:sz w:val="24"/>
          <w:szCs w:val="24"/>
        </w:rPr>
        <w:t xml:space="preserve"> hangcsoportok összecsengése meghatározott szövegegységek határán. A rímnek különböző fajtája, típusa </w:t>
      </w:r>
      <w:r w:rsidR="002145FF" w:rsidRPr="002C7FA7">
        <w:rPr>
          <w:rFonts w:ascii="Times New Roman" w:hAnsi="Times New Roman" w:cs="Times New Roman"/>
          <w:sz w:val="24"/>
          <w:szCs w:val="24"/>
        </w:rPr>
        <w:t>létezik: alliteráció</w:t>
      </w:r>
      <w:r w:rsidR="008827F0" w:rsidRPr="002C7FA7">
        <w:rPr>
          <w:rFonts w:ascii="Times New Roman" w:hAnsi="Times New Roman" w:cs="Times New Roman"/>
          <w:sz w:val="24"/>
          <w:szCs w:val="24"/>
        </w:rPr>
        <w:t xml:space="preserve"> (Szekszárdon születtem, színésznőt szerettem)</w:t>
      </w:r>
      <w:r w:rsidR="002145FF" w:rsidRPr="002C7FA7">
        <w:rPr>
          <w:rFonts w:ascii="Times New Roman" w:hAnsi="Times New Roman" w:cs="Times New Roman"/>
          <w:sz w:val="24"/>
          <w:szCs w:val="24"/>
        </w:rPr>
        <w:t>; végrím</w:t>
      </w:r>
      <w:r w:rsidR="008827F0" w:rsidRPr="002C7FA7">
        <w:rPr>
          <w:rFonts w:ascii="Times New Roman" w:hAnsi="Times New Roman" w:cs="Times New Roman"/>
          <w:sz w:val="24"/>
          <w:szCs w:val="24"/>
        </w:rPr>
        <w:t xml:space="preserve"> (alkonyúlatnál- Tiszánál)</w:t>
      </w:r>
      <w:r w:rsidR="002145FF" w:rsidRPr="002C7FA7">
        <w:rPr>
          <w:rFonts w:ascii="Times New Roman" w:hAnsi="Times New Roman" w:cs="Times New Roman"/>
          <w:sz w:val="24"/>
          <w:szCs w:val="24"/>
        </w:rPr>
        <w:t>; tiszta rím ezen a kategórián belül megkülönböztetünk önrímet, ragrímet és képzőrímet</w:t>
      </w:r>
      <w:r w:rsidR="008827F0" w:rsidRPr="002C7FA7">
        <w:rPr>
          <w:rFonts w:ascii="Times New Roman" w:hAnsi="Times New Roman" w:cs="Times New Roman"/>
          <w:sz w:val="24"/>
          <w:szCs w:val="24"/>
        </w:rPr>
        <w:t xml:space="preserve"> (nézni-idézni)</w:t>
      </w:r>
      <w:r w:rsidR="002145FF" w:rsidRPr="002C7FA7">
        <w:rPr>
          <w:rFonts w:ascii="Times New Roman" w:hAnsi="Times New Roman" w:cs="Times New Roman"/>
          <w:sz w:val="24"/>
          <w:szCs w:val="24"/>
        </w:rPr>
        <w:t>;</w:t>
      </w:r>
      <w:r w:rsidR="008827F0" w:rsidRPr="002C7FA7">
        <w:rPr>
          <w:rFonts w:ascii="Times New Roman" w:hAnsi="Times New Roman" w:cs="Times New Roman"/>
          <w:sz w:val="24"/>
          <w:szCs w:val="24"/>
        </w:rPr>
        <w:t xml:space="preserve"> asszonánc (fényre-elébe); enj</w:t>
      </w:r>
      <w:r w:rsidR="00FC5434" w:rsidRPr="002C7FA7">
        <w:rPr>
          <w:rFonts w:ascii="Times New Roman" w:hAnsi="Times New Roman" w:cs="Times New Roman"/>
          <w:sz w:val="24"/>
          <w:szCs w:val="24"/>
        </w:rPr>
        <w:t>ambement alfajai a szelíd</w:t>
      </w:r>
      <w:r w:rsidR="008827F0" w:rsidRPr="002C7FA7">
        <w:rPr>
          <w:rFonts w:ascii="Times New Roman" w:hAnsi="Times New Roman" w:cs="Times New Roman"/>
          <w:sz w:val="24"/>
          <w:szCs w:val="24"/>
        </w:rPr>
        <w:t xml:space="preserve"> és az éles enjambement.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39742B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szépirodalomi stílust nemcsak a hangok és a hangzásvilág hozza létre, hanem </w:t>
      </w:r>
      <w:r w:rsidRPr="002C7FA7">
        <w:rPr>
          <w:rFonts w:ascii="Times New Roman" w:hAnsi="Times New Roman" w:cs="Times New Roman"/>
          <w:b/>
          <w:sz w:val="24"/>
          <w:szCs w:val="24"/>
        </w:rPr>
        <w:t>a szavaknak, a szókészletnek</w:t>
      </w:r>
      <w:r w:rsidRPr="002C7FA7">
        <w:rPr>
          <w:rFonts w:ascii="Times New Roman" w:hAnsi="Times New Roman" w:cs="Times New Roman"/>
          <w:sz w:val="24"/>
          <w:szCs w:val="24"/>
        </w:rPr>
        <w:t xml:space="preserve"> is jelentős szerepe van, ugyanis ezek a gondolati tartalmon túl érzelmi, hangulati tartalommal is rendelkeznek. </w:t>
      </w:r>
      <w:r w:rsidR="006A6559" w:rsidRPr="002C7FA7">
        <w:rPr>
          <w:rFonts w:ascii="Times New Roman" w:hAnsi="Times New Roman" w:cs="Times New Roman"/>
          <w:sz w:val="24"/>
          <w:szCs w:val="24"/>
        </w:rPr>
        <w:t>Ezt a</w:t>
      </w:r>
      <w:r w:rsidR="00FC5434" w:rsidRPr="002C7FA7">
        <w:rPr>
          <w:rFonts w:ascii="Times New Roman" w:hAnsi="Times New Roman" w:cs="Times New Roman"/>
          <w:sz w:val="24"/>
          <w:szCs w:val="24"/>
        </w:rPr>
        <w:t>z</w:t>
      </w:r>
      <w:r w:rsidR="006A6559" w:rsidRPr="002C7FA7">
        <w:rPr>
          <w:rFonts w:ascii="Times New Roman" w:hAnsi="Times New Roman" w:cs="Times New Roman"/>
          <w:sz w:val="24"/>
          <w:szCs w:val="24"/>
        </w:rPr>
        <w:t xml:space="preserve"> érzelmi jelentésmezőt, </w:t>
      </w:r>
      <w:r w:rsidR="006A6559" w:rsidRPr="002C7FA7">
        <w:rPr>
          <w:rFonts w:ascii="Times New Roman" w:hAnsi="Times New Roman" w:cs="Times New Roman"/>
          <w:sz w:val="24"/>
          <w:szCs w:val="24"/>
          <w:u w:val="single"/>
        </w:rPr>
        <w:t>a szóhangulatot</w:t>
      </w:r>
      <w:r w:rsidR="006A6559" w:rsidRPr="002C7FA7">
        <w:rPr>
          <w:rFonts w:ascii="Times New Roman" w:hAnsi="Times New Roman" w:cs="Times New Roman"/>
          <w:sz w:val="24"/>
          <w:szCs w:val="24"/>
        </w:rPr>
        <w:t xml:space="preserve"> meghatározza a szó szófaja, terjedelme. A pozitív festői erejű szavak (nevéből adóan) pozitív érzelmeket közvetít</w:t>
      </w:r>
      <w:r w:rsidR="0095726D" w:rsidRPr="002C7FA7">
        <w:rPr>
          <w:rFonts w:ascii="Times New Roman" w:hAnsi="Times New Roman" w:cs="Times New Roman"/>
          <w:sz w:val="24"/>
          <w:szCs w:val="24"/>
        </w:rPr>
        <w:t>enek</w:t>
      </w:r>
      <w:r w:rsidR="006A6559" w:rsidRPr="002C7FA7">
        <w:rPr>
          <w:rFonts w:ascii="Times New Roman" w:hAnsi="Times New Roman" w:cs="Times New Roman"/>
          <w:sz w:val="24"/>
          <w:szCs w:val="24"/>
        </w:rPr>
        <w:t xml:space="preserve">. Ebbe a szókategóriába sorolhatók a fennkölt, ünnepies szavak (hon, kebel). Ennek a kategóriának az ellentéte a negatív festői szavak csoportja. Ezen szavak negatív állásfoglalást közvetítenek az olvasó felé. </w:t>
      </w:r>
      <w:r w:rsidR="000E22E3" w:rsidRPr="002C7FA7">
        <w:rPr>
          <w:rFonts w:ascii="Times New Roman" w:hAnsi="Times New Roman" w:cs="Times New Roman"/>
          <w:sz w:val="24"/>
          <w:szCs w:val="24"/>
        </w:rPr>
        <w:t xml:space="preserve">Ebbe a csoportba tartoznak a gúnyos, humoros, durva vulgáris szavak.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0E22E3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  <w:u w:val="single"/>
        </w:rPr>
        <w:t>Az idegen vagy tájnyelvi kifejezések</w:t>
      </w:r>
      <w:r w:rsidRPr="002C7FA7">
        <w:rPr>
          <w:rFonts w:ascii="Times New Roman" w:hAnsi="Times New Roman" w:cs="Times New Roman"/>
          <w:sz w:val="24"/>
          <w:szCs w:val="24"/>
        </w:rPr>
        <w:t xml:space="preserve"> segíthetik a szöveg térbeli és időbeli elhelyezését. A couleur locale helyi színt, színezetet jelent, vagyis olyan ábrázolásmódot, amelyben jellegzetesek a kor- és tájjellegzetességek.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0E22E3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Az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archaizmusok</w:t>
      </w:r>
      <w:r w:rsidRPr="002C7FA7">
        <w:rPr>
          <w:rFonts w:ascii="Times New Roman" w:hAnsi="Times New Roman" w:cs="Times New Roman"/>
          <w:sz w:val="24"/>
          <w:szCs w:val="24"/>
        </w:rPr>
        <w:t xml:space="preserve"> régebbi időszakok nyelvváltozatát tükrözik. Altípusai a fogalmi archaizmusok (a fogalom már nem létezik pl.: pohárnok, tárnokmester), a formai archaizmusok (a nyelvi forma régies a fogalom még létezik pl.: brátim, látá), és a jelentésbeli archaizmus (a szó jelentésében megváltozott, de a régi értelmében használjuk pl.: marha).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27F0" w:rsidRPr="002C7FA7" w:rsidRDefault="000E22E3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  <w:u w:val="single"/>
        </w:rPr>
        <w:t>Neologizmusok</w:t>
      </w:r>
      <w:r w:rsidRPr="002C7FA7">
        <w:rPr>
          <w:rFonts w:ascii="Times New Roman" w:hAnsi="Times New Roman" w:cs="Times New Roman"/>
          <w:sz w:val="24"/>
          <w:szCs w:val="24"/>
        </w:rPr>
        <w:t xml:space="preserve"> az újszerű nyelvi elemek. A neologizmusok altípusai: formai- (szokásostól eltérő szóalak pl.: tali), fogalmi- (új fogalmat jelölnek pl.</w:t>
      </w:r>
      <w:r w:rsidR="00BB0769" w:rsidRPr="002C7FA7">
        <w:rPr>
          <w:rFonts w:ascii="Times New Roman" w:hAnsi="Times New Roman" w:cs="Times New Roman"/>
          <w:sz w:val="24"/>
          <w:szCs w:val="24"/>
        </w:rPr>
        <w:t>: romkocsma</w:t>
      </w:r>
      <w:r w:rsidRPr="002C7FA7">
        <w:rPr>
          <w:rFonts w:ascii="Times New Roman" w:hAnsi="Times New Roman" w:cs="Times New Roman"/>
          <w:sz w:val="24"/>
          <w:szCs w:val="24"/>
        </w:rPr>
        <w:t>), jelentésbeli</w:t>
      </w:r>
      <w:r w:rsidR="00BB0769" w:rsidRPr="002C7FA7">
        <w:rPr>
          <w:rFonts w:ascii="Times New Roman" w:hAnsi="Times New Roman" w:cs="Times New Roman"/>
          <w:sz w:val="24"/>
          <w:szCs w:val="24"/>
        </w:rPr>
        <w:t xml:space="preserve"> (régi szó új jelentésben pl.: vág). </w:t>
      </w:r>
      <w:r w:rsidR="00BB0769" w:rsidRPr="002C7FA7">
        <w:rPr>
          <w:rFonts w:ascii="Times New Roman" w:hAnsi="Times New Roman" w:cs="Times New Roman"/>
          <w:sz w:val="24"/>
          <w:szCs w:val="24"/>
          <w:u w:val="single"/>
        </w:rPr>
        <w:t>Hapax legomenonnak</w:t>
      </w:r>
      <w:r w:rsidR="00BB0769" w:rsidRPr="002C7FA7">
        <w:rPr>
          <w:rFonts w:ascii="Times New Roman" w:hAnsi="Times New Roman" w:cs="Times New Roman"/>
          <w:sz w:val="24"/>
          <w:szCs w:val="24"/>
        </w:rPr>
        <w:t xml:space="preserve"> nevezik a költői egyszer használt újszerű nyelvi alakokat (Petőfi: lángsugarú).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E4253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>Létezik olyan helyzet</w:t>
      </w:r>
      <w:r w:rsidR="00A46BA8" w:rsidRPr="002C7FA7">
        <w:rPr>
          <w:rFonts w:ascii="Times New Roman" w:hAnsi="Times New Roman" w:cs="Times New Roman"/>
          <w:sz w:val="24"/>
          <w:szCs w:val="24"/>
        </w:rPr>
        <w:t>,</w:t>
      </w:r>
      <w:r w:rsidRPr="002C7FA7">
        <w:rPr>
          <w:rFonts w:ascii="Times New Roman" w:hAnsi="Times New Roman" w:cs="Times New Roman"/>
          <w:sz w:val="24"/>
          <w:szCs w:val="24"/>
        </w:rPr>
        <w:t xml:space="preserve"> amikor az író szemléletesebben szeretné érzékeltetni mondanivalóját</w:t>
      </w:r>
      <w:r w:rsidR="00A46BA8" w:rsidRPr="002C7FA7">
        <w:rPr>
          <w:rFonts w:ascii="Times New Roman" w:hAnsi="Times New Roman" w:cs="Times New Roman"/>
          <w:sz w:val="24"/>
          <w:szCs w:val="24"/>
        </w:rPr>
        <w:t>, közelebb hozza a befogadót a szöveghez, asszociációk, hangulatébresztések, képi érzékeltetések által</w:t>
      </w:r>
      <w:r w:rsidRPr="002C7FA7">
        <w:rPr>
          <w:rFonts w:ascii="Times New Roman" w:hAnsi="Times New Roman" w:cs="Times New Roman"/>
          <w:sz w:val="24"/>
          <w:szCs w:val="24"/>
        </w:rPr>
        <w:t xml:space="preserve">. Ekkor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trópusokat</w:t>
      </w:r>
      <w:r w:rsidR="00A46BA8" w:rsidRPr="002C7FA7"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 xml:space="preserve"> azaz szóképeket</w:t>
      </w:r>
      <w:r w:rsidRPr="002C7FA7">
        <w:rPr>
          <w:rFonts w:ascii="Times New Roman" w:hAnsi="Times New Roman" w:cs="Times New Roman"/>
          <w:sz w:val="24"/>
          <w:szCs w:val="24"/>
        </w:rPr>
        <w:t xml:space="preserve"> alkalmaz.</w:t>
      </w:r>
      <w:r w:rsidR="00A46BA8" w:rsidRPr="002C7FA7">
        <w:rPr>
          <w:rFonts w:ascii="Times New Roman" w:hAnsi="Times New Roman" w:cs="Times New Roman"/>
          <w:sz w:val="24"/>
          <w:szCs w:val="24"/>
        </w:rPr>
        <w:t xml:space="preserve"> Ezek</w:t>
      </w:r>
      <w:r w:rsidR="00A46BA8" w:rsidRPr="002C7FA7">
        <w:rPr>
          <w:rFonts w:ascii="Times New Roman" w:hAnsi="Times New Roman" w:cs="Times New Roman"/>
          <w:sz w:val="24"/>
          <w:szCs w:val="24"/>
          <w:u w:val="single"/>
        </w:rPr>
        <w:t xml:space="preserve"> névátvitelek</w:t>
      </w:r>
      <w:r w:rsidR="00A46BA8" w:rsidRPr="002C7FA7">
        <w:rPr>
          <w:rFonts w:ascii="Times New Roman" w:hAnsi="Times New Roman" w:cs="Times New Roman"/>
          <w:sz w:val="24"/>
          <w:szCs w:val="24"/>
        </w:rPr>
        <w:t xml:space="preserve">, tehát egy fogalom, jelenség nevét átvisszük egy másik fogalomra valamilyen köztük fennálló kapcsolat alapján. A szóképek létrejöttét a szerző a kor, a kor eszmeisége, stílusáramlatok hatása befolyásolja. </w:t>
      </w:r>
      <w:r w:rsidR="0090046A" w:rsidRPr="002C7FA7">
        <w:rPr>
          <w:rFonts w:ascii="Times New Roman" w:hAnsi="Times New Roman" w:cs="Times New Roman"/>
          <w:sz w:val="24"/>
          <w:szCs w:val="24"/>
        </w:rPr>
        <w:t>Egy-egy trópus esztétikai értékére hatással lehet</w:t>
      </w:r>
      <w:r w:rsidR="004B2010" w:rsidRPr="002C7FA7">
        <w:rPr>
          <w:rFonts w:ascii="Times New Roman" w:hAnsi="Times New Roman" w:cs="Times New Roman"/>
          <w:sz w:val="24"/>
          <w:szCs w:val="24"/>
        </w:rPr>
        <w:t xml:space="preserve"> a mű műfaja és témája is. Helytelen alkalmazása azonban képzavarhoz vezethet (pl.: </w:t>
      </w:r>
      <w:r w:rsidR="00CB1016" w:rsidRPr="002C7FA7">
        <w:rPr>
          <w:rFonts w:ascii="Times New Roman" w:hAnsi="Times New Roman" w:cs="Times New Roman"/>
          <w:sz w:val="24"/>
          <w:szCs w:val="24"/>
        </w:rPr>
        <w:t>Addig üsd a vasat</w:t>
      </w:r>
      <w:r w:rsidR="0095726D" w:rsidRPr="002C7FA7">
        <w:rPr>
          <w:rFonts w:ascii="Times New Roman" w:hAnsi="Times New Roman" w:cs="Times New Roman"/>
          <w:sz w:val="24"/>
          <w:szCs w:val="24"/>
        </w:rPr>
        <w:t>,</w:t>
      </w:r>
      <w:r w:rsidR="00CB1016" w:rsidRPr="002C7FA7">
        <w:rPr>
          <w:rFonts w:ascii="Times New Roman" w:hAnsi="Times New Roman" w:cs="Times New Roman"/>
          <w:sz w:val="24"/>
          <w:szCs w:val="24"/>
        </w:rPr>
        <w:t xml:space="preserve"> ameddig a takaród ér!</w:t>
      </w:r>
      <w:r w:rsidR="004B2010" w:rsidRPr="002C7FA7">
        <w:rPr>
          <w:rFonts w:ascii="Times New Roman" w:hAnsi="Times New Roman" w:cs="Times New Roman"/>
          <w:sz w:val="24"/>
          <w:szCs w:val="24"/>
        </w:rPr>
        <w:t>)</w:t>
      </w:r>
      <w:r w:rsidR="00CB1016" w:rsidRPr="002C7F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0769" w:rsidRPr="002C7FA7" w:rsidRDefault="00CF283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Szathmári István rendszere alapján két nagyobb szóképcsoportot különböztethetünk meg. Az egyik, amikor a névátvitel valamilyen közös vonás alapján történik, ekkor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metaforáról</w:t>
      </w:r>
      <w:r w:rsidRPr="002C7FA7">
        <w:rPr>
          <w:rFonts w:ascii="Times New Roman" w:hAnsi="Times New Roman" w:cs="Times New Roman"/>
          <w:sz w:val="24"/>
          <w:szCs w:val="24"/>
        </w:rPr>
        <w:t xml:space="preserve"> beszélhetünk, a másik, pedig</w:t>
      </w:r>
      <w:r w:rsidR="000E71DA" w:rsidRPr="002C7FA7">
        <w:rPr>
          <w:rFonts w:ascii="Times New Roman" w:hAnsi="Times New Roman" w:cs="Times New Roman"/>
          <w:sz w:val="24"/>
          <w:szCs w:val="24"/>
        </w:rPr>
        <w:t>,</w:t>
      </w:r>
      <w:r w:rsidRPr="002C7FA7">
        <w:rPr>
          <w:rFonts w:ascii="Times New Roman" w:hAnsi="Times New Roman" w:cs="Times New Roman"/>
          <w:sz w:val="24"/>
          <w:szCs w:val="24"/>
        </w:rPr>
        <w:t xml:space="preserve"> amikor a két fogalom között érintkezés áll fenn</w:t>
      </w:r>
      <w:r w:rsidR="000E71DA" w:rsidRPr="002C7FA7">
        <w:rPr>
          <w:rFonts w:ascii="Times New Roman" w:hAnsi="Times New Roman" w:cs="Times New Roman"/>
          <w:sz w:val="24"/>
          <w:szCs w:val="24"/>
        </w:rPr>
        <w:t>,</w:t>
      </w:r>
      <w:r w:rsidRPr="002C7FA7">
        <w:rPr>
          <w:rFonts w:ascii="Times New Roman" w:hAnsi="Times New Roman" w:cs="Times New Roman"/>
          <w:sz w:val="24"/>
          <w:szCs w:val="24"/>
        </w:rPr>
        <w:t xml:space="preserve"> ekkor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 xml:space="preserve">metonímiának </w:t>
      </w:r>
      <w:r w:rsidRPr="002C7FA7">
        <w:rPr>
          <w:rFonts w:ascii="Times New Roman" w:hAnsi="Times New Roman" w:cs="Times New Roman"/>
          <w:sz w:val="24"/>
          <w:szCs w:val="24"/>
        </w:rPr>
        <w:t xml:space="preserve">hívjuk.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C140A1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metafora szerepe, hogy két egymástól távol eső fogalmat kapcsoljon össze. Az azonosítás többféleképp történhet. Lehet külső hasonlóság alapján, például a kökényszem, amely az emberi szem színét és formáját hasonlítja a kökény gyümölcséhez. Belső hasonlóság esetén az összekapcsolás alapja valamilyen belső tulajdonság pl.: szelídség szeretetreméltóság a kedvesnek a galambbal való azonosítása. Funkcióbeli egyezés az emberi kar és a szék karja elnevezés közötti kapcsolat, hiszen a szék karja ugyanúgy tart, mint az emberi kar. </w:t>
      </w:r>
      <w:r w:rsidR="001B2968" w:rsidRPr="002C7FA7">
        <w:rPr>
          <w:rFonts w:ascii="Times New Roman" w:hAnsi="Times New Roman" w:cs="Times New Roman"/>
          <w:sz w:val="24"/>
          <w:szCs w:val="24"/>
        </w:rPr>
        <w:t xml:space="preserve">Hangulati egyezés alapján is létrejöhetnek, metaforikus képek ebben az esetben egy hangulatot társítunk egy </w:t>
      </w:r>
      <w:r w:rsidR="00477273" w:rsidRPr="002C7FA7">
        <w:rPr>
          <w:rFonts w:ascii="Times New Roman" w:hAnsi="Times New Roman" w:cs="Times New Roman"/>
          <w:sz w:val="24"/>
          <w:szCs w:val="24"/>
        </w:rPr>
        <w:t xml:space="preserve">fogalomhoz pl.: virágos jókedv a jókedvhez a pozitív érzelmeket közvetítő virágot kapcsolja.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D2" w:rsidRPr="002C7FA7" w:rsidRDefault="00477273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Alakjuk szerint a metaforákat két csoportba sorolhatjuk: </w:t>
      </w:r>
      <w:r w:rsidR="003A51CD" w:rsidRPr="002C7FA7">
        <w:rPr>
          <w:rFonts w:ascii="Times New Roman" w:hAnsi="Times New Roman" w:cs="Times New Roman"/>
          <w:sz w:val="24"/>
          <w:szCs w:val="24"/>
        </w:rPr>
        <w:t xml:space="preserve">teljes, kifejtett metafora (az azonosított és az azonosító is szerepel pl.: „A korláttalan természet vadvirága vagyok én), illetve az egyszerű kifejtetlen metafora (csak az azonosított szerepel „Szeretsz rózsaszálam?”). A metaforákat csoportosíthatjuk az azonosító szófaja szerint is (igei-, főnévi-, melléknévi metaforák). A szinesztézia is a metaforák csoportjába sorolható, lényege az érzékkeverés (fehér csönd). </w:t>
      </w:r>
      <w:r w:rsidR="00650FD2" w:rsidRPr="002C7FA7">
        <w:rPr>
          <w:rFonts w:ascii="Times New Roman" w:hAnsi="Times New Roman" w:cs="Times New Roman"/>
          <w:sz w:val="24"/>
          <w:szCs w:val="24"/>
        </w:rPr>
        <w:t>A megszemélyesítés élettelen tárgyakat ruház fel élőre jellemző tulajdonságokkal (ott áll a tábla). Ezek lehetnek szemléleti („Áll magányos, dőlt kéményü csárda” - Petőfi) vagy hangulati jellegűek (Oly jókedvü a nap / Jöttén; jókedvü lementén” – Petőfi)</w:t>
      </w:r>
      <w:r w:rsidR="00F451D2" w:rsidRPr="002C7FA7">
        <w:rPr>
          <w:rFonts w:ascii="Times New Roman" w:hAnsi="Times New Roman" w:cs="Times New Roman"/>
          <w:sz w:val="24"/>
          <w:szCs w:val="24"/>
        </w:rPr>
        <w:t>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F451D2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metonímia</w:t>
      </w:r>
      <w:r w:rsidRPr="002C7FA7">
        <w:rPr>
          <w:rFonts w:ascii="Times New Roman" w:hAnsi="Times New Roman" w:cs="Times New Roman"/>
          <w:sz w:val="24"/>
          <w:szCs w:val="24"/>
        </w:rPr>
        <w:t xml:space="preserve"> két fogalom közötti érintkezésen alapulós szókép. Ez az érintkezés lehet hely, térbeli (hely nevét használjuk a rajta lévők helyett: tudja már az egész város), időbeli érintkezés (az idő nevével jelöljük az akkor </w:t>
      </w:r>
      <w:r w:rsidRPr="002C7FA7">
        <w:rPr>
          <w:rFonts w:ascii="Times New Roman" w:hAnsi="Times New Roman" w:cs="Times New Roman"/>
          <w:sz w:val="24"/>
          <w:szCs w:val="24"/>
        </w:rPr>
        <w:lastRenderedPageBreak/>
        <w:t>élőket: a 19. század találmányai), anyagbeli érintkezés (az anyag nevével jelöljük a belőle készült tárgyat (Vedd le azt a kerám</w:t>
      </w:r>
      <w:r w:rsidR="000E71DA" w:rsidRPr="002C7FA7">
        <w:rPr>
          <w:rFonts w:ascii="Times New Roman" w:hAnsi="Times New Roman" w:cs="Times New Roman"/>
          <w:sz w:val="24"/>
          <w:szCs w:val="24"/>
        </w:rPr>
        <w:t>iát a polcról!) valamint</w:t>
      </w:r>
      <w:r w:rsidRPr="002C7FA7">
        <w:rPr>
          <w:rFonts w:ascii="Times New Roman" w:hAnsi="Times New Roman" w:cs="Times New Roman"/>
          <w:sz w:val="24"/>
          <w:szCs w:val="24"/>
        </w:rPr>
        <w:t xml:space="preserve"> ok-okozati érintkezés (az ok vagy okozat nevével jelöljük a másikat: jó tollú író).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2837" w:rsidRPr="002C7FA7" w:rsidRDefault="00E83615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szinekdoché</w:t>
      </w:r>
      <w:r w:rsidRPr="002C7FA7">
        <w:rPr>
          <w:rFonts w:ascii="Times New Roman" w:hAnsi="Times New Roman" w:cs="Times New Roman"/>
          <w:sz w:val="24"/>
          <w:szCs w:val="24"/>
        </w:rPr>
        <w:t xml:space="preserve"> a metonímia egyik alfaja jelentése egybeértés, egybefoglalás. Elkülöníthetünk rész-egész viszonyán alapuló szinekdochét (egy rész nevét használjuk az egész megjelölésére: az osztályban 27 fő van), nem és fajta felcserélésén alapulót (a fajta nevét használjuk a prototípus helyett (vad nyomát láttam az</w:t>
      </w:r>
      <w:r w:rsidR="0095726D" w:rsidRPr="002C7FA7">
        <w:rPr>
          <w:rFonts w:ascii="Times New Roman" w:hAnsi="Times New Roman" w:cs="Times New Roman"/>
          <w:sz w:val="24"/>
          <w:szCs w:val="24"/>
        </w:rPr>
        <w:t xml:space="preserve"> erdőben) és egyes szám használa</w:t>
      </w:r>
      <w:r w:rsidRPr="002C7FA7">
        <w:rPr>
          <w:rFonts w:ascii="Times New Roman" w:hAnsi="Times New Roman" w:cs="Times New Roman"/>
          <w:sz w:val="24"/>
          <w:szCs w:val="24"/>
        </w:rPr>
        <w:t>ta többes szám helyett vagy fordítva (mi minden magyarok királya)</w:t>
      </w:r>
      <w:r w:rsidR="00803D97" w:rsidRPr="002C7FA7">
        <w:rPr>
          <w:rFonts w:ascii="Times New Roman" w:hAnsi="Times New Roman" w:cs="Times New Roman"/>
          <w:sz w:val="24"/>
          <w:szCs w:val="24"/>
        </w:rPr>
        <w:t>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03D97" w:rsidRPr="002C7FA7" w:rsidRDefault="00FB40B8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  <w:u w:val="single"/>
        </w:rPr>
        <w:t>A szóképekhez csatlakozó</w:t>
      </w:r>
      <w:r w:rsidR="00803D97" w:rsidRPr="002C7FA7">
        <w:rPr>
          <w:rFonts w:ascii="Times New Roman" w:hAnsi="Times New Roman" w:cs="Times New Roman"/>
          <w:sz w:val="24"/>
          <w:szCs w:val="24"/>
          <w:u w:val="single"/>
        </w:rPr>
        <w:t xml:space="preserve"> stiláris eszközök</w:t>
      </w:r>
      <w:r w:rsidR="00803D97" w:rsidRPr="002C7FA7">
        <w:rPr>
          <w:rFonts w:ascii="Times New Roman" w:hAnsi="Times New Roman" w:cs="Times New Roman"/>
          <w:sz w:val="24"/>
          <w:szCs w:val="24"/>
        </w:rPr>
        <w:t xml:space="preserve"> egy típusa a </w:t>
      </w:r>
      <w:r w:rsidR="00803D97" w:rsidRPr="002C7FA7">
        <w:rPr>
          <w:rFonts w:ascii="Times New Roman" w:hAnsi="Times New Roman" w:cs="Times New Roman"/>
          <w:sz w:val="24"/>
          <w:szCs w:val="24"/>
          <w:u w:val="single"/>
        </w:rPr>
        <w:t>hasonlat</w:t>
      </w:r>
      <w:r w:rsidR="00803D97" w:rsidRPr="002C7FA7">
        <w:rPr>
          <w:rFonts w:ascii="Times New Roman" w:hAnsi="Times New Roman" w:cs="Times New Roman"/>
          <w:sz w:val="24"/>
          <w:szCs w:val="24"/>
        </w:rPr>
        <w:t>, amely</w:t>
      </w:r>
      <w:r w:rsidR="0095726D" w:rsidRPr="002C7FA7">
        <w:rPr>
          <w:rFonts w:ascii="Times New Roman" w:hAnsi="Times New Roman" w:cs="Times New Roman"/>
          <w:sz w:val="24"/>
          <w:szCs w:val="24"/>
        </w:rPr>
        <w:t xml:space="preserve">ben </w:t>
      </w:r>
      <w:r w:rsidR="00803D97" w:rsidRPr="002C7FA7">
        <w:rPr>
          <w:rFonts w:ascii="Times New Roman" w:hAnsi="Times New Roman" w:cs="Times New Roman"/>
          <w:sz w:val="24"/>
          <w:szCs w:val="24"/>
        </w:rPr>
        <w:t xml:space="preserve">két </w:t>
      </w:r>
      <w:r w:rsidR="0095726D" w:rsidRPr="002C7FA7">
        <w:rPr>
          <w:rFonts w:ascii="Times New Roman" w:hAnsi="Times New Roman" w:cs="Times New Roman"/>
          <w:sz w:val="24"/>
          <w:szCs w:val="24"/>
        </w:rPr>
        <w:t>fogalmat</w:t>
      </w:r>
      <w:r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="0095726D" w:rsidRPr="002C7FA7">
        <w:rPr>
          <w:rFonts w:ascii="Times New Roman" w:hAnsi="Times New Roman" w:cs="Times New Roman"/>
          <w:sz w:val="24"/>
          <w:szCs w:val="24"/>
        </w:rPr>
        <w:t xml:space="preserve">(hasonlót és hasonlítottat) hasonlítunk össze valamely közös tulajdonság alapján. A fogalmakat </w:t>
      </w:r>
      <w:r w:rsidR="00803D97" w:rsidRPr="002C7FA7">
        <w:rPr>
          <w:rFonts w:ascii="Times New Roman" w:hAnsi="Times New Roman" w:cs="Times New Roman"/>
          <w:sz w:val="24"/>
          <w:szCs w:val="24"/>
        </w:rPr>
        <w:t>kötőszóval, ragos v</w:t>
      </w:r>
      <w:r w:rsidR="0095726D" w:rsidRPr="002C7FA7">
        <w:rPr>
          <w:rFonts w:ascii="Times New Roman" w:hAnsi="Times New Roman" w:cs="Times New Roman"/>
          <w:sz w:val="24"/>
          <w:szCs w:val="24"/>
        </w:rPr>
        <w:t>agy névutós névszóval kapcsoljuk</w:t>
      </w:r>
      <w:r w:rsidR="00803D97" w:rsidRPr="002C7FA7">
        <w:rPr>
          <w:rFonts w:ascii="Times New Roman" w:hAnsi="Times New Roman" w:cs="Times New Roman"/>
          <w:sz w:val="24"/>
          <w:szCs w:val="24"/>
        </w:rPr>
        <w:t xml:space="preserve"> egymáshoz. Körülírás használatakor az író nem nevezi nevén a fogalmat, hanem a fogalomra jellemző elemekből képzett felsorolással jelzi. Az </w:t>
      </w:r>
      <w:r w:rsidR="00803D97" w:rsidRPr="002C7FA7">
        <w:rPr>
          <w:rFonts w:ascii="Times New Roman" w:hAnsi="Times New Roman" w:cs="Times New Roman"/>
          <w:sz w:val="24"/>
          <w:szCs w:val="24"/>
          <w:u w:val="single"/>
        </w:rPr>
        <w:t>eufemizmus</w:t>
      </w:r>
      <w:r w:rsidR="00803D97" w:rsidRPr="002C7FA7">
        <w:rPr>
          <w:rFonts w:ascii="Times New Roman" w:hAnsi="Times New Roman" w:cs="Times New Roman"/>
          <w:sz w:val="24"/>
          <w:szCs w:val="24"/>
        </w:rPr>
        <w:t xml:space="preserve"> szépítő körülírás, a</w:t>
      </w:r>
      <w:r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 xml:space="preserve">kakofemizmus </w:t>
      </w:r>
      <w:r w:rsidRPr="002C7FA7">
        <w:rPr>
          <w:rFonts w:ascii="Times New Roman" w:hAnsi="Times New Roman" w:cs="Times New Roman"/>
          <w:sz w:val="24"/>
          <w:szCs w:val="24"/>
        </w:rPr>
        <w:t>a közömbös hangul</w:t>
      </w:r>
      <w:r w:rsidR="00803D97" w:rsidRPr="002C7FA7">
        <w:rPr>
          <w:rFonts w:ascii="Times New Roman" w:hAnsi="Times New Roman" w:cs="Times New Roman"/>
          <w:sz w:val="24"/>
          <w:szCs w:val="24"/>
        </w:rPr>
        <w:t>a</w:t>
      </w:r>
      <w:r w:rsidRPr="002C7FA7">
        <w:rPr>
          <w:rFonts w:ascii="Times New Roman" w:hAnsi="Times New Roman" w:cs="Times New Roman"/>
          <w:sz w:val="24"/>
          <w:szCs w:val="24"/>
        </w:rPr>
        <w:t>t</w:t>
      </w:r>
      <w:r w:rsidR="00803D97" w:rsidRPr="002C7FA7">
        <w:rPr>
          <w:rFonts w:ascii="Times New Roman" w:hAnsi="Times New Roman" w:cs="Times New Roman"/>
          <w:sz w:val="24"/>
          <w:szCs w:val="24"/>
        </w:rPr>
        <w:t>ú szavak helyett durvább kifejezésekkel írja körül az adott fogalmat.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3D97" w:rsidRPr="002C7FA7" w:rsidRDefault="00803D9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Fontos továbbá </w:t>
      </w:r>
      <w:r w:rsidRPr="002C7FA7">
        <w:rPr>
          <w:rFonts w:ascii="Times New Roman" w:hAnsi="Times New Roman" w:cs="Times New Roman"/>
          <w:b/>
          <w:sz w:val="24"/>
          <w:szCs w:val="24"/>
        </w:rPr>
        <w:t>a szövegkép, a látható nyelvi stílus.</w:t>
      </w:r>
      <w:r w:rsidRPr="002C7FA7">
        <w:rPr>
          <w:rFonts w:ascii="Times New Roman" w:hAnsi="Times New Roman" w:cs="Times New Roman"/>
          <w:sz w:val="24"/>
          <w:szCs w:val="24"/>
        </w:rPr>
        <w:t xml:space="preserve"> Ez betűformákkal, számjegyekkel, egyéb nyom</w:t>
      </w:r>
      <w:r w:rsidR="00FB40B8" w:rsidRPr="002C7FA7">
        <w:rPr>
          <w:rFonts w:ascii="Times New Roman" w:hAnsi="Times New Roman" w:cs="Times New Roman"/>
          <w:sz w:val="24"/>
          <w:szCs w:val="24"/>
        </w:rPr>
        <w:t>datechnikai eszközökkel kívánja</w:t>
      </w:r>
      <w:r w:rsidRPr="002C7FA7">
        <w:rPr>
          <w:rFonts w:ascii="Times New Roman" w:hAnsi="Times New Roman" w:cs="Times New Roman"/>
          <w:sz w:val="24"/>
          <w:szCs w:val="24"/>
        </w:rPr>
        <w:t xml:space="preserve"> a mondanivalót alátámasztani. A helyesírásnak és a nagybetűs kiemelésnek </w:t>
      </w:r>
      <w:r w:rsidR="00FB40B8" w:rsidRPr="002C7FA7">
        <w:rPr>
          <w:rFonts w:ascii="Times New Roman" w:hAnsi="Times New Roman" w:cs="Times New Roman"/>
          <w:sz w:val="24"/>
          <w:szCs w:val="24"/>
        </w:rPr>
        <w:t>is lehet szerepe. A központozás</w:t>
      </w:r>
      <w:r w:rsidRPr="002C7FA7">
        <w:rPr>
          <w:rFonts w:ascii="Times New Roman" w:hAnsi="Times New Roman" w:cs="Times New Roman"/>
          <w:sz w:val="24"/>
          <w:szCs w:val="24"/>
        </w:rPr>
        <w:t xml:space="preserve"> vagy interpunkció a gesztusokat helyettesítheti, ezért a gondolatközlés jelentős eszköze lehet.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803D9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>Van</w:t>
      </w:r>
      <w:r w:rsidR="00D3275E" w:rsidRPr="002C7FA7">
        <w:rPr>
          <w:rFonts w:ascii="Times New Roman" w:hAnsi="Times New Roman" w:cs="Times New Roman"/>
          <w:sz w:val="24"/>
          <w:szCs w:val="24"/>
        </w:rPr>
        <w:t>,</w:t>
      </w:r>
      <w:r w:rsidRPr="002C7FA7">
        <w:rPr>
          <w:rFonts w:ascii="Times New Roman" w:hAnsi="Times New Roman" w:cs="Times New Roman"/>
          <w:sz w:val="24"/>
          <w:szCs w:val="24"/>
        </w:rPr>
        <w:t xml:space="preserve"> amikor egy egyszerű szókép nem elég kifejező, ekkor az írók az </w:t>
      </w:r>
      <w:r w:rsidRPr="002C7FA7">
        <w:rPr>
          <w:rFonts w:ascii="Times New Roman" w:hAnsi="Times New Roman" w:cs="Times New Roman"/>
          <w:b/>
          <w:sz w:val="24"/>
          <w:szCs w:val="24"/>
        </w:rPr>
        <w:t>összetett képiség</w:t>
      </w:r>
      <w:r w:rsidRPr="002C7FA7">
        <w:rPr>
          <w:rFonts w:ascii="Times New Roman" w:hAnsi="Times New Roman" w:cs="Times New Roman"/>
          <w:sz w:val="24"/>
          <w:szCs w:val="24"/>
        </w:rPr>
        <w:t xml:space="preserve"> eszközeit hívják segítségül. </w:t>
      </w:r>
      <w:r w:rsidR="00A646E8" w:rsidRPr="002C7FA7">
        <w:rPr>
          <w:rFonts w:ascii="Times New Roman" w:hAnsi="Times New Roman" w:cs="Times New Roman"/>
          <w:sz w:val="24"/>
          <w:szCs w:val="24"/>
        </w:rPr>
        <w:t xml:space="preserve">Ebbe a csoportba tartozik az </w:t>
      </w:r>
      <w:r w:rsidR="00A646E8" w:rsidRPr="002C7FA7">
        <w:rPr>
          <w:rFonts w:ascii="Times New Roman" w:hAnsi="Times New Roman" w:cs="Times New Roman"/>
          <w:sz w:val="24"/>
          <w:szCs w:val="24"/>
          <w:u w:val="single"/>
        </w:rPr>
        <w:t>allegória</w:t>
      </w:r>
      <w:r w:rsidR="00A646E8" w:rsidRPr="002C7FA7">
        <w:rPr>
          <w:rFonts w:ascii="Times New Roman" w:hAnsi="Times New Roman" w:cs="Times New Roman"/>
          <w:sz w:val="24"/>
          <w:szCs w:val="24"/>
        </w:rPr>
        <w:t>. Egyik változata egy elvont fogalom ér</w:t>
      </w:r>
      <w:r w:rsidR="000E71DA" w:rsidRPr="002C7FA7">
        <w:rPr>
          <w:rFonts w:ascii="Times New Roman" w:hAnsi="Times New Roman" w:cs="Times New Roman"/>
          <w:sz w:val="24"/>
          <w:szCs w:val="24"/>
        </w:rPr>
        <w:t>zékelhető képen való ábrázolása. M</w:t>
      </w:r>
      <w:r w:rsidR="00A646E8" w:rsidRPr="002C7FA7">
        <w:rPr>
          <w:rFonts w:ascii="Times New Roman" w:hAnsi="Times New Roman" w:cs="Times New Roman"/>
          <w:sz w:val="24"/>
          <w:szCs w:val="24"/>
        </w:rPr>
        <w:t>ásik jelentésében trópus, amelyben egy gondolatsor, egy történés</w:t>
      </w:r>
      <w:r w:rsidR="000E71DA" w:rsidRPr="002C7FA7">
        <w:rPr>
          <w:rFonts w:ascii="Times New Roman" w:hAnsi="Times New Roman" w:cs="Times New Roman"/>
          <w:sz w:val="24"/>
          <w:szCs w:val="24"/>
        </w:rPr>
        <w:t>,</w:t>
      </w:r>
      <w:r w:rsidR="00A646E8" w:rsidRPr="002C7FA7">
        <w:rPr>
          <w:rFonts w:ascii="Times New Roman" w:hAnsi="Times New Roman" w:cs="Times New Roman"/>
          <w:sz w:val="24"/>
          <w:szCs w:val="24"/>
        </w:rPr>
        <w:t xml:space="preserve"> egy leírás egésze vonatkozik egy másik gondo</w:t>
      </w:r>
      <w:r w:rsidR="00BC7159" w:rsidRPr="002C7FA7">
        <w:rPr>
          <w:rFonts w:ascii="Times New Roman" w:hAnsi="Times New Roman" w:cs="Times New Roman"/>
          <w:sz w:val="24"/>
          <w:szCs w:val="24"/>
        </w:rPr>
        <w:t>latsorra, történésre vagy képre.</w:t>
      </w:r>
      <w:r w:rsidR="00A646E8" w:rsidRPr="002C7F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3D97" w:rsidRPr="002C7FA7" w:rsidRDefault="00A646E8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szimbólum</w:t>
      </w:r>
      <w:r w:rsidRPr="002C7FA7">
        <w:rPr>
          <w:rFonts w:ascii="Times New Roman" w:hAnsi="Times New Roman" w:cs="Times New Roman"/>
          <w:sz w:val="24"/>
          <w:szCs w:val="24"/>
        </w:rPr>
        <w:t xml:space="preserve"> vagy jelkép, valamilyen gondolati tartalom érzékelhető jele, amely egy elvontabb, nehezebben értelmezhető, mélyebb mondanivalót sejtet. Különbsége a többi szóképtől abban rejlik, hogy </w:t>
      </w:r>
      <w:r w:rsidR="00BC7159" w:rsidRPr="002C7FA7">
        <w:rPr>
          <w:rFonts w:ascii="Times New Roman" w:hAnsi="Times New Roman" w:cs="Times New Roman"/>
          <w:sz w:val="24"/>
          <w:szCs w:val="24"/>
        </w:rPr>
        <w:t xml:space="preserve">nem csupán helyettesíti </w:t>
      </w:r>
      <w:r w:rsidR="000E71DA" w:rsidRPr="002C7FA7">
        <w:rPr>
          <w:rFonts w:ascii="Times New Roman" w:hAnsi="Times New Roman" w:cs="Times New Roman"/>
          <w:sz w:val="24"/>
          <w:szCs w:val="24"/>
        </w:rPr>
        <w:t>a kifejezendő gondolatot, hanem</w:t>
      </w:r>
      <w:r w:rsidR="00BC7159" w:rsidRPr="002C7FA7">
        <w:rPr>
          <w:rFonts w:ascii="Times New Roman" w:hAnsi="Times New Roman" w:cs="Times New Roman"/>
          <w:sz w:val="24"/>
          <w:szCs w:val="24"/>
        </w:rPr>
        <w:t xml:space="preserve"> vele kapcsolatban érzelmeket, hangulatot is felidéz. A szimbólumban elsődleges a képi sík,</w:t>
      </w:r>
      <w:r w:rsidR="00F05FC5" w:rsidRPr="002C7FA7">
        <w:rPr>
          <w:rFonts w:ascii="Times New Roman" w:hAnsi="Times New Roman" w:cs="Times New Roman"/>
          <w:sz w:val="24"/>
          <w:szCs w:val="24"/>
        </w:rPr>
        <w:t xml:space="preserve"> mely</w:t>
      </w:r>
      <w:r w:rsidR="00BC7159" w:rsidRPr="002C7FA7">
        <w:rPr>
          <w:rFonts w:ascii="Times New Roman" w:hAnsi="Times New Roman" w:cs="Times New Roman"/>
          <w:sz w:val="24"/>
          <w:szCs w:val="24"/>
        </w:rPr>
        <w:t xml:space="preserve"> önálló életre kel.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7159" w:rsidRPr="002C7FA7" w:rsidRDefault="00F05FC5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szöveg stílusát, jellegét nem csak a szöveg egyes elemei határozzák meg, hanem ezek kapcsolódási módjai is. A jellegzetes, megszokottól eltérő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kapcsolódási formákat alakzatoknak</w:t>
      </w:r>
      <w:r w:rsidRPr="002C7FA7">
        <w:rPr>
          <w:rFonts w:ascii="Times New Roman" w:hAnsi="Times New Roman" w:cs="Times New Roman"/>
          <w:sz w:val="24"/>
          <w:szCs w:val="24"/>
        </w:rPr>
        <w:t xml:space="preserve"> nevezzük. Három fő csoportba sorolhatjuk őket: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i</w:t>
      </w:r>
      <w:r w:rsidR="007461A9" w:rsidRPr="002C7FA7">
        <w:rPr>
          <w:rFonts w:ascii="Times New Roman" w:hAnsi="Times New Roman" w:cs="Times New Roman"/>
          <w:sz w:val="24"/>
          <w:szCs w:val="24"/>
          <w:u w:val="single"/>
        </w:rPr>
        <w:t>smétlés, kihagyás, felcserélés</w:t>
      </w:r>
      <w:r w:rsidR="007461A9" w:rsidRPr="002C7FA7">
        <w:rPr>
          <w:rFonts w:ascii="Times New Roman" w:hAnsi="Times New Roman" w:cs="Times New Roman"/>
          <w:sz w:val="24"/>
          <w:szCs w:val="24"/>
        </w:rPr>
        <w:t>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7461A9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Az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ismétlés</w:t>
      </w:r>
      <w:r w:rsidRPr="002C7FA7">
        <w:rPr>
          <w:rFonts w:ascii="Times New Roman" w:hAnsi="Times New Roman" w:cs="Times New Roman"/>
          <w:sz w:val="24"/>
          <w:szCs w:val="24"/>
        </w:rPr>
        <w:t xml:space="preserve"> azonos nyelvi elemek egymásutániságát jelenti. A hangalakzatok szintjén ez a rím és az alliteráció. Szószerkezetek szintjén, beszélhetünk alaki- és tartalmi erősí</w:t>
      </w:r>
      <w:r w:rsidR="006E5187" w:rsidRPr="002C7FA7">
        <w:rPr>
          <w:rFonts w:ascii="Times New Roman" w:hAnsi="Times New Roman" w:cs="Times New Roman"/>
          <w:sz w:val="24"/>
          <w:szCs w:val="24"/>
        </w:rPr>
        <w:t>tésről. Az alaki erősítések (a szavak hangalakja azonos) köz</w:t>
      </w:r>
      <w:r w:rsidRPr="002C7FA7">
        <w:rPr>
          <w:rFonts w:ascii="Times New Roman" w:hAnsi="Times New Roman" w:cs="Times New Roman"/>
          <w:sz w:val="24"/>
          <w:szCs w:val="24"/>
        </w:rPr>
        <w:t>é tartoznak az egyszerű szóismétlések</w:t>
      </w:r>
      <w:r w:rsidR="006E5187" w:rsidRPr="002C7FA7">
        <w:rPr>
          <w:rFonts w:ascii="Times New Roman" w:hAnsi="Times New Roman" w:cs="Times New Roman"/>
          <w:sz w:val="24"/>
          <w:szCs w:val="24"/>
        </w:rPr>
        <w:t xml:space="preserve"> (igen, igen; persze, persze)</w:t>
      </w:r>
      <w:r w:rsidRPr="002C7FA7">
        <w:rPr>
          <w:rFonts w:ascii="Times New Roman" w:hAnsi="Times New Roman" w:cs="Times New Roman"/>
          <w:sz w:val="24"/>
          <w:szCs w:val="24"/>
        </w:rPr>
        <w:t>, a</w:t>
      </w:r>
      <w:r w:rsidR="00F74D8D"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Pr="002C7FA7">
        <w:rPr>
          <w:rFonts w:ascii="Times New Roman" w:hAnsi="Times New Roman" w:cs="Times New Roman"/>
          <w:sz w:val="24"/>
          <w:szCs w:val="24"/>
        </w:rPr>
        <w:t>szavaknak a kötőszóval, határozószóval ille</w:t>
      </w:r>
      <w:r w:rsidR="007C57F6" w:rsidRPr="002C7FA7">
        <w:rPr>
          <w:rFonts w:ascii="Times New Roman" w:hAnsi="Times New Roman" w:cs="Times New Roman"/>
          <w:sz w:val="24"/>
          <w:szCs w:val="24"/>
        </w:rPr>
        <w:t>t</w:t>
      </w:r>
      <w:r w:rsidRPr="002C7FA7">
        <w:rPr>
          <w:rFonts w:ascii="Times New Roman" w:hAnsi="Times New Roman" w:cs="Times New Roman"/>
          <w:sz w:val="24"/>
          <w:szCs w:val="24"/>
        </w:rPr>
        <w:t>ve névutóval való megismétlése</w:t>
      </w:r>
      <w:r w:rsidR="006E5187" w:rsidRPr="002C7FA7">
        <w:rPr>
          <w:rFonts w:ascii="Times New Roman" w:hAnsi="Times New Roman" w:cs="Times New Roman"/>
          <w:sz w:val="24"/>
          <w:szCs w:val="24"/>
        </w:rPr>
        <w:t xml:space="preserve"> (újra és újra)</w:t>
      </w:r>
      <w:r w:rsidRPr="002C7FA7">
        <w:rPr>
          <w:rFonts w:ascii="Times New Roman" w:hAnsi="Times New Roman" w:cs="Times New Roman"/>
          <w:sz w:val="24"/>
          <w:szCs w:val="24"/>
        </w:rPr>
        <w:t xml:space="preserve">, </w:t>
      </w:r>
      <w:r w:rsidR="00142D9D" w:rsidRPr="002C7FA7">
        <w:rPr>
          <w:rFonts w:ascii="Times New Roman" w:hAnsi="Times New Roman" w:cs="Times New Roman"/>
          <w:sz w:val="24"/>
          <w:szCs w:val="24"/>
        </w:rPr>
        <w:t>a szó</w:t>
      </w:r>
      <w:r w:rsidR="006E5187" w:rsidRPr="002C7FA7">
        <w:rPr>
          <w:rFonts w:ascii="Times New Roman" w:hAnsi="Times New Roman" w:cs="Times New Roman"/>
          <w:sz w:val="24"/>
          <w:szCs w:val="24"/>
        </w:rPr>
        <w:t xml:space="preserve">tőismétlés (figura etimologica: várva várt). Valamint az ismétlés szóösszetétel útján (búbánat), </w:t>
      </w:r>
      <w:r w:rsidR="006E5187" w:rsidRPr="002C7FA7">
        <w:rPr>
          <w:rFonts w:ascii="Times New Roman" w:hAnsi="Times New Roman" w:cs="Times New Roman"/>
          <w:sz w:val="24"/>
          <w:szCs w:val="24"/>
          <w:u w:val="single"/>
        </w:rPr>
        <w:t>kötőszóismétlés</w:t>
      </w:r>
      <w:r w:rsidR="006E5187" w:rsidRPr="002C7FA7">
        <w:rPr>
          <w:rFonts w:ascii="Times New Roman" w:hAnsi="Times New Roman" w:cs="Times New Roman"/>
          <w:sz w:val="24"/>
          <w:szCs w:val="24"/>
        </w:rPr>
        <w:t xml:space="preserve"> (ment és ment és ment), és az </w:t>
      </w:r>
      <w:r w:rsidR="006E5187" w:rsidRPr="002C7FA7">
        <w:rPr>
          <w:rFonts w:ascii="Times New Roman" w:hAnsi="Times New Roman" w:cs="Times New Roman"/>
          <w:sz w:val="24"/>
          <w:szCs w:val="24"/>
          <w:u w:val="single"/>
        </w:rPr>
        <w:t>anafora</w:t>
      </w:r>
      <w:r w:rsidR="006E5187" w:rsidRPr="002C7FA7">
        <w:rPr>
          <w:rFonts w:ascii="Times New Roman" w:hAnsi="Times New Roman" w:cs="Times New Roman"/>
          <w:sz w:val="24"/>
          <w:szCs w:val="24"/>
        </w:rPr>
        <w:t xml:space="preserve"> (ismétlődő szócsoport sorok vagy ütemek elején: „Túl az ifjúságomon, / Túl égő vágyaimon”).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FA7" w:rsidRDefault="006E518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>Tartalmi erősítés esetén a szavak jelentésükkel fejtenek ki stílushatást. Tartalmi erősítéshez tartozik a szóhalmozás („</w:t>
      </w:r>
      <w:r w:rsidR="000E71DA" w:rsidRPr="002C7FA7">
        <w:rPr>
          <w:rFonts w:ascii="Times New Roman" w:hAnsi="Times New Roman" w:cs="Times New Roman"/>
          <w:sz w:val="24"/>
          <w:szCs w:val="24"/>
        </w:rPr>
        <w:t>Most lassu méreg, lassu</w:t>
      </w:r>
      <w:r w:rsidR="00440826" w:rsidRPr="002C7FA7">
        <w:rPr>
          <w:rFonts w:ascii="Times New Roman" w:hAnsi="Times New Roman" w:cs="Times New Roman"/>
          <w:sz w:val="24"/>
          <w:szCs w:val="24"/>
        </w:rPr>
        <w:t xml:space="preserve"> halál emészt.”</w:t>
      </w:r>
      <w:r w:rsidRPr="002C7FA7">
        <w:rPr>
          <w:rFonts w:ascii="Times New Roman" w:hAnsi="Times New Roman" w:cs="Times New Roman"/>
          <w:sz w:val="24"/>
          <w:szCs w:val="24"/>
        </w:rPr>
        <w:t>), a felsorolás</w:t>
      </w:r>
      <w:r w:rsidR="00440826" w:rsidRPr="002C7FA7">
        <w:rPr>
          <w:rFonts w:ascii="Times New Roman" w:hAnsi="Times New Roman" w:cs="Times New Roman"/>
          <w:sz w:val="24"/>
          <w:szCs w:val="24"/>
        </w:rPr>
        <w:t xml:space="preserve"> (ebben a szóhalmozással ellentétben nem szinonimák jelennek meg)</w:t>
      </w:r>
      <w:r w:rsidRPr="002C7FA7">
        <w:rPr>
          <w:rFonts w:ascii="Times New Roman" w:hAnsi="Times New Roman" w:cs="Times New Roman"/>
          <w:sz w:val="24"/>
          <w:szCs w:val="24"/>
        </w:rPr>
        <w:t>, és a fokozás (climax</w:t>
      </w:r>
      <w:r w:rsidR="00440826" w:rsidRPr="002C7FA7">
        <w:rPr>
          <w:rFonts w:ascii="Times New Roman" w:hAnsi="Times New Roman" w:cs="Times New Roman"/>
          <w:sz w:val="24"/>
          <w:szCs w:val="24"/>
        </w:rPr>
        <w:t>: „Sz</w:t>
      </w:r>
      <w:r w:rsidR="000E71DA" w:rsidRPr="002C7FA7">
        <w:rPr>
          <w:rFonts w:ascii="Times New Roman" w:hAnsi="Times New Roman" w:cs="Times New Roman"/>
          <w:sz w:val="24"/>
          <w:szCs w:val="24"/>
        </w:rPr>
        <w:t>áz vasú</w:t>
      </w:r>
      <w:r w:rsidR="00440826" w:rsidRPr="002C7FA7">
        <w:rPr>
          <w:rFonts w:ascii="Times New Roman" w:hAnsi="Times New Roman" w:cs="Times New Roman"/>
          <w:sz w:val="24"/>
          <w:szCs w:val="24"/>
        </w:rPr>
        <w:t>tat, ezeret!”</w:t>
      </w:r>
      <w:r w:rsidRPr="002C7FA7">
        <w:rPr>
          <w:rFonts w:ascii="Times New Roman" w:hAnsi="Times New Roman" w:cs="Times New Roman"/>
          <w:sz w:val="24"/>
          <w:szCs w:val="24"/>
        </w:rPr>
        <w:t xml:space="preserve">). Ismétlés a mondatok szintjén is megjelenhet, ez 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gondolatritmus</w:t>
      </w:r>
      <w:r w:rsidRPr="002C7FA7">
        <w:rPr>
          <w:rFonts w:ascii="Times New Roman" w:hAnsi="Times New Roman" w:cs="Times New Roman"/>
          <w:sz w:val="24"/>
          <w:szCs w:val="24"/>
        </w:rPr>
        <w:t>, mely hasonló, vagy azonos mondatok ismétlődését jelenti, ennek alfaj a re</w:t>
      </w:r>
      <w:r w:rsidR="00440826" w:rsidRPr="002C7FA7">
        <w:rPr>
          <w:rFonts w:ascii="Times New Roman" w:hAnsi="Times New Roman" w:cs="Times New Roman"/>
          <w:sz w:val="24"/>
          <w:szCs w:val="24"/>
        </w:rPr>
        <w:t xml:space="preserve">frén. 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0826" w:rsidRPr="002C7FA7" w:rsidRDefault="00440826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Az ismétléssel érintkező stílusalakzatok közé soroljuk 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mondatpárhuzamot,</w:t>
      </w:r>
      <w:r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az ellentétet.</w:t>
      </w:r>
      <w:r w:rsidRPr="002C7FA7">
        <w:rPr>
          <w:rFonts w:ascii="Times New Roman" w:hAnsi="Times New Roman" w:cs="Times New Roman"/>
          <w:sz w:val="24"/>
          <w:szCs w:val="24"/>
        </w:rPr>
        <w:t xml:space="preserve"> A mondatpárhuzamban hasonló szerkezetű vagy rokon tartalmú mondatok kerülnek egymás mellé. Az ellentét (más néven antithesis) ellentétes nyelvi elemeket állít egymással szembe</w:t>
      </w:r>
      <w:r w:rsidR="00933CFC" w:rsidRPr="002C7FA7">
        <w:rPr>
          <w:rFonts w:ascii="Times New Roman" w:hAnsi="Times New Roman" w:cs="Times New Roman"/>
          <w:sz w:val="24"/>
          <w:szCs w:val="24"/>
        </w:rPr>
        <w:t xml:space="preserve"> („Bölcsőd az, s majdan sírod is, / Mely ápol s eltakar”).</w:t>
      </w:r>
      <w:r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="00933CFC" w:rsidRPr="002C7FA7">
        <w:rPr>
          <w:rFonts w:ascii="Times New Roman" w:hAnsi="Times New Roman" w:cs="Times New Roman"/>
          <w:sz w:val="24"/>
          <w:szCs w:val="24"/>
        </w:rPr>
        <w:t xml:space="preserve">Alfaja a </w:t>
      </w:r>
      <w:r w:rsidR="00933CFC" w:rsidRPr="002C7FA7">
        <w:rPr>
          <w:rFonts w:ascii="Times New Roman" w:hAnsi="Times New Roman" w:cs="Times New Roman"/>
          <w:sz w:val="24"/>
          <w:szCs w:val="24"/>
          <w:u w:val="single"/>
        </w:rPr>
        <w:t>paradoxon,</w:t>
      </w:r>
      <w:r w:rsidR="00933CFC" w:rsidRPr="002C7FA7">
        <w:rPr>
          <w:rFonts w:ascii="Times New Roman" w:hAnsi="Times New Roman" w:cs="Times New Roman"/>
          <w:sz w:val="24"/>
          <w:szCs w:val="24"/>
        </w:rPr>
        <w:t xml:space="preserve"> amelyben egymást kizáró elemek jelennek meg egymás mellett („Te sem haltál meg, népem nagy halottja”). </w:t>
      </w:r>
      <w:r w:rsidR="00933CFC" w:rsidRPr="002C7FA7">
        <w:rPr>
          <w:rFonts w:ascii="Times New Roman" w:hAnsi="Times New Roman" w:cs="Times New Roman"/>
          <w:sz w:val="24"/>
          <w:szCs w:val="24"/>
          <w:u w:val="single"/>
        </w:rPr>
        <w:t>Oximoronnak</w:t>
      </w:r>
      <w:r w:rsidR="00933CFC" w:rsidRPr="002C7FA7">
        <w:rPr>
          <w:rFonts w:ascii="Times New Roman" w:hAnsi="Times New Roman" w:cs="Times New Roman"/>
          <w:sz w:val="24"/>
          <w:szCs w:val="24"/>
        </w:rPr>
        <w:t xml:space="preserve"> az olyan paradoxont nevezik, amikor két ellentétes jelentésű jelzett és jelző szó kerül egymás mellé</w:t>
      </w:r>
      <w:r w:rsidR="00197069" w:rsidRPr="002C7FA7">
        <w:rPr>
          <w:rFonts w:ascii="Times New Roman" w:hAnsi="Times New Roman" w:cs="Times New Roman"/>
          <w:sz w:val="24"/>
          <w:szCs w:val="24"/>
        </w:rPr>
        <w:t xml:space="preserve"> (Szegény gazdagok).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7069" w:rsidRPr="002C7FA7" w:rsidRDefault="00197069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nagyítás</w:t>
      </w:r>
      <w:r w:rsidRPr="002C7FA7">
        <w:rPr>
          <w:rFonts w:ascii="Times New Roman" w:hAnsi="Times New Roman" w:cs="Times New Roman"/>
          <w:sz w:val="24"/>
          <w:szCs w:val="24"/>
        </w:rPr>
        <w:t>,</w:t>
      </w:r>
      <w:r w:rsidR="008C3AF2"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túlzás</w:t>
      </w:r>
      <w:r w:rsidRPr="002C7FA7">
        <w:rPr>
          <w:rFonts w:ascii="Times New Roman" w:hAnsi="Times New Roman" w:cs="Times New Roman"/>
          <w:sz w:val="24"/>
          <w:szCs w:val="24"/>
        </w:rPr>
        <w:t xml:space="preserve">, vagy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hiperbola</w:t>
      </w:r>
      <w:r w:rsidRPr="002C7FA7">
        <w:rPr>
          <w:rFonts w:ascii="Times New Roman" w:hAnsi="Times New Roman" w:cs="Times New Roman"/>
          <w:sz w:val="24"/>
          <w:szCs w:val="24"/>
        </w:rPr>
        <w:t xml:space="preserve"> is a tartalmi erősítés eszközei közé sorolható. Ezek nem a valódi nagyságukban, mértékükben mutatják meg a fogalmakat, hanem azokat eltúlozzák, a képtelenségig felnagyítják. Rokon fajtája a nyílt gúny, amely a hibákat mutatja be felnagyítva (agyatlan), ennek másik fajtája az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irónia</w:t>
      </w:r>
      <w:r w:rsidRPr="002C7FA7">
        <w:rPr>
          <w:rFonts w:ascii="Times New Roman" w:hAnsi="Times New Roman" w:cs="Times New Roman"/>
          <w:sz w:val="24"/>
          <w:szCs w:val="24"/>
        </w:rPr>
        <w:t xml:space="preserve">, amikor pont az ellentétét mondjuk annak, amit ki akarunk fejezni (Persze, hogy szeretlek azok után, hogy tönkretetted az életem!).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Szarkazmusnak</w:t>
      </w:r>
      <w:r w:rsidRPr="002C7FA7">
        <w:rPr>
          <w:rFonts w:ascii="Times New Roman" w:hAnsi="Times New Roman" w:cs="Times New Roman"/>
          <w:sz w:val="24"/>
          <w:szCs w:val="24"/>
        </w:rPr>
        <w:t xml:space="preserve"> a maró gúnyt nevezzük. Amikor a valóságnál kevesebbet mondunk, kicsinyítésről beszélünk</w:t>
      </w:r>
      <w:r w:rsidR="0073664C" w:rsidRPr="002C7FA7">
        <w:rPr>
          <w:rFonts w:ascii="Times New Roman" w:hAnsi="Times New Roman" w:cs="Times New Roman"/>
          <w:sz w:val="24"/>
          <w:szCs w:val="24"/>
        </w:rPr>
        <w:t>.</w:t>
      </w:r>
    </w:p>
    <w:p w:rsidR="002C7FA7" w:rsidRDefault="002C7FA7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64C" w:rsidRPr="002C7FA7" w:rsidRDefault="0073664C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kihagyás</w:t>
      </w:r>
      <w:r w:rsidRPr="002C7FA7">
        <w:rPr>
          <w:rFonts w:ascii="Times New Roman" w:hAnsi="Times New Roman" w:cs="Times New Roman"/>
          <w:sz w:val="24"/>
          <w:szCs w:val="24"/>
        </w:rPr>
        <w:t xml:space="preserve"> főképp tömörítő funkciót lát el, ilyenkor a befogadóra is nagyobb szerep hárul, mivel a szöveg hiányzó elemeit neki kell hozzátennie. 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késleletetés</w:t>
      </w:r>
      <w:r w:rsidRPr="002C7FA7">
        <w:rPr>
          <w:rFonts w:ascii="Times New Roman" w:hAnsi="Times New Roman" w:cs="Times New Roman"/>
          <w:sz w:val="24"/>
          <w:szCs w:val="24"/>
        </w:rPr>
        <w:t xml:space="preserve"> a kihagyás egy olyan esete, amikor a szöveg folyamán csak később válik világossá, hogy mi volt az adott mondanivaló.</w:t>
      </w:r>
      <w:r w:rsidR="00DE7910"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="00556AC5" w:rsidRPr="002C7FA7">
        <w:rPr>
          <w:rFonts w:ascii="Times New Roman" w:hAnsi="Times New Roman" w:cs="Times New Roman"/>
          <w:sz w:val="24"/>
          <w:szCs w:val="24"/>
        </w:rPr>
        <w:t xml:space="preserve">A késleltetés olyan esete a célzás, amikor az író csak utal a konkrét fogalomra és előlünk ezt elhallgatja. Az </w:t>
      </w:r>
      <w:r w:rsidR="00556AC5" w:rsidRPr="002C7FA7">
        <w:rPr>
          <w:rFonts w:ascii="Times New Roman" w:hAnsi="Times New Roman" w:cs="Times New Roman"/>
          <w:sz w:val="24"/>
          <w:szCs w:val="24"/>
          <w:u w:val="single"/>
        </w:rPr>
        <w:t>allúzió,</w:t>
      </w:r>
      <w:r w:rsidR="00556AC5" w:rsidRPr="002C7FA7">
        <w:rPr>
          <w:rFonts w:ascii="Times New Roman" w:hAnsi="Times New Roman" w:cs="Times New Roman"/>
          <w:sz w:val="24"/>
          <w:szCs w:val="24"/>
        </w:rPr>
        <w:t xml:space="preserve"> vagy rájátszás olyan eljárás, amikor az író egy másik írót jellemző eszközeivel felidéz, anélkül, hogy megnevezné. Ez </w:t>
      </w:r>
      <w:r w:rsidR="00556AC5" w:rsidRPr="002C7FA7">
        <w:rPr>
          <w:rFonts w:ascii="Times New Roman" w:hAnsi="Times New Roman" w:cs="Times New Roman"/>
          <w:sz w:val="24"/>
          <w:szCs w:val="24"/>
          <w:u w:val="single"/>
        </w:rPr>
        <w:t>ellipszis</w:t>
      </w:r>
      <w:r w:rsidR="00556AC5" w:rsidRPr="002C7FA7">
        <w:rPr>
          <w:rFonts w:ascii="Times New Roman" w:hAnsi="Times New Roman" w:cs="Times New Roman"/>
          <w:sz w:val="24"/>
          <w:szCs w:val="24"/>
        </w:rPr>
        <w:t xml:space="preserve"> egy szószerkezet egyik tagjának elhagyása, vagy kötőszóhiány.</w:t>
      </w:r>
    </w:p>
    <w:p w:rsidR="002C7FA7" w:rsidRDefault="002C7FA7" w:rsidP="002C7FA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7FDA" w:rsidRPr="002C7FA7" w:rsidRDefault="00556AC5" w:rsidP="002C7FA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C7FA7">
        <w:rPr>
          <w:rFonts w:ascii="Times New Roman" w:hAnsi="Times New Roman" w:cs="Times New Roman"/>
          <w:sz w:val="24"/>
          <w:szCs w:val="24"/>
        </w:rPr>
        <w:t xml:space="preserve">A </w:t>
      </w:r>
      <w:r w:rsidRPr="002C7FA7">
        <w:rPr>
          <w:rFonts w:ascii="Times New Roman" w:hAnsi="Times New Roman" w:cs="Times New Roman"/>
          <w:sz w:val="24"/>
          <w:szCs w:val="24"/>
          <w:u w:val="single"/>
        </w:rPr>
        <w:t>felcserélés</w:t>
      </w:r>
      <w:r w:rsidR="00D42EB1" w:rsidRPr="002C7F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42EB1" w:rsidRPr="002C7FA7">
        <w:rPr>
          <w:rFonts w:ascii="Times New Roman" w:hAnsi="Times New Roman" w:cs="Times New Roman"/>
          <w:sz w:val="24"/>
          <w:szCs w:val="24"/>
        </w:rPr>
        <w:t xml:space="preserve">minden nyelvi szinten megjelenhet, és szintén a tartalmi erősítés illetve kiemelés eszköze. </w:t>
      </w:r>
      <w:r w:rsidR="00D42EB1" w:rsidRPr="002C7FA7">
        <w:rPr>
          <w:rFonts w:ascii="Times New Roman" w:hAnsi="Times New Roman" w:cs="Times New Roman"/>
          <w:sz w:val="24"/>
          <w:szCs w:val="24"/>
          <w:u w:val="single"/>
        </w:rPr>
        <w:t>Hangátvetésnek,</w:t>
      </w:r>
      <w:r w:rsidR="00D42EB1" w:rsidRPr="002C7FA7">
        <w:rPr>
          <w:rFonts w:ascii="Times New Roman" w:hAnsi="Times New Roman" w:cs="Times New Roman"/>
          <w:sz w:val="24"/>
          <w:szCs w:val="24"/>
        </w:rPr>
        <w:t xml:space="preserve"> </w:t>
      </w:r>
      <w:r w:rsidR="00D42EB1" w:rsidRPr="002C7FA7">
        <w:rPr>
          <w:rFonts w:ascii="Times New Roman" w:hAnsi="Times New Roman" w:cs="Times New Roman"/>
          <w:sz w:val="24"/>
          <w:szCs w:val="24"/>
          <w:u w:val="single"/>
        </w:rPr>
        <w:t>metatézisnek</w:t>
      </w:r>
      <w:r w:rsidR="00D42EB1" w:rsidRPr="002C7FA7">
        <w:rPr>
          <w:rFonts w:ascii="Times New Roman" w:hAnsi="Times New Roman" w:cs="Times New Roman"/>
          <w:sz w:val="24"/>
          <w:szCs w:val="24"/>
        </w:rPr>
        <w:t xml:space="preserve"> a hangok felcserélését nevezzük („tereh”), amikor pedig szavakat cserélünk fel egy mondaton belül az inverziónak, szokatlan szórendnek nevezzük („Szánd meg Isten a magyart”). A magyar mondatszerkezetben az ige áll a mondat központi helyén, a kiemelt mondatrész pedig közvetlenül előtte helyezkedik el. Ha ettől a szerző eltér, annak nyomatékosító, érzelmi hatása van. A </w:t>
      </w:r>
      <w:r w:rsidR="00D42EB1" w:rsidRPr="002C7FA7">
        <w:rPr>
          <w:rFonts w:ascii="Times New Roman" w:hAnsi="Times New Roman" w:cs="Times New Roman"/>
          <w:sz w:val="24"/>
          <w:szCs w:val="24"/>
          <w:u w:val="single"/>
        </w:rPr>
        <w:t>chiazmus,</w:t>
      </w:r>
      <w:r w:rsidR="00D42EB1" w:rsidRPr="002C7FA7">
        <w:rPr>
          <w:rFonts w:ascii="Times New Roman" w:hAnsi="Times New Roman" w:cs="Times New Roman"/>
          <w:sz w:val="24"/>
          <w:szCs w:val="24"/>
        </w:rPr>
        <w:t xml:space="preserve"> tükörképes, keresztező elhelyezés szavaknak egymást követő mondatokban ellentétesen való elhelyezése, de akusztikailag szimmetrikusan (</w:t>
      </w:r>
      <w:r w:rsidR="0025008E" w:rsidRPr="002C7FA7">
        <w:rPr>
          <w:rFonts w:ascii="Times New Roman" w:hAnsi="Times New Roman" w:cs="Times New Roman"/>
          <w:sz w:val="24"/>
          <w:szCs w:val="24"/>
        </w:rPr>
        <w:t>„Dermedt álom minden tettünk / S minden álmunk egy dermedt tett”</w:t>
      </w:r>
      <w:r w:rsidR="00D42EB1" w:rsidRPr="002C7FA7">
        <w:rPr>
          <w:rFonts w:ascii="Times New Roman" w:hAnsi="Times New Roman" w:cs="Times New Roman"/>
          <w:sz w:val="24"/>
          <w:szCs w:val="24"/>
        </w:rPr>
        <w:t>)</w:t>
      </w:r>
    </w:p>
    <w:p w:rsidR="00D901EF" w:rsidRPr="002C7FA7" w:rsidRDefault="00D901EF" w:rsidP="002C7F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901EF" w:rsidRPr="002C7F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6C78" w:rsidRDefault="001A6C78" w:rsidP="006A28B7">
      <w:pPr>
        <w:spacing w:after="0" w:line="240" w:lineRule="auto"/>
      </w:pPr>
      <w:r>
        <w:separator/>
      </w:r>
    </w:p>
  </w:endnote>
  <w:endnote w:type="continuationSeparator" w:id="0">
    <w:p w:rsidR="001A6C78" w:rsidRDefault="001A6C78" w:rsidP="006A2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6C78" w:rsidRDefault="001A6C78" w:rsidP="006A28B7">
      <w:pPr>
        <w:spacing w:after="0" w:line="240" w:lineRule="auto"/>
      </w:pPr>
      <w:r>
        <w:separator/>
      </w:r>
    </w:p>
  </w:footnote>
  <w:footnote w:type="continuationSeparator" w:id="0">
    <w:p w:rsidR="001A6C78" w:rsidRDefault="001A6C78" w:rsidP="006A28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096"/>
    <w:rsid w:val="000E22E3"/>
    <w:rsid w:val="000E71DA"/>
    <w:rsid w:val="00142D9D"/>
    <w:rsid w:val="00197069"/>
    <w:rsid w:val="001A6C78"/>
    <w:rsid w:val="001B2968"/>
    <w:rsid w:val="001E3B89"/>
    <w:rsid w:val="002145FF"/>
    <w:rsid w:val="0025008E"/>
    <w:rsid w:val="002C7FA7"/>
    <w:rsid w:val="00370225"/>
    <w:rsid w:val="003853E1"/>
    <w:rsid w:val="0039742B"/>
    <w:rsid w:val="003A51CD"/>
    <w:rsid w:val="003C3F5A"/>
    <w:rsid w:val="00440826"/>
    <w:rsid w:val="004513AF"/>
    <w:rsid w:val="00477273"/>
    <w:rsid w:val="004B2010"/>
    <w:rsid w:val="00556AC5"/>
    <w:rsid w:val="005C2026"/>
    <w:rsid w:val="00650FD2"/>
    <w:rsid w:val="006A28B7"/>
    <w:rsid w:val="006A6559"/>
    <w:rsid w:val="006E5187"/>
    <w:rsid w:val="006F067D"/>
    <w:rsid w:val="00720160"/>
    <w:rsid w:val="00731F83"/>
    <w:rsid w:val="0073664C"/>
    <w:rsid w:val="007461A9"/>
    <w:rsid w:val="00783B28"/>
    <w:rsid w:val="007C57F6"/>
    <w:rsid w:val="00803D97"/>
    <w:rsid w:val="0082057D"/>
    <w:rsid w:val="008827F0"/>
    <w:rsid w:val="008C3AF2"/>
    <w:rsid w:val="0090046A"/>
    <w:rsid w:val="00924D97"/>
    <w:rsid w:val="00933CFC"/>
    <w:rsid w:val="0095726D"/>
    <w:rsid w:val="009808D4"/>
    <w:rsid w:val="00985329"/>
    <w:rsid w:val="009B4F1D"/>
    <w:rsid w:val="00A20048"/>
    <w:rsid w:val="00A46BA8"/>
    <w:rsid w:val="00A51F30"/>
    <w:rsid w:val="00A646E8"/>
    <w:rsid w:val="00A83096"/>
    <w:rsid w:val="00BB0769"/>
    <w:rsid w:val="00BC7159"/>
    <w:rsid w:val="00BF7FDA"/>
    <w:rsid w:val="00C140A1"/>
    <w:rsid w:val="00CB1016"/>
    <w:rsid w:val="00CE50D9"/>
    <w:rsid w:val="00CF2837"/>
    <w:rsid w:val="00D3275E"/>
    <w:rsid w:val="00D42EB1"/>
    <w:rsid w:val="00D901EF"/>
    <w:rsid w:val="00DE7910"/>
    <w:rsid w:val="00DF2527"/>
    <w:rsid w:val="00E42537"/>
    <w:rsid w:val="00E8231B"/>
    <w:rsid w:val="00E83615"/>
    <w:rsid w:val="00EB4AA0"/>
    <w:rsid w:val="00F05FC5"/>
    <w:rsid w:val="00F451D2"/>
    <w:rsid w:val="00F74D8D"/>
    <w:rsid w:val="00FB40B8"/>
    <w:rsid w:val="00F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79E5D"/>
  <w15:chartTrackingRefBased/>
  <w15:docId w15:val="{9FB36263-1DAD-412F-B6CA-98FBC517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Timesszvegtrzs">
    <w:name w:val="Times szövegtörzs"/>
    <w:basedOn w:val="Norml"/>
    <w:qFormat/>
    <w:rsid w:val="009808D4"/>
    <w:pPr>
      <w:spacing w:after="0" w:line="240" w:lineRule="auto"/>
      <w:contextualSpacing/>
      <w:jc w:val="both"/>
    </w:pPr>
    <w:rPr>
      <w:rFonts w:ascii="Times New Roman" w:hAnsi="Times New Roman" w:cs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A28B7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A28B7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A28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94E12-BD6E-452B-8C45-982C6E76C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1548</Words>
  <Characters>10686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drot</dc:creator>
  <cp:keywords/>
  <dc:description/>
  <cp:lastModifiedBy>Fazekas</cp:lastModifiedBy>
  <cp:revision>2</cp:revision>
  <dcterms:created xsi:type="dcterms:W3CDTF">2026-01-08T06:53:00Z</dcterms:created>
  <dcterms:modified xsi:type="dcterms:W3CDTF">2026-01-08T06:53:00Z</dcterms:modified>
</cp:coreProperties>
</file>