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E1E" w:rsidRPr="00CB0E1E" w:rsidRDefault="00CB0E1E" w:rsidP="00CB0E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B0E1E">
        <w:rPr>
          <w:rFonts w:ascii="Times New Roman" w:hAnsi="Times New Roman" w:cs="Times New Roman"/>
          <w:b/>
          <w:sz w:val="24"/>
          <w:szCs w:val="24"/>
        </w:rPr>
        <w:t>Babits filozófiája</w:t>
      </w:r>
    </w:p>
    <w:p w:rsidR="001C2F80" w:rsidRDefault="00CB0E1E" w:rsidP="00CB0E1E">
      <w:pPr>
        <w:jc w:val="both"/>
        <w:rPr>
          <w:rFonts w:ascii="Times New Roman" w:hAnsi="Times New Roman" w:cs="Times New Roman"/>
          <w:sz w:val="24"/>
          <w:szCs w:val="24"/>
        </w:rPr>
      </w:pPr>
      <w:r w:rsidRPr="00CB0E1E">
        <w:rPr>
          <w:rFonts w:ascii="Times New Roman" w:hAnsi="Times New Roman" w:cs="Times New Roman"/>
          <w:sz w:val="24"/>
          <w:szCs w:val="24"/>
        </w:rPr>
        <w:t xml:space="preserve">Minden megismerés, cselekvés alapja a meggyőződés, mely nincs alárendelve semmilyen igazságkritériumnak, csupán az egyéntől függ. Hiszen az emberek érdekei, körülményei, különböző "igazságai" egymás mellett léteznek, és ahogy időben változnak az érdekek, az "igazságok " is változni fognak, vagyis dinamikusan kell szemlélni a világot. </w:t>
      </w:r>
    </w:p>
    <w:p w:rsidR="001C2F80" w:rsidRDefault="00CB0E1E" w:rsidP="00CB0E1E">
      <w:pPr>
        <w:jc w:val="both"/>
        <w:rPr>
          <w:rFonts w:ascii="Times New Roman" w:hAnsi="Times New Roman" w:cs="Times New Roman"/>
          <w:sz w:val="24"/>
          <w:szCs w:val="24"/>
        </w:rPr>
      </w:pPr>
      <w:r w:rsidRPr="00CB0E1E">
        <w:rPr>
          <w:rFonts w:ascii="Times New Roman" w:hAnsi="Times New Roman" w:cs="Times New Roman"/>
          <w:sz w:val="24"/>
          <w:szCs w:val="24"/>
        </w:rPr>
        <w:t xml:space="preserve">A Levelek </w:t>
      </w:r>
      <w:proofErr w:type="spellStart"/>
      <w:r w:rsidRPr="00CB0E1E">
        <w:rPr>
          <w:rFonts w:ascii="Times New Roman" w:hAnsi="Times New Roman" w:cs="Times New Roman"/>
          <w:sz w:val="24"/>
          <w:szCs w:val="24"/>
        </w:rPr>
        <w:t>Irisz</w:t>
      </w:r>
      <w:proofErr w:type="spellEnd"/>
      <w:r w:rsidRPr="00CB0E1E">
        <w:rPr>
          <w:rFonts w:ascii="Times New Roman" w:hAnsi="Times New Roman" w:cs="Times New Roman"/>
          <w:sz w:val="24"/>
          <w:szCs w:val="24"/>
        </w:rPr>
        <w:t xml:space="preserve"> koszorújából-</w:t>
      </w:r>
      <w:proofErr w:type="spellStart"/>
      <w:r w:rsidRPr="00CB0E1E">
        <w:rPr>
          <w:rFonts w:ascii="Times New Roman" w:hAnsi="Times New Roman" w:cs="Times New Roman"/>
          <w:sz w:val="24"/>
          <w:szCs w:val="24"/>
        </w:rPr>
        <w:t>ban</w:t>
      </w:r>
      <w:proofErr w:type="spellEnd"/>
      <w:r w:rsidRPr="00CB0E1E">
        <w:rPr>
          <w:rFonts w:ascii="Times New Roman" w:hAnsi="Times New Roman" w:cs="Times New Roman"/>
          <w:sz w:val="24"/>
          <w:szCs w:val="24"/>
        </w:rPr>
        <w:t xml:space="preserve"> a világ sokféle "igazságának" a megismerésére és befogadására törekszik Babits, ahogy </w:t>
      </w:r>
      <w:proofErr w:type="spellStart"/>
      <w:r w:rsidRPr="00CB0E1E">
        <w:rPr>
          <w:rFonts w:ascii="Times New Roman" w:hAnsi="Times New Roman" w:cs="Times New Roman"/>
          <w:sz w:val="24"/>
          <w:szCs w:val="24"/>
        </w:rPr>
        <w:t>Irisz</w:t>
      </w:r>
      <w:proofErr w:type="spellEnd"/>
      <w:r w:rsidRPr="00CB0E1E">
        <w:rPr>
          <w:rFonts w:ascii="Times New Roman" w:hAnsi="Times New Roman" w:cs="Times New Roman"/>
          <w:sz w:val="24"/>
          <w:szCs w:val="24"/>
        </w:rPr>
        <w:t xml:space="preserve"> színes fátyla ennek szimbóluma lesz. </w:t>
      </w:r>
    </w:p>
    <w:p w:rsidR="0035283C" w:rsidRPr="00CB0E1E" w:rsidRDefault="00CB0E1E" w:rsidP="00CB0E1E">
      <w:pPr>
        <w:jc w:val="both"/>
        <w:rPr>
          <w:rFonts w:ascii="Times New Roman" w:hAnsi="Times New Roman" w:cs="Times New Roman"/>
          <w:sz w:val="24"/>
          <w:szCs w:val="24"/>
        </w:rPr>
      </w:pPr>
      <w:r w:rsidRPr="001C2F80">
        <w:rPr>
          <w:rFonts w:ascii="Times New Roman" w:hAnsi="Times New Roman" w:cs="Times New Roman"/>
          <w:b/>
          <w:sz w:val="24"/>
          <w:szCs w:val="24"/>
        </w:rPr>
        <w:t>Arthur Schopenhauer</w:t>
      </w:r>
      <w:r w:rsidRPr="00CB0E1E">
        <w:rPr>
          <w:rFonts w:ascii="Times New Roman" w:hAnsi="Times New Roman" w:cs="Times New Roman"/>
          <w:sz w:val="24"/>
          <w:szCs w:val="24"/>
        </w:rPr>
        <w:t xml:space="preserve"> (1788-1860) német filozófus így ír: "Nincs bizonyos igazság, minthogy az egész világ az alany számára tárgy." Schopenhauer fenti gondolata A lírikus </w:t>
      </w:r>
      <w:proofErr w:type="spellStart"/>
      <w:r w:rsidRPr="00CB0E1E">
        <w:rPr>
          <w:rFonts w:ascii="Times New Roman" w:hAnsi="Times New Roman" w:cs="Times New Roman"/>
          <w:sz w:val="24"/>
          <w:szCs w:val="24"/>
        </w:rPr>
        <w:t>epilógja</w:t>
      </w:r>
      <w:proofErr w:type="spellEnd"/>
      <w:r w:rsidRPr="00CB0E1E">
        <w:rPr>
          <w:rFonts w:ascii="Times New Roman" w:hAnsi="Times New Roman" w:cs="Times New Roman"/>
          <w:sz w:val="24"/>
          <w:szCs w:val="24"/>
        </w:rPr>
        <w:t xml:space="preserve"> című Babits-költeményben így szólal meg: "</w:t>
      </w:r>
      <w:r w:rsidRPr="001C2F80">
        <w:rPr>
          <w:rFonts w:ascii="Times New Roman" w:hAnsi="Times New Roman" w:cs="Times New Roman"/>
          <w:i/>
          <w:sz w:val="24"/>
          <w:szCs w:val="24"/>
        </w:rPr>
        <w:t xml:space="preserve">Én maradok: magam számára </w:t>
      </w:r>
      <w:proofErr w:type="gramStart"/>
      <w:r w:rsidRPr="001C2F80">
        <w:rPr>
          <w:rFonts w:ascii="Times New Roman" w:hAnsi="Times New Roman" w:cs="Times New Roman"/>
          <w:i/>
          <w:sz w:val="24"/>
          <w:szCs w:val="24"/>
        </w:rPr>
        <w:t>börtön</w:t>
      </w:r>
      <w:proofErr w:type="gramEnd"/>
      <w:r w:rsidRPr="001C2F80">
        <w:rPr>
          <w:rFonts w:ascii="Times New Roman" w:hAnsi="Times New Roman" w:cs="Times New Roman"/>
          <w:i/>
          <w:sz w:val="24"/>
          <w:szCs w:val="24"/>
        </w:rPr>
        <w:t xml:space="preserve"> mert én vagyok az alany és a tárgy, jaj én vagyok az ómega s az alfa."</w:t>
      </w:r>
    </w:p>
    <w:p w:rsidR="001C2F80" w:rsidRDefault="00CB0E1E" w:rsidP="00CB0E1E">
      <w:pPr>
        <w:jc w:val="both"/>
        <w:rPr>
          <w:rFonts w:ascii="Times New Roman" w:hAnsi="Times New Roman" w:cs="Times New Roman"/>
          <w:sz w:val="24"/>
          <w:szCs w:val="24"/>
        </w:rPr>
      </w:pPr>
      <w:r w:rsidRPr="00CB0E1E">
        <w:rPr>
          <w:rFonts w:ascii="Times New Roman" w:hAnsi="Times New Roman" w:cs="Times New Roman"/>
          <w:sz w:val="24"/>
          <w:szCs w:val="24"/>
        </w:rPr>
        <w:t>Az ember vágyait követő akarat mozgatja a világunkat, ami ésszerűtlen és kiismerhetetlen. "</w:t>
      </w:r>
      <w:r w:rsidRPr="001C2F80">
        <w:rPr>
          <w:rFonts w:ascii="Times New Roman" w:hAnsi="Times New Roman" w:cs="Times New Roman"/>
          <w:i/>
          <w:sz w:val="24"/>
          <w:szCs w:val="24"/>
        </w:rPr>
        <w:t>Az élet nem arra való, hogy átélvezzük, hanem hogy átessünk rajta és befejezzük</w:t>
      </w:r>
      <w:r w:rsidRPr="00CB0E1E">
        <w:rPr>
          <w:rFonts w:ascii="Times New Roman" w:hAnsi="Times New Roman" w:cs="Times New Roman"/>
          <w:sz w:val="24"/>
          <w:szCs w:val="24"/>
        </w:rPr>
        <w:t xml:space="preserve">" -írja Schopenhauer. </w:t>
      </w:r>
    </w:p>
    <w:p w:rsidR="001C2F80" w:rsidRDefault="00CB0E1E" w:rsidP="00CB0E1E">
      <w:pPr>
        <w:jc w:val="both"/>
        <w:rPr>
          <w:rFonts w:ascii="Times New Roman" w:hAnsi="Times New Roman" w:cs="Times New Roman"/>
          <w:sz w:val="24"/>
          <w:szCs w:val="24"/>
        </w:rPr>
      </w:pPr>
      <w:r w:rsidRPr="00CB0E1E">
        <w:rPr>
          <w:rFonts w:ascii="Times New Roman" w:hAnsi="Times New Roman" w:cs="Times New Roman"/>
          <w:sz w:val="24"/>
          <w:szCs w:val="24"/>
        </w:rPr>
        <w:t xml:space="preserve">A szenvedés mértéke a tudatossággal növekszik. Egyedül a művészet és a filozófia az, ahol az akarat rövid időre nyugalmat talál. Ebből ered a kétféle élet-beállítottság tétele: • Az akarat igenlésekor az ember elfogadja az életet úgy, ahogy van, a megújuló szenvedésekkel együtt; • Az akarat tagadásával a szenvedést ugyan legyőzzük, de az életösztön kioltásával jár ez együtt. </w:t>
      </w:r>
    </w:p>
    <w:p w:rsidR="00CB0E1E" w:rsidRDefault="00CB0E1E" w:rsidP="00CB0E1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2F80">
        <w:rPr>
          <w:rFonts w:ascii="Times New Roman" w:hAnsi="Times New Roman" w:cs="Times New Roman"/>
          <w:b/>
          <w:sz w:val="24"/>
          <w:szCs w:val="24"/>
        </w:rPr>
        <w:t>Nietzche</w:t>
      </w:r>
      <w:proofErr w:type="spellEnd"/>
      <w:r w:rsidRPr="00CB0E1E">
        <w:rPr>
          <w:rFonts w:ascii="Times New Roman" w:hAnsi="Times New Roman" w:cs="Times New Roman"/>
          <w:sz w:val="24"/>
          <w:szCs w:val="24"/>
        </w:rPr>
        <w:t xml:space="preserve"> (1844-1900) hatása az </w:t>
      </w:r>
      <w:r w:rsidRPr="001C2F80">
        <w:rPr>
          <w:rFonts w:ascii="Times New Roman" w:hAnsi="Times New Roman" w:cs="Times New Roman"/>
          <w:i/>
          <w:sz w:val="24"/>
          <w:szCs w:val="24"/>
        </w:rPr>
        <w:t>"örök visszatérés"</w:t>
      </w:r>
      <w:r w:rsidRPr="00CB0E1E">
        <w:rPr>
          <w:rFonts w:ascii="Times New Roman" w:hAnsi="Times New Roman" w:cs="Times New Roman"/>
          <w:sz w:val="24"/>
          <w:szCs w:val="24"/>
        </w:rPr>
        <w:t xml:space="preserve"> gondolatával a Danaidákban fogalmazódik újra. "</w:t>
      </w:r>
      <w:r w:rsidRPr="001C2F80">
        <w:rPr>
          <w:rFonts w:ascii="Times New Roman" w:hAnsi="Times New Roman" w:cs="Times New Roman"/>
          <w:i/>
          <w:sz w:val="24"/>
          <w:szCs w:val="24"/>
        </w:rPr>
        <w:t>Ezt az életet</w:t>
      </w:r>
      <w:proofErr w:type="gramStart"/>
      <w:r w:rsidRPr="001C2F80">
        <w:rPr>
          <w:rFonts w:ascii="Times New Roman" w:hAnsi="Times New Roman" w:cs="Times New Roman"/>
          <w:i/>
          <w:sz w:val="24"/>
          <w:szCs w:val="24"/>
        </w:rPr>
        <w:t>...</w:t>
      </w:r>
      <w:proofErr w:type="gramEnd"/>
      <w:r w:rsidRPr="001C2F80">
        <w:rPr>
          <w:rFonts w:ascii="Times New Roman" w:hAnsi="Times New Roman" w:cs="Times New Roman"/>
          <w:i/>
          <w:sz w:val="24"/>
          <w:szCs w:val="24"/>
        </w:rPr>
        <w:t xml:space="preserve">még egyszer és még számtalan alkalommal kell élned...A létezés örök homokórája újra és újra megfordul és te, porból lett porszem, vele együtt forogsz." </w:t>
      </w:r>
      <w:r w:rsidRPr="00CB0E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0E1E">
        <w:rPr>
          <w:rFonts w:ascii="Times New Roman" w:hAnsi="Times New Roman" w:cs="Times New Roman"/>
          <w:sz w:val="24"/>
          <w:szCs w:val="24"/>
        </w:rPr>
        <w:t>Nietzche</w:t>
      </w:r>
      <w:proofErr w:type="spellEnd"/>
      <w:r w:rsidRPr="00CB0E1E">
        <w:rPr>
          <w:rFonts w:ascii="Times New Roman" w:hAnsi="Times New Roman" w:cs="Times New Roman"/>
          <w:sz w:val="24"/>
          <w:szCs w:val="24"/>
        </w:rPr>
        <w:t xml:space="preserve">) Ebben a körben forgó világban és világtörténelemben újra és újra felmerül a kérdés, van-e fejlődés. </w:t>
      </w:r>
    </w:p>
    <w:p w:rsidR="00CB0E1E" w:rsidRPr="00CB0E1E" w:rsidRDefault="00CB0E1E" w:rsidP="00CB0E1E">
      <w:pPr>
        <w:jc w:val="both"/>
        <w:rPr>
          <w:rFonts w:ascii="Times New Roman" w:hAnsi="Times New Roman" w:cs="Times New Roman"/>
          <w:sz w:val="24"/>
          <w:szCs w:val="24"/>
        </w:rPr>
      </w:pPr>
      <w:r w:rsidRPr="00CB0E1E">
        <w:rPr>
          <w:rFonts w:ascii="Times New Roman" w:hAnsi="Times New Roman" w:cs="Times New Roman"/>
          <w:sz w:val="24"/>
          <w:szCs w:val="24"/>
        </w:rPr>
        <w:t xml:space="preserve">Babits Fogarason "találkozik" </w:t>
      </w:r>
      <w:r w:rsidRPr="001C2F80">
        <w:rPr>
          <w:rFonts w:ascii="Times New Roman" w:hAnsi="Times New Roman" w:cs="Times New Roman"/>
          <w:b/>
          <w:sz w:val="24"/>
          <w:szCs w:val="24"/>
        </w:rPr>
        <w:t>Henri Bergson</w:t>
      </w:r>
      <w:r w:rsidRPr="00CB0E1E">
        <w:rPr>
          <w:rFonts w:ascii="Times New Roman" w:hAnsi="Times New Roman" w:cs="Times New Roman"/>
          <w:sz w:val="24"/>
          <w:szCs w:val="24"/>
        </w:rPr>
        <w:t xml:space="preserve">nal (1859-1941). 1910-ben megjelent tanulmányának címe: Bergson filozófiája. Bergson hatása az Esti kérdésben, ebben az 53 soros mondatban érhető utol. Babits Bergson-tanulmányából: </w:t>
      </w:r>
      <w:r w:rsidRPr="001C2F80">
        <w:rPr>
          <w:rFonts w:ascii="Times New Roman" w:hAnsi="Times New Roman" w:cs="Times New Roman"/>
          <w:i/>
          <w:sz w:val="24"/>
          <w:szCs w:val="24"/>
        </w:rPr>
        <w:t>"Eszerint kétféle idő van, az egyik a fizikusok által használt egynemű idő, a Kant-féle szemléleti forma, mely a térhez hasonlít; a másik az élőlények különnemű, teremtő ideje: amelyet Bergson tartamnak nevez."</w:t>
      </w:r>
      <w:r w:rsidRPr="00CB0E1E">
        <w:rPr>
          <w:rFonts w:ascii="Times New Roman" w:hAnsi="Times New Roman" w:cs="Times New Roman"/>
          <w:sz w:val="24"/>
          <w:szCs w:val="24"/>
        </w:rPr>
        <w:t xml:space="preserve"> És Bergson nyomán Babits is megkülönbözteti az órával mérhető időt (=</w:t>
      </w:r>
      <w:r w:rsidRPr="001C2F80">
        <w:rPr>
          <w:rFonts w:ascii="Times New Roman" w:hAnsi="Times New Roman" w:cs="Times New Roman"/>
          <w:b/>
          <w:sz w:val="24"/>
          <w:szCs w:val="24"/>
        </w:rPr>
        <w:t>objektív, külső idő</w:t>
      </w:r>
      <w:r w:rsidRPr="00CB0E1E">
        <w:rPr>
          <w:rFonts w:ascii="Times New Roman" w:hAnsi="Times New Roman" w:cs="Times New Roman"/>
          <w:sz w:val="24"/>
          <w:szCs w:val="24"/>
        </w:rPr>
        <w:t>) és az egyén által átélt (=</w:t>
      </w:r>
      <w:r w:rsidRPr="001C2F80">
        <w:rPr>
          <w:rFonts w:ascii="Times New Roman" w:hAnsi="Times New Roman" w:cs="Times New Roman"/>
          <w:b/>
          <w:sz w:val="24"/>
          <w:szCs w:val="24"/>
        </w:rPr>
        <w:t>szubjektív, belső idő</w:t>
      </w:r>
      <w:r w:rsidRPr="00CB0E1E">
        <w:rPr>
          <w:rFonts w:ascii="Times New Roman" w:hAnsi="Times New Roman" w:cs="Times New Roman"/>
          <w:sz w:val="24"/>
          <w:szCs w:val="24"/>
        </w:rPr>
        <w:t>) időfogalmakat. Az utóbbi (az egyedi élmény átélése) csak az intuíció (ösztönös megérzés, felismerés) segítségével ragadható meg.</w:t>
      </w:r>
    </w:p>
    <w:p w:rsidR="00CB0E1E" w:rsidRPr="00CB0E1E" w:rsidRDefault="00CB0E1E" w:rsidP="00CB0E1E">
      <w:pPr>
        <w:jc w:val="both"/>
        <w:rPr>
          <w:rFonts w:ascii="Times New Roman" w:hAnsi="Times New Roman" w:cs="Times New Roman"/>
          <w:sz w:val="24"/>
          <w:szCs w:val="24"/>
        </w:rPr>
      </w:pPr>
      <w:r w:rsidRPr="00CB0E1E">
        <w:rPr>
          <w:rFonts w:ascii="Times New Roman" w:hAnsi="Times New Roman" w:cs="Times New Roman"/>
          <w:sz w:val="24"/>
          <w:szCs w:val="24"/>
        </w:rPr>
        <w:t xml:space="preserve">A kezdő 12 sor egy nyáresti impresszió csodájának képét festi. Majd a </w:t>
      </w:r>
      <w:bookmarkStart w:id="0" w:name="_GoBack"/>
      <w:r w:rsidRPr="001C2F80">
        <w:rPr>
          <w:rFonts w:ascii="Times New Roman" w:hAnsi="Times New Roman" w:cs="Times New Roman"/>
          <w:sz w:val="24"/>
          <w:szCs w:val="24"/>
        </w:rPr>
        <w:t>bergsoni szubjektív idő,</w:t>
      </w:r>
      <w:r w:rsidRPr="00CB0E1E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CB0E1E">
        <w:rPr>
          <w:rFonts w:ascii="Times New Roman" w:hAnsi="Times New Roman" w:cs="Times New Roman"/>
          <w:sz w:val="24"/>
          <w:szCs w:val="24"/>
        </w:rPr>
        <w:t>az emlékezet képei következnek, időrend nélküli pillanatképek és élethelyzetek. A verset nyugtalanító filozófiai kérdések sora zárja. Lét és nem-lét egységéről, titkáról, ellentmondásáról, a legyőzhetetlen életakarat miértjéről, okáról, céljáról gondolkodik a költő.</w:t>
      </w:r>
    </w:p>
    <w:sectPr w:rsidR="00CB0E1E" w:rsidRPr="00CB0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1E"/>
    <w:rsid w:val="001C2F80"/>
    <w:rsid w:val="0035283C"/>
    <w:rsid w:val="00CB0E1E"/>
    <w:rsid w:val="00F8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F2A5B"/>
  <w15:chartTrackingRefBased/>
  <w15:docId w15:val="{4548FCC3-BFAA-4F5E-889D-B0E24DC0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CB0E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B0E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361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Fazekas</dc:creator>
  <cp:keywords/>
  <dc:description/>
  <cp:lastModifiedBy>Fazekas</cp:lastModifiedBy>
  <cp:revision>2</cp:revision>
  <cp:lastPrinted>2022-10-05T09:22:00Z</cp:lastPrinted>
  <dcterms:created xsi:type="dcterms:W3CDTF">2022-10-05T09:19:00Z</dcterms:created>
  <dcterms:modified xsi:type="dcterms:W3CDTF">2025-10-07T12:52:00Z</dcterms:modified>
</cp:coreProperties>
</file>