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proofErr w:type="spellStart"/>
      <w:r w:rsidRPr="00A4086B">
        <w:rPr>
          <w:sz w:val="24"/>
          <w:szCs w:val="24"/>
        </w:rPr>
        <w:t>Kam</w:t>
      </w:r>
      <w:proofErr w:type="spellEnd"/>
      <w:r w:rsidRPr="00A4086B">
        <w:rPr>
          <w:sz w:val="24"/>
          <w:szCs w:val="24"/>
        </w:rPr>
        <w:t xml:space="preserve">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xml:space="preserve">, </w:t>
      </w:r>
      <w:proofErr w:type="spellStart"/>
      <w:r w:rsidRPr="00A4086B">
        <w:rPr>
          <w:sz w:val="24"/>
          <w:szCs w:val="24"/>
        </w:rPr>
        <w:t>Anindita</w:t>
      </w:r>
      <w:proofErr w:type="spellEnd"/>
      <w:r w:rsidRPr="00A4086B">
        <w:rPr>
          <w:sz w:val="24"/>
          <w:szCs w:val="24"/>
        </w:rPr>
        <w:t xml:space="preserve">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xml:space="preserve">, </w:t>
      </w:r>
      <w:proofErr w:type="spellStart"/>
      <w:r w:rsidR="00781373" w:rsidRPr="00A4086B">
        <w:rPr>
          <w:sz w:val="24"/>
          <w:szCs w:val="24"/>
        </w:rPr>
        <w:t>Mihir</w:t>
      </w:r>
      <w:proofErr w:type="spellEnd"/>
      <w:r w:rsidR="00781373" w:rsidRPr="00A4086B">
        <w:rPr>
          <w:sz w:val="24"/>
          <w:szCs w:val="24"/>
        </w:rPr>
        <w:t xml:space="preserve">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proofErr w:type="spellStart"/>
      <w:r w:rsidRPr="00A4086B">
        <w:rPr>
          <w:sz w:val="24"/>
          <w:szCs w:val="24"/>
        </w:rPr>
        <w:t>Kam</w:t>
      </w:r>
      <w:proofErr w:type="spellEnd"/>
      <w:r w:rsidRPr="00A4086B">
        <w:rPr>
          <w:sz w:val="24"/>
          <w:szCs w:val="24"/>
        </w:rPr>
        <w:t xml:space="preserve"> D. </w:t>
      </w:r>
      <w:proofErr w:type="spellStart"/>
      <w:r w:rsidRPr="00A4086B">
        <w:rPr>
          <w:sz w:val="24"/>
          <w:szCs w:val="24"/>
        </w:rPr>
        <w:t>Dahlquist</w:t>
      </w:r>
      <w:proofErr w:type="spellEnd"/>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3D9E8715"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w:t>
      </w:r>
      <w:proofErr w:type="gramStart"/>
      <w:r w:rsidRPr="002B2DCB">
        <w:rPr>
          <w:sz w:val="24"/>
          <w:szCs w:val="24"/>
        </w:rPr>
        <w:t>them which govern the level of expression of mRNA</w:t>
      </w:r>
      <w:proofErr w:type="gramEnd"/>
      <w:r w:rsidRPr="002B2DCB">
        <w:rPr>
          <w:sz w:val="24"/>
          <w:szCs w:val="24"/>
        </w:rPr>
        <w:t xml:space="preserve">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xml:space="preserve">. We wanted a quick and easy way to visualize the weight parameters from the </w:t>
      </w:r>
      <w:proofErr w:type="gramStart"/>
      <w:r w:rsidRPr="002B2DCB">
        <w:rPr>
          <w:rFonts w:cs="Times New Roman"/>
          <w:sz w:val="24"/>
          <w:szCs w:val="24"/>
        </w:rPr>
        <w:t>model which</w:t>
      </w:r>
      <w:proofErr w:type="gramEnd"/>
      <w:r w:rsidRPr="002B2DCB">
        <w:rPr>
          <w:rFonts w:cs="Times New Roman"/>
          <w:sz w:val="24"/>
          <w:szCs w:val="24"/>
        </w:rPr>
        <w:t xml:space="preserve">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w:t>
      </w:r>
      <w:proofErr w:type="spellStart"/>
      <w:r w:rsidRPr="002B2DCB">
        <w:rPr>
          <w:rFonts w:cs="Times New Roman"/>
          <w:sz w:val="24"/>
          <w:szCs w:val="24"/>
        </w:rPr>
        <w:t>GRNsight’s</w:t>
      </w:r>
      <w:proofErr w:type="spellEnd"/>
      <w:r w:rsidRPr="002B2DCB">
        <w:rPr>
          <w:rFonts w:cs="Times New Roman"/>
          <w:sz w:val="24"/>
          <w:szCs w:val="24"/>
        </w:rPr>
        <w:t xml:space="preserve">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w:t>
      </w:r>
      <w:proofErr w:type="spellStart"/>
      <w:r w:rsidRPr="002B2DCB">
        <w:rPr>
          <w:rFonts w:cs="Times New Roman"/>
          <w:sz w:val="24"/>
          <w:szCs w:val="24"/>
        </w:rPr>
        <w:t>mouses</w:t>
      </w:r>
      <w:proofErr w:type="spellEnd"/>
      <w:r w:rsidRPr="002B2DCB">
        <w:rPr>
          <w:rFonts w:cs="Times New Roman"/>
          <w:sz w:val="24"/>
          <w:szCs w:val="24"/>
        </w:rPr>
        <w:t xml:space="preserve">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xml:space="preserve">. GRNsight is </w:t>
      </w:r>
      <w:proofErr w:type="gramStart"/>
      <w:r w:rsidRPr="002B2DCB">
        <w:rPr>
          <w:rFonts w:cs="Times New Roman"/>
          <w:sz w:val="24"/>
          <w:szCs w:val="24"/>
        </w:rPr>
        <w:t>best-suited</w:t>
      </w:r>
      <w:proofErr w:type="gramEnd"/>
      <w:r w:rsidRPr="002B2DCB">
        <w:rPr>
          <w:rFonts w:cs="Times New Roman"/>
          <w:sz w:val="24"/>
          <w:szCs w:val="24"/>
        </w:rPr>
        <w:t xml:space="preserve">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w:t>
      </w:r>
      <w:proofErr w:type="spellStart"/>
      <w:r w:rsidRPr="002B2DCB">
        <w:rPr>
          <w:rFonts w:cs="Times New Roman"/>
          <w:sz w:val="24"/>
          <w:szCs w:val="24"/>
        </w:rPr>
        <w:t>GitHub</w:t>
      </w:r>
      <w:proofErr w:type="spellEnd"/>
      <w:r w:rsidRPr="002B2DCB">
        <w:rPr>
          <w:rFonts w:cs="Times New Roman"/>
          <w:sz w:val="24"/>
          <w:szCs w:val="24"/>
        </w:rPr>
        <w:t xml:space="preserve">.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8"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proofErr w:type="gramStart"/>
      <w:r w:rsidR="006B24CC">
        <w:rPr>
          <w:sz w:val="24"/>
          <w:szCs w:val="24"/>
          <w:highlight w:val="yellow"/>
        </w:rPr>
        <w:t>add</w:t>
      </w:r>
      <w:proofErr w:type="gramEnd"/>
      <w:r w:rsidR="006B24CC">
        <w:rPr>
          <w:sz w:val="24"/>
          <w:szCs w:val="24"/>
          <w:highlight w:val="yellow"/>
        </w:rPr>
        <w:t xml:space="preserve"> link to repository; </w:t>
      </w:r>
      <w:r w:rsidR="00B57888" w:rsidRPr="00B57888">
        <w:rPr>
          <w:sz w:val="24"/>
          <w:szCs w:val="24"/>
          <w:highlight w:val="yellow"/>
        </w:rPr>
        <w:t>add import/export to SIF/</w:t>
      </w:r>
      <w:proofErr w:type="spellStart"/>
      <w:r w:rsidR="00B57888" w:rsidRPr="00B57888">
        <w:rPr>
          <w:sz w:val="24"/>
          <w:szCs w:val="24"/>
          <w:highlight w:val="yellow"/>
        </w:rPr>
        <w:t>GraphML</w:t>
      </w:r>
      <w:proofErr w:type="spellEnd"/>
      <w:r w:rsidR="00B57888" w:rsidRPr="00B57888">
        <w:rPr>
          <w:sz w:val="24"/>
          <w:szCs w:val="24"/>
          <w:highlight w:val="yellow"/>
        </w:rPr>
        <w:t>;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w:t>
      </w:r>
      <w:proofErr w:type="gramStart"/>
      <w:r w:rsidRPr="00F23987">
        <w:rPr>
          <w:sz w:val="24"/>
          <w:szCs w:val="24"/>
        </w:rPr>
        <w:t>them which govern the level of expression of mRNA</w:t>
      </w:r>
      <w:proofErr w:type="gramEnd"/>
      <w:r w:rsidRPr="00F23987">
        <w:rPr>
          <w:sz w:val="24"/>
          <w:szCs w:val="24"/>
        </w:rPr>
        <w:t xml:space="preserve">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w:t>
      </w:r>
      <w:proofErr w:type="spellStart"/>
      <w:r w:rsidR="009A79F3" w:rsidRPr="00F23987">
        <w:rPr>
          <w:rFonts w:cs="Times New Roman"/>
          <w:sz w:val="24"/>
          <w:szCs w:val="24"/>
        </w:rPr>
        <w:t>Dahlquist</w:t>
      </w:r>
      <w:proofErr w:type="spellEnd"/>
      <w:r w:rsidR="009A79F3" w:rsidRPr="00F23987">
        <w:rPr>
          <w:rFonts w:cs="Times New Roman"/>
          <w:sz w:val="24"/>
          <w:szCs w:val="24"/>
        </w:rPr>
        <w:t xml:space="preserve">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w:t>
      </w:r>
      <w:proofErr w:type="spellStart"/>
      <w:r w:rsidR="00655618" w:rsidRPr="00F23987">
        <w:rPr>
          <w:rFonts w:cs="Times New Roman"/>
          <w:sz w:val="24"/>
          <w:szCs w:val="24"/>
        </w:rPr>
        <w:t>Dahlquist</w:t>
      </w:r>
      <w:proofErr w:type="spellEnd"/>
      <w:r w:rsidR="00655618" w:rsidRPr="00F23987">
        <w:rPr>
          <w:rFonts w:cs="Times New Roman"/>
          <w:sz w:val="24"/>
          <w:szCs w:val="24"/>
        </w:rPr>
        <w:t xml:space="preserve">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w:t>
      </w:r>
      <w:proofErr w:type="spellStart"/>
      <w:r>
        <w:rPr>
          <w:sz w:val="24"/>
          <w:szCs w:val="24"/>
        </w:rPr>
        <w:t>xlsx</w:t>
      </w:r>
      <w:proofErr w:type="spellEnd"/>
      <w:r>
        <w:rPr>
          <w:sz w:val="24"/>
          <w:szCs w:val="24"/>
        </w:rPr>
        <w:t>);</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17055E94"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proofErr w:type="spellStart"/>
      <w:r w:rsidR="00320A5A" w:rsidRPr="00F23987">
        <w:rPr>
          <w:sz w:val="24"/>
          <w:szCs w:val="24"/>
        </w:rPr>
        <w:t>Pavlopoulos</w:t>
      </w:r>
      <w:proofErr w:type="spellEnd"/>
      <w:r w:rsidR="00320A5A" w:rsidRPr="00F23987">
        <w:rPr>
          <w:sz w:val="24"/>
          <w:szCs w:val="24"/>
        </w:rPr>
        <w:t xml:space="preserve">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ins w:id="0" w:author="John David N. Dionisio" w:date="2016-08-13T01:15:00Z">
        <w:r w:rsidR="00634FF9">
          <w:rPr>
            <w:sz w:val="24"/>
            <w:szCs w:val="24"/>
          </w:rPr>
          <w:t xml:space="preserve"> </w:t>
        </w:r>
      </w:ins>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del w:id="1" w:author="John David N. Dionisio" w:date="2016-08-13T01:15:00Z">
        <w:r w:rsidR="00586156" w:rsidDel="00634FF9">
          <w:rPr>
            <w:sz w:val="24"/>
            <w:szCs w:val="24"/>
          </w:rPr>
          <w:delText xml:space="preserve"> </w:delText>
        </w:r>
      </w:del>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w:t>
      </w:r>
      <w:proofErr w:type="spellStart"/>
      <w:r w:rsidR="00586156" w:rsidRPr="00F23987">
        <w:rPr>
          <w:sz w:val="24"/>
          <w:szCs w:val="24"/>
        </w:rPr>
        <w:t>Pavlopoulos</w:t>
      </w:r>
      <w:proofErr w:type="spellEnd"/>
      <w:r w:rsidR="00586156" w:rsidRPr="00F23987">
        <w:rPr>
          <w:sz w:val="24"/>
          <w:szCs w:val="24"/>
        </w:rPr>
        <w:t xml:space="preserve"> et al. (2015) showed that t</w:t>
      </w:r>
      <w:r w:rsidR="00431819" w:rsidRPr="00F23987">
        <w:rPr>
          <w:sz w:val="24"/>
          <w:szCs w:val="24"/>
        </w:rPr>
        <w:t xml:space="preserve">he open source software, </w:t>
      </w:r>
      <w:proofErr w:type="spellStart"/>
      <w:r w:rsidR="00431819" w:rsidRPr="00F23987">
        <w:rPr>
          <w:sz w:val="24"/>
          <w:szCs w:val="24"/>
        </w:rPr>
        <w:t>Cytoscape</w:t>
      </w:r>
      <w:proofErr w:type="spellEnd"/>
      <w:r w:rsidR="00431819" w:rsidRPr="00F23987">
        <w:rPr>
          <w:sz w:val="24"/>
          <w:szCs w:val="24"/>
        </w:rPr>
        <w:t xml:space="preserv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 xml:space="preserve">is widely recognized as the “best-in-class” tool for viewing and analyzing large networks for systems biology research.  However, while </w:t>
      </w:r>
      <w:proofErr w:type="spellStart"/>
      <w:r w:rsidR="00431819" w:rsidRPr="00F23987">
        <w:rPr>
          <w:sz w:val="24"/>
          <w:szCs w:val="24"/>
        </w:rPr>
        <w:t>Cytoscape</w:t>
      </w:r>
      <w:proofErr w:type="spellEnd"/>
      <w:r w:rsidR="00431819" w:rsidRPr="00F23987">
        <w:rPr>
          <w:sz w:val="24"/>
          <w:szCs w:val="24"/>
        </w:rPr>
        <w:t xml:space="preserv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w:t>
      </w:r>
      <w:proofErr w:type="spellStart"/>
      <w:r w:rsidR="000B6E39">
        <w:rPr>
          <w:sz w:val="24"/>
          <w:szCs w:val="24"/>
        </w:rPr>
        <w:t>BioPAX</w:t>
      </w:r>
      <w:proofErr w:type="spellEnd"/>
      <w:r w:rsidR="000B6E39">
        <w:rPr>
          <w:sz w:val="24"/>
          <w:szCs w:val="24"/>
        </w:rPr>
        <w:t xml:space="preserve">, PSI-MI, </w:t>
      </w:r>
      <w:proofErr w:type="spellStart"/>
      <w:r w:rsidR="00966A48">
        <w:rPr>
          <w:sz w:val="24"/>
          <w:szCs w:val="24"/>
        </w:rPr>
        <w:t>GraphML</w:t>
      </w:r>
      <w:proofErr w:type="spellEnd"/>
      <w:r w:rsidR="00966A48">
        <w:rPr>
          <w:sz w:val="24"/>
          <w:szCs w:val="24"/>
        </w:rPr>
        <w:t xml:space="preserve">,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 xml:space="preserve">Furthermore, </w:t>
      </w:r>
      <w:proofErr w:type="spellStart"/>
      <w:r w:rsidR="00D512A0">
        <w:rPr>
          <w:sz w:val="24"/>
          <w:szCs w:val="24"/>
        </w:rPr>
        <w:t>C</w:t>
      </w:r>
      <w:r w:rsidR="00431819">
        <w:rPr>
          <w:sz w:val="24"/>
          <w:szCs w:val="24"/>
        </w:rPr>
        <w:t>ytoscape</w:t>
      </w:r>
      <w:proofErr w:type="spellEnd"/>
      <w:r w:rsidR="00431819">
        <w:rPr>
          <w:sz w:val="24"/>
          <w:szCs w:val="24"/>
        </w:rPr>
        <w:t xml:space="preserv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w:t>
      </w:r>
      <w:proofErr w:type="spellStart"/>
      <w:r w:rsidR="00C4347B">
        <w:rPr>
          <w:sz w:val="24"/>
          <w:szCs w:val="24"/>
        </w:rPr>
        <w:t>Cytoscape</w:t>
      </w:r>
      <w:proofErr w:type="spellEnd"/>
      <w:r w:rsidR="00C4347B">
        <w:rPr>
          <w:sz w:val="24"/>
          <w:szCs w:val="24"/>
        </w:rPr>
        <w:t xml:space="preserve"> and go.”  </w:t>
      </w:r>
      <w:r w:rsidR="00431819">
        <w:rPr>
          <w:sz w:val="24"/>
          <w:szCs w:val="24"/>
        </w:rPr>
        <w:t xml:space="preserve">Another open source </w:t>
      </w:r>
      <w:r w:rsidR="00431819" w:rsidRPr="00F23987">
        <w:rPr>
          <w:sz w:val="24"/>
          <w:szCs w:val="24"/>
        </w:rPr>
        <w:t xml:space="preserve">application, </w:t>
      </w:r>
      <w:proofErr w:type="spellStart"/>
      <w:r w:rsidR="00431819" w:rsidRPr="00F23987">
        <w:rPr>
          <w:sz w:val="24"/>
          <w:szCs w:val="24"/>
        </w:rPr>
        <w:t>Gephi</w:t>
      </w:r>
      <w:proofErr w:type="spellEnd"/>
      <w:r w:rsidR="00431819" w:rsidRPr="00F23987">
        <w:rPr>
          <w:sz w:val="24"/>
          <w:szCs w:val="24"/>
        </w:rPr>
        <w:t xml:space="preserve"> (Bastian, </w:t>
      </w:r>
      <w:proofErr w:type="spellStart"/>
      <w:r w:rsidR="00431819" w:rsidRPr="00F23987">
        <w:rPr>
          <w:sz w:val="24"/>
          <w:szCs w:val="24"/>
        </w:rPr>
        <w:t>Heymann</w:t>
      </w:r>
      <w:proofErr w:type="spellEnd"/>
      <w:r w:rsidR="00431819" w:rsidRPr="00F23987">
        <w:rPr>
          <w:sz w:val="24"/>
          <w:szCs w:val="24"/>
        </w:rPr>
        <w:t xml:space="preserve">, and </w:t>
      </w:r>
      <w:proofErr w:type="spellStart"/>
      <w:r w:rsidR="00431819" w:rsidRPr="00F23987">
        <w:rPr>
          <w:sz w:val="24"/>
          <w:szCs w:val="24"/>
        </w:rPr>
        <w:t>Jacomy</w:t>
      </w:r>
      <w:proofErr w:type="spellEnd"/>
      <w:r w:rsidR="00431819" w:rsidRPr="00F23987">
        <w:rPr>
          <w:sz w:val="24"/>
          <w:szCs w:val="24"/>
        </w:rPr>
        <w:t>, 2009), is a general graph visualization tool</w:t>
      </w:r>
      <w:r w:rsidR="00C36973">
        <w:rPr>
          <w:sz w:val="24"/>
          <w:szCs w:val="24"/>
        </w:rPr>
        <w:t xml:space="preserve"> that does accept an adjacency matrix in .</w:t>
      </w:r>
      <w:proofErr w:type="spellStart"/>
      <w:r w:rsidR="00C36973">
        <w:rPr>
          <w:sz w:val="24"/>
          <w:szCs w:val="24"/>
        </w:rPr>
        <w:t>csv</w:t>
      </w:r>
      <w:proofErr w:type="spellEnd"/>
      <w:r w:rsidR="00C36973">
        <w:rPr>
          <w:sz w:val="24"/>
          <w:szCs w:val="24"/>
        </w:rPr>
        <w:t xml:space="preserve">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 xml:space="preserve">complex software targeted both at experienced biology investigators and novice undergraduate users in a </w:t>
      </w:r>
      <w:proofErr w:type="spellStart"/>
      <w:r w:rsidR="00FF47BB">
        <w:rPr>
          <w:sz w:val="24"/>
          <w:szCs w:val="24"/>
        </w:rPr>
        <w:t>Biomathematical</w:t>
      </w:r>
      <w:proofErr w:type="spellEnd"/>
      <w:r w:rsidR="00FF47BB">
        <w:rPr>
          <w:sz w:val="24"/>
          <w:szCs w:val="24"/>
        </w:rPr>
        <w:t xml:space="preserve">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06CAB89F" w:rsidR="000B7F94" w:rsidRDefault="000B7F94" w:rsidP="00966A48">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make </w:t>
      </w:r>
      <w:r w:rsidR="00D10AB4">
        <w:rPr>
          <w:sz w:val="24"/>
          <w:szCs w:val="24"/>
        </w:rPr>
        <w:t>our tool also 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5206C645"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w:t>
      </w:r>
      <w:proofErr w:type="spellStart"/>
      <w:r w:rsidRPr="00F23987">
        <w:rPr>
          <w:sz w:val="24"/>
          <w:szCs w:val="24"/>
        </w:rPr>
        <w:t>Schultheiss</w:t>
      </w:r>
      <w:proofErr w:type="spellEnd"/>
      <w:r w:rsidRPr="00F23987">
        <w:rPr>
          <w:sz w:val="24"/>
          <w:szCs w:val="24"/>
        </w:rPr>
        <w:t xml:space="preserve">, 2011; </w:t>
      </w:r>
      <w:proofErr w:type="spellStart"/>
      <w:r>
        <w:rPr>
          <w:sz w:val="24"/>
          <w:szCs w:val="24"/>
        </w:rPr>
        <w:t>Prlic</w:t>
      </w:r>
      <w:proofErr w:type="spellEnd"/>
      <w:r>
        <w:rPr>
          <w:sz w:val="24"/>
          <w:szCs w:val="24"/>
        </w:rPr>
        <w:t xml:space="preserve"> and Procter; </w:t>
      </w:r>
      <w:r w:rsidRPr="00F23987">
        <w:rPr>
          <w:sz w:val="24"/>
          <w:szCs w:val="24"/>
        </w:rPr>
        <w:t>Wilson et al., 2014)</w:t>
      </w:r>
      <w:r w:rsidR="002139F4">
        <w:rPr>
          <w:sz w:val="24"/>
          <w:szCs w:val="24"/>
        </w:rPr>
        <w:t>.</w:t>
      </w:r>
    </w:p>
    <w:p w14:paraId="3884672F" w14:textId="4A3C6B9B"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980FBA">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contained within a worksheet named “network” or “</w:t>
      </w:r>
      <w:proofErr w:type="spellStart"/>
      <w:r w:rsidR="00AD1F5D">
        <w:rPr>
          <w:sz w:val="24"/>
          <w:szCs w:val="24"/>
        </w:rPr>
        <w:t>network_optimized_weights</w:t>
      </w:r>
      <w:proofErr w:type="spellEnd"/>
      <w:r w:rsidR="00AD1F5D">
        <w:rPr>
          <w:sz w:val="24"/>
          <w:szCs w:val="24"/>
        </w:rPr>
        <w:t xml:space="preserve">” </w:t>
      </w:r>
      <w:r w:rsidRPr="009A5826">
        <w:rPr>
          <w:sz w:val="24"/>
          <w:szCs w:val="24"/>
        </w:rPr>
        <w:t>in</w:t>
      </w:r>
      <w:r>
        <w:rPr>
          <w:sz w:val="24"/>
          <w:szCs w:val="24"/>
        </w:rPr>
        <w:t xml:space="preserve"> </w:t>
      </w:r>
      <w:r w:rsidR="00AD1F5D">
        <w:rPr>
          <w:sz w:val="24"/>
          <w:szCs w:val="24"/>
        </w:rPr>
        <w:t>a Microsoft Excel workbook</w:t>
      </w:r>
      <w:r>
        <w:rPr>
          <w:sz w:val="24"/>
          <w:szCs w:val="24"/>
        </w:rPr>
        <w:t xml:space="preserve"> (.</w:t>
      </w:r>
      <w:proofErr w:type="spellStart"/>
      <w:r>
        <w:rPr>
          <w:sz w:val="24"/>
          <w:szCs w:val="24"/>
        </w:rPr>
        <w:t>xlsx</w:t>
      </w:r>
      <w:proofErr w:type="spellEnd"/>
      <w:r>
        <w:rPr>
          <w:sz w:val="24"/>
          <w:szCs w:val="24"/>
        </w:rPr>
        <w:t>).  It was designed to accept workbooks seamlessly from the</w:t>
      </w:r>
      <w:r w:rsidRPr="009A5826">
        <w:rPr>
          <w:sz w:val="24"/>
          <w:szCs w:val="24"/>
        </w:rPr>
        <w:t xml:space="preserve"> </w:t>
      </w:r>
      <w:r w:rsidR="00B64634">
        <w:rPr>
          <w:sz w:val="24"/>
          <w:szCs w:val="24"/>
        </w:rPr>
        <w:t xml:space="preserve">MATLAB gene regulatory </w:t>
      </w:r>
      <w:proofErr w:type="gramStart"/>
      <w:r w:rsidR="00B64634">
        <w:rPr>
          <w:sz w:val="24"/>
          <w:szCs w:val="24"/>
        </w:rPr>
        <w:t>network modeling</w:t>
      </w:r>
      <w:proofErr w:type="gramEnd"/>
      <w:r w:rsidR="00B64634">
        <w:rPr>
          <w:sz w:val="24"/>
          <w:szCs w:val="24"/>
        </w:rPr>
        <w:t xml:space="preserve">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04E5F11F"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del w:id="2" w:author="John David N. Dionisio" w:date="2016-08-13T01:18:00Z">
        <w:r w:rsidR="00F342E4" w:rsidDel="00443EF6">
          <w:rPr>
            <w:rFonts w:cs="Times New Roman"/>
            <w:sz w:val="24"/>
            <w:szCs w:val="24"/>
          </w:rPr>
          <w:delText xml:space="preserve">  </w:delText>
        </w:r>
      </w:del>
    </w:p>
    <w:p w14:paraId="14820FF2" w14:textId="50991EB9"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import and display Simple Interaction Format (SIF, .</w:t>
      </w:r>
      <w:proofErr w:type="spellStart"/>
      <w:r w:rsidR="00F342E4" w:rsidRPr="00771E30">
        <w:rPr>
          <w:rFonts w:cs="Times New Roman"/>
          <w:sz w:val="24"/>
          <w:szCs w:val="24"/>
        </w:rPr>
        <w:t>sif</w:t>
      </w:r>
      <w:proofErr w:type="spellEnd"/>
      <w:r w:rsidR="00F342E4" w:rsidRPr="00771E30">
        <w:rPr>
          <w:rFonts w:cs="Times New Roman"/>
          <w:sz w:val="24"/>
          <w:szCs w:val="24"/>
        </w:rPr>
        <w:t xml:space="preserve">,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proofErr w:type="spellStart"/>
      <w:r w:rsidR="00B17856">
        <w:rPr>
          <w:rFonts w:cs="Times New Roman"/>
          <w:sz w:val="24"/>
          <w:szCs w:val="24"/>
        </w:rPr>
        <w:t>GraphML</w:t>
      </w:r>
      <w:proofErr w:type="spellEnd"/>
      <w:r w:rsidR="00F342E4" w:rsidRPr="00771E30">
        <w:rPr>
          <w:rFonts w:cs="Times New Roman"/>
          <w:sz w:val="24"/>
          <w:szCs w:val="24"/>
        </w:rPr>
        <w:t xml:space="preserve"> (.</w:t>
      </w:r>
      <w:proofErr w:type="spellStart"/>
      <w:r w:rsidR="00F342E4" w:rsidRPr="00771E30">
        <w:rPr>
          <w:rFonts w:cs="Times New Roman"/>
          <w:sz w:val="24"/>
          <w:szCs w:val="24"/>
        </w:rPr>
        <w:t>graphml</w:t>
      </w:r>
      <w:proofErr w:type="spellEnd"/>
      <w:r w:rsidR="00F342E4" w:rsidRPr="00771E30">
        <w:rPr>
          <w:rFonts w:cs="Times New Roman"/>
          <w:sz w:val="24"/>
          <w:szCs w:val="24"/>
        </w:rPr>
        <w:t xml:space="preserve">, </w:t>
      </w:r>
      <w:proofErr w:type="spellStart"/>
      <w:r w:rsidR="00B17856" w:rsidRPr="00CC248D">
        <w:rPr>
          <w:rFonts w:cs="Times New Roman"/>
          <w:sz w:val="24"/>
          <w:szCs w:val="24"/>
          <w:highlight w:val="yellow"/>
        </w:rPr>
        <w:t>Brandes</w:t>
      </w:r>
      <w:proofErr w:type="spellEnd"/>
      <w:r w:rsidR="00B17856" w:rsidRPr="00CC248D">
        <w:rPr>
          <w:rFonts w:cs="Times New Roman"/>
          <w:sz w:val="24"/>
          <w:szCs w:val="24"/>
          <w:highlight w:val="yellow"/>
        </w:rPr>
        <w:t xml:space="preserve"> et al. 2001</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w:t>
      </w:r>
      <w:del w:id="3" w:author="John David N. Dionisio" w:date="2016-08-13T01:19:00Z">
        <w:r w:rsidR="00C762CE" w:rsidRPr="00771E30" w:rsidDel="00443EF6">
          <w:rPr>
            <w:rFonts w:cs="Times New Roman"/>
            <w:sz w:val="24"/>
            <w:szCs w:val="24"/>
          </w:rPr>
          <w:delText xml:space="preserve">See </w:delText>
        </w:r>
      </w:del>
      <w:ins w:id="4" w:author="John David N. Dionisio" w:date="2016-08-13T01:19:00Z">
        <w:r w:rsidR="00443EF6">
          <w:rPr>
            <w:rFonts w:cs="Times New Roman"/>
            <w:sz w:val="24"/>
            <w:szCs w:val="24"/>
          </w:rPr>
          <w:t>s</w:t>
        </w:r>
        <w:r w:rsidR="00443EF6" w:rsidRPr="00771E30">
          <w:rPr>
            <w:rFonts w:cs="Times New Roman"/>
            <w:sz w:val="24"/>
            <w:szCs w:val="24"/>
          </w:rPr>
          <w:t xml:space="preserve">ee </w:t>
        </w:r>
      </w:ins>
      <w:r w:rsidR="0053275F">
        <w:rPr>
          <w:rFonts w:cs="Times New Roman"/>
          <w:sz w:val="24"/>
          <w:szCs w:val="24"/>
        </w:rPr>
        <w:t>the GRNsight documentation page for details of the implementation at</w:t>
      </w:r>
      <w:r w:rsidR="0053275F">
        <w:t xml:space="preserve"> </w:t>
      </w:r>
      <w:r w:rsidR="0053275F" w:rsidRPr="0053275F">
        <w:rPr>
          <w:rFonts w:cs="Times New Roman"/>
          <w:i/>
          <w:sz w:val="24"/>
          <w:szCs w:val="24"/>
        </w:rPr>
        <w:t>http://dondi.github.io/GRNsight/documentation.html</w:t>
      </w:r>
      <w:del w:id="5" w:author="John David N. Dionisio" w:date="2016-08-13T01:19:00Z">
        <w:r w:rsidR="0053275F" w:rsidDel="00443EF6">
          <w:rPr>
            <w:rFonts w:cs="Times New Roman"/>
            <w:i/>
            <w:sz w:val="24"/>
            <w:szCs w:val="24"/>
          </w:rPr>
          <w:delText>.</w:delText>
        </w:r>
      </w:del>
      <w:r w:rsidR="00C762CE" w:rsidRPr="00771E30">
        <w:rPr>
          <w:rFonts w:cs="Times New Roman"/>
          <w:sz w:val="24"/>
          <w:szCs w:val="24"/>
        </w:rPr>
        <w:t>)</w:t>
      </w:r>
      <w:ins w:id="6" w:author="John David N. Dionisio" w:date="2016-08-13T01:19:00Z">
        <w:r w:rsidR="00443EF6">
          <w:rPr>
            <w:rFonts w:cs="Times New Roman"/>
            <w:sz w:val="24"/>
            <w:szCs w:val="24"/>
          </w:rPr>
          <w:t>.</w:t>
        </w:r>
      </w:ins>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workbook (.</w:t>
      </w:r>
      <w:proofErr w:type="spellStart"/>
      <w:r w:rsidR="00CA56E1">
        <w:rPr>
          <w:sz w:val="24"/>
          <w:szCs w:val="24"/>
        </w:rPr>
        <w:t>xlsx</w:t>
      </w:r>
      <w:proofErr w:type="spellEnd"/>
      <w:r w:rsidR="00CA56E1">
        <w:rPr>
          <w:sz w:val="24"/>
          <w:szCs w:val="24"/>
        </w:rPr>
        <w:t xml:space="preserve">)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 xml:space="preserve">by first parsing </w:t>
      </w:r>
      <w:proofErr w:type="gramStart"/>
      <w:r w:rsidR="00037584" w:rsidRPr="00F23987">
        <w:rPr>
          <w:sz w:val="24"/>
          <w:szCs w:val="24"/>
        </w:rPr>
        <w:t>the .</w:t>
      </w:r>
      <w:proofErr w:type="spellStart"/>
      <w:r w:rsidR="00037584" w:rsidRPr="00F23987">
        <w:rPr>
          <w:sz w:val="24"/>
          <w:szCs w:val="24"/>
        </w:rPr>
        <w:t>xlsx</w:t>
      </w:r>
      <w:proofErr w:type="spellEnd"/>
      <w:proofErr w:type="gramEnd"/>
      <w:r w:rsidR="00037584" w:rsidRPr="00F23987">
        <w:rPr>
          <w:sz w:val="24"/>
          <w:szCs w:val="24"/>
        </w:rPr>
        <w:t xml:space="preserve"> file using the node-</w:t>
      </w:r>
      <w:proofErr w:type="spellStart"/>
      <w:r w:rsidR="00037584" w:rsidRPr="00F23987">
        <w:rPr>
          <w:sz w:val="24"/>
          <w:szCs w:val="24"/>
        </w:rPr>
        <w:t>xlsx</w:t>
      </w:r>
      <w:proofErr w:type="spellEnd"/>
      <w:r w:rsidR="00037584" w:rsidRPr="00F23987">
        <w:rPr>
          <w:sz w:val="24"/>
          <w:szCs w:val="24"/>
        </w:rPr>
        <w:t xml:space="preserve">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proofErr w:type="spellStart"/>
      <w:r w:rsidR="005D70C3" w:rsidRPr="005D70C3">
        <w:rPr>
          <w:i/>
          <w:sz w:val="24"/>
          <w:szCs w:val="24"/>
        </w:rPr>
        <w:t>iframe</w:t>
      </w:r>
      <w:proofErr w:type="spellEnd"/>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03B1E453"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 xml:space="preserve">Server-side components are implemented with Node.js and the Express framework (Brown 2014). </w:t>
      </w:r>
      <w:ins w:id="7" w:author="John David N. Dionisio" w:date="2016-08-13T01:21:00Z">
        <w:r w:rsidR="00A95C9C">
          <w:rPr>
            <w:sz w:val="24"/>
            <w:szCs w:val="24"/>
          </w:rPr>
          <w:t xml:space="preserve"> </w:t>
        </w:r>
      </w:ins>
      <w:proofErr w:type="gramStart"/>
      <w:r w:rsidRPr="00F23987">
        <w:rPr>
          <w:sz w:val="24"/>
          <w:szCs w:val="24"/>
        </w:rPr>
        <w:t>Graph visualization is facilitated by</w:t>
      </w:r>
      <w:r w:rsidR="002A10C5" w:rsidRPr="00F23987">
        <w:rPr>
          <w:sz w:val="24"/>
          <w:szCs w:val="24"/>
        </w:rPr>
        <w:t xml:space="preserve"> the Data-Driven Documents </w:t>
      </w:r>
      <w:r w:rsidRPr="00F23987">
        <w:rPr>
          <w:sz w:val="24"/>
          <w:szCs w:val="24"/>
        </w:rPr>
        <w:t>JavaScript library</w:t>
      </w:r>
      <w:proofErr w:type="gramEnd"/>
      <w:r w:rsidRPr="00F23987">
        <w:rPr>
          <w:sz w:val="24"/>
          <w:szCs w:val="24"/>
        </w:rPr>
        <w:t xml:space="preserve"> </w:t>
      </w:r>
      <w:r w:rsidR="002A10C5" w:rsidRPr="00F23987">
        <w:rPr>
          <w:sz w:val="24"/>
          <w:szCs w:val="24"/>
        </w:rPr>
        <w:t xml:space="preserve">(D3.js; </w:t>
      </w:r>
      <w:proofErr w:type="spellStart"/>
      <w:r w:rsidRPr="00F23987">
        <w:rPr>
          <w:rFonts w:eastAsia="Times New Roman" w:cs="Times New Roman"/>
          <w:sz w:val="24"/>
          <w:szCs w:val="24"/>
        </w:rPr>
        <w:t>Bostock</w:t>
      </w:r>
      <w:proofErr w:type="spellEnd"/>
      <w:r w:rsidRPr="00F23987">
        <w:rPr>
          <w:rFonts w:eastAsia="Times New Roman" w:cs="Times New Roman"/>
          <w:sz w:val="24"/>
          <w:szCs w:val="24"/>
        </w:rPr>
        <w:t xml:space="preserve">, </w:t>
      </w:r>
      <w:proofErr w:type="spellStart"/>
      <w:r w:rsidRPr="00F23987">
        <w:rPr>
          <w:rFonts w:eastAsia="Times New Roman" w:cs="Times New Roman"/>
          <w:sz w:val="24"/>
          <w:szCs w:val="24"/>
        </w:rPr>
        <w:t>Ogievetsky</w:t>
      </w:r>
      <w:proofErr w:type="spellEnd"/>
      <w:r w:rsidRPr="00F23987">
        <w:rPr>
          <w:rFonts w:eastAsia="Times New Roman" w:cs="Times New Roman"/>
          <w:sz w:val="24"/>
          <w:szCs w:val="24"/>
        </w:rPr>
        <w:t xml:space="preserve">, and </w:t>
      </w:r>
      <w:proofErr w:type="spellStart"/>
      <w:r w:rsidRPr="00F23987">
        <w:rPr>
          <w:rFonts w:eastAsia="Times New Roman" w:cs="Times New Roman"/>
          <w:sz w:val="24"/>
          <w:szCs w:val="24"/>
        </w:rPr>
        <w:t>Heer</w:t>
      </w:r>
      <w:proofErr w:type="spellEnd"/>
      <w:r w:rsidRPr="00F23987">
        <w:rPr>
          <w:rFonts w:eastAsia="Times New Roman" w:cs="Times New Roman"/>
          <w:sz w:val="24"/>
          <w:szCs w:val="24"/>
        </w:rPr>
        <w:t>,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w:t>
      </w:r>
      <w:proofErr w:type="gramStart"/>
      <w:r w:rsidR="00257237" w:rsidRPr="00F23987">
        <w:rPr>
          <w:sz w:val="24"/>
          <w:szCs w:val="24"/>
        </w:rPr>
        <w:t xml:space="preserve">routines </w:t>
      </w:r>
      <w:r w:rsidR="001F3578" w:rsidRPr="00F23987">
        <w:rPr>
          <w:sz w:val="24"/>
          <w:szCs w:val="24"/>
        </w:rPr>
        <w:t>which</w:t>
      </w:r>
      <w:proofErr w:type="gramEnd"/>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del w:id="8" w:author="John David N. Dionisio" w:date="2016-08-13T01:22:00Z">
        <w:r w:rsidR="00F02503" w:rsidRPr="00320DED" w:rsidDel="00A95C9C">
          <w:rPr>
            <w:sz w:val="24"/>
            <w:szCs w:val="24"/>
          </w:rPr>
          <w:delText xml:space="preserve">  </w:delText>
        </w:r>
      </w:del>
    </w:p>
    <w:p w14:paraId="7532D584" w14:textId="5E8AE15B"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w:t>
      </w:r>
      <w:proofErr w:type="spellStart"/>
      <w:r>
        <w:rPr>
          <w:sz w:val="24"/>
          <w:szCs w:val="24"/>
        </w:rPr>
        <w:t>Cytoscape</w:t>
      </w:r>
      <w:proofErr w:type="spellEnd"/>
      <w:r>
        <w:rPr>
          <w:sz w:val="24"/>
          <w:szCs w:val="24"/>
        </w:rPr>
        <w:t xml:space="preserv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 xml:space="preserve">The </w:t>
      </w:r>
      <w:proofErr w:type="spellStart"/>
      <w:r w:rsidR="00D53AD5">
        <w:rPr>
          <w:sz w:val="24"/>
          <w:szCs w:val="24"/>
        </w:rPr>
        <w:t>BioJS</w:t>
      </w:r>
      <w:proofErr w:type="spellEnd"/>
      <w:r w:rsidR="00D53AD5">
        <w:rPr>
          <w:sz w:val="24"/>
          <w:szCs w:val="24"/>
        </w:rPr>
        <w:t xml:space="preserve"> registry (</w:t>
      </w:r>
      <w:proofErr w:type="spellStart"/>
      <w:r w:rsidR="00D53AD5">
        <w:rPr>
          <w:sz w:val="24"/>
          <w:szCs w:val="24"/>
        </w:rPr>
        <w:t>Yachdav</w:t>
      </w:r>
      <w:proofErr w:type="spellEnd"/>
      <w:r w:rsidR="00D53AD5">
        <w:rPr>
          <w:sz w:val="24"/>
          <w:szCs w:val="24"/>
        </w:rPr>
        <w:t xml:space="preserve"> et al. 2015) also lists a dozen components tagged with the keyword “network</w:t>
      </w:r>
      <w:ins w:id="9" w:author="John David N. Dionisio" w:date="2016-08-13T01:23:00Z">
        <w:r w:rsidR="00692CDC">
          <w:rPr>
            <w:sz w:val="24"/>
            <w:szCs w:val="24"/>
          </w:rPr>
          <w:t>.</w:t>
        </w:r>
      </w:ins>
      <w:r w:rsidR="00D53AD5">
        <w:rPr>
          <w:sz w:val="24"/>
          <w:szCs w:val="24"/>
        </w:rPr>
        <w:t>”</w:t>
      </w:r>
      <w:del w:id="10" w:author="John David N. Dionisio" w:date="2016-08-13T01:23:00Z">
        <w:r w:rsidR="00D53AD5" w:rsidDel="00692CDC">
          <w:rPr>
            <w:sz w:val="24"/>
            <w:szCs w:val="24"/>
          </w:rPr>
          <w:delText xml:space="preserve">. </w:delText>
        </w:r>
      </w:del>
      <w:r w:rsidR="00D53AD5">
        <w:rPr>
          <w:sz w:val="24"/>
          <w:szCs w:val="24"/>
        </w:rPr>
        <w:t xml:space="preserve"> </w:t>
      </w:r>
      <w:ins w:id="11" w:author="John David N. Dionisio" w:date="2016-08-13T01:23:00Z">
        <w:r w:rsidR="00692CDC">
          <w:rPr>
            <w:sz w:val="24"/>
            <w:szCs w:val="24"/>
          </w:rPr>
          <w:t xml:space="preserve"> </w:t>
        </w:r>
      </w:ins>
      <w:r w:rsidR="00E94267">
        <w:rPr>
          <w:sz w:val="24"/>
          <w:szCs w:val="24"/>
        </w:rPr>
        <w:t xml:space="preserve">The choice of D3.js as the visualization engine was simply made to leverage the expertise of one of the co-authors </w:t>
      </w:r>
      <w:proofErr w:type="gramStart"/>
      <w:r w:rsidR="00E94267">
        <w:rPr>
          <w:sz w:val="24"/>
          <w:szCs w:val="24"/>
        </w:rPr>
        <w:t>who</w:t>
      </w:r>
      <w:proofErr w:type="gramEnd"/>
      <w:r w:rsidR="00E94267">
        <w:rPr>
          <w:sz w:val="24"/>
          <w:szCs w:val="24"/>
        </w:rPr>
        <w:t xml:space="preserve">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proofErr w:type="spellStart"/>
      <w:r w:rsidRPr="00F23987">
        <w:rPr>
          <w:sz w:val="24"/>
          <w:szCs w:val="24"/>
        </w:rPr>
        <w:t>GRNsight’s</w:t>
      </w:r>
      <w:proofErr w:type="spellEnd"/>
      <w:r w:rsidRPr="00F23987">
        <w:rPr>
          <w:sz w:val="24"/>
          <w:szCs w:val="24"/>
        </w:rPr>
        <w:t xml:space="preserve"> diagrams are based on D3.js’s force graph layout algorithm</w:t>
      </w:r>
      <w:r w:rsidR="001E4822" w:rsidRPr="00F23987">
        <w:rPr>
          <w:sz w:val="24"/>
          <w:szCs w:val="24"/>
        </w:rPr>
        <w:t xml:space="preserve"> (</w:t>
      </w:r>
      <w:proofErr w:type="spellStart"/>
      <w:r w:rsidR="001E4822" w:rsidRPr="00F23987">
        <w:rPr>
          <w:rFonts w:eastAsia="Times New Roman" w:cs="Times New Roman"/>
          <w:sz w:val="24"/>
          <w:szCs w:val="24"/>
        </w:rPr>
        <w:t>Bostock</w:t>
      </w:r>
      <w:proofErr w:type="spellEnd"/>
      <w:r w:rsidR="001E4822" w:rsidRPr="00F23987">
        <w:rPr>
          <w:rFonts w:eastAsia="Times New Roman" w:cs="Times New Roman"/>
          <w:sz w:val="24"/>
          <w:szCs w:val="24"/>
        </w:rPr>
        <w:t xml:space="preserve">, </w:t>
      </w:r>
      <w:proofErr w:type="spellStart"/>
      <w:r w:rsidR="001E4822" w:rsidRPr="00F23987">
        <w:rPr>
          <w:rFonts w:eastAsia="Times New Roman" w:cs="Times New Roman"/>
          <w:sz w:val="24"/>
          <w:szCs w:val="24"/>
        </w:rPr>
        <w:t>Ogievetsky</w:t>
      </w:r>
      <w:proofErr w:type="spellEnd"/>
      <w:r w:rsidR="001E4822" w:rsidRPr="00F23987">
        <w:rPr>
          <w:rFonts w:eastAsia="Times New Roman" w:cs="Times New Roman"/>
          <w:sz w:val="24"/>
          <w:szCs w:val="24"/>
        </w:rPr>
        <w:t xml:space="preserve">, and </w:t>
      </w:r>
      <w:proofErr w:type="spellStart"/>
      <w:r w:rsidR="001E4822" w:rsidRPr="00F23987">
        <w:rPr>
          <w:rFonts w:eastAsia="Times New Roman" w:cs="Times New Roman"/>
          <w:sz w:val="24"/>
          <w:szCs w:val="24"/>
        </w:rPr>
        <w:t>Heer</w:t>
      </w:r>
      <w:proofErr w:type="spellEnd"/>
      <w:r w:rsidR="001E4822" w:rsidRPr="00F23987">
        <w:rPr>
          <w:rFonts w:eastAsia="Times New Roman" w:cs="Times New Roman"/>
          <w:sz w:val="24"/>
          <w:szCs w:val="24"/>
        </w:rPr>
        <w:t>,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w:t>
      </w:r>
      <w:proofErr w:type="gramStart"/>
      <w:r>
        <w:rPr>
          <w:sz w:val="24"/>
          <w:szCs w:val="24"/>
        </w:rPr>
        <w:t>straight line</w:t>
      </w:r>
      <w:proofErr w:type="gramEnd"/>
      <w:r>
        <w:rPr>
          <w:sz w:val="24"/>
          <w:szCs w:val="24"/>
        </w:rPr>
        <w:t xml:space="preserv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w:t>
      </w:r>
      <w:proofErr w:type="spellStart"/>
      <w:r w:rsidR="001A7A8B" w:rsidRPr="00F23987">
        <w:rPr>
          <w:sz w:val="24"/>
          <w:szCs w:val="24"/>
        </w:rPr>
        <w:t>Gostner</w:t>
      </w:r>
      <w:proofErr w:type="spellEnd"/>
      <w:r w:rsidR="001A7A8B" w:rsidRPr="00F23987">
        <w:rPr>
          <w:sz w:val="24"/>
          <w:szCs w:val="24"/>
        </w:rPr>
        <w:t xml:space="preserve"> et al., 2014)</w:t>
      </w:r>
      <w:r w:rsidR="009D0CDF" w:rsidRPr="00F23987">
        <w:rPr>
          <w:sz w:val="24"/>
          <w:szCs w:val="24"/>
        </w:rPr>
        <w:t>,</w:t>
      </w:r>
      <w:r w:rsidR="009D0CDF">
        <w:rPr>
          <w:sz w:val="24"/>
          <w:szCs w:val="24"/>
        </w:rPr>
        <w:t xml:space="preserve"> </w:t>
      </w:r>
      <w:proofErr w:type="gramStart"/>
      <w:r w:rsidR="009D0CDF">
        <w:rPr>
          <w:sz w:val="24"/>
          <w:szCs w:val="24"/>
        </w:rPr>
        <w:t>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proofErr w:type="gramEnd"/>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 xml:space="preserve">When a user </w:t>
      </w:r>
      <w:proofErr w:type="spellStart"/>
      <w:r w:rsidR="0078020C" w:rsidRPr="00A4086B">
        <w:rPr>
          <w:sz w:val="24"/>
          <w:szCs w:val="24"/>
        </w:rPr>
        <w:t>mouses</w:t>
      </w:r>
      <w:proofErr w:type="spellEnd"/>
      <w:r w:rsidR="0078020C" w:rsidRPr="00A4086B">
        <w:rPr>
          <w:sz w:val="24"/>
          <w:szCs w:val="24"/>
        </w:rPr>
        <w:t xml:space="preserve">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24FEB599"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del w:id="12" w:author="John David N. Dionisio" w:date="2016-08-13T01:25:00Z">
        <w:r w:rsidR="00655BF8" w:rsidRPr="00655BF8" w:rsidDel="002C1819">
          <w:rPr>
            <w:sz w:val="24"/>
            <w:szCs w:val="24"/>
          </w:rPr>
          <w:delText xml:space="preserve">holding </w:delText>
        </w:r>
      </w:del>
      <w:ins w:id="13" w:author="John David N. Dionisio" w:date="2016-08-13T01:25:00Z">
        <w:r w:rsidR="002C1819">
          <w:rPr>
            <w:sz w:val="24"/>
            <w:szCs w:val="24"/>
          </w:rPr>
          <w:t>drawing</w:t>
        </w:r>
        <w:r w:rsidR="002C1819" w:rsidRPr="00655BF8">
          <w:rPr>
            <w:sz w:val="24"/>
            <w:szCs w:val="24"/>
          </w:rPr>
          <w:t xml:space="preserve"> </w:t>
        </w:r>
      </w:ins>
      <w:r w:rsidR="00655BF8" w:rsidRPr="00655BF8">
        <w:rPr>
          <w:sz w:val="24"/>
          <w:szCs w:val="24"/>
        </w:rPr>
        <w:t xml:space="preserve">the nodes to the center of the graph. </w:t>
      </w:r>
      <w:ins w:id="14" w:author="John David N. Dionisio" w:date="2016-08-13T01:25:00Z">
        <w:r w:rsidR="002C1819">
          <w:rPr>
            <w:sz w:val="24"/>
            <w:szCs w:val="24"/>
          </w:rPr>
          <w:t xml:space="preserve"> </w:t>
        </w:r>
      </w:ins>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ins w:id="15" w:author="John David N. Dionisio" w:date="2016-08-13T01:25:00Z">
        <w:r w:rsidR="002C1819">
          <w:rPr>
            <w:sz w:val="24"/>
            <w:szCs w:val="24"/>
          </w:rPr>
          <w:t xml:space="preserve"> </w:t>
        </w:r>
      </w:ins>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proofErr w:type="spellStart"/>
      <w:r w:rsidR="006801CB" w:rsidRPr="00F23987">
        <w:rPr>
          <w:sz w:val="24"/>
          <w:szCs w:val="24"/>
        </w:rPr>
        <w:t>Shneiderman</w:t>
      </w:r>
      <w:proofErr w:type="spellEnd"/>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del w:id="16" w:author="John David N. Dionisio" w:date="2016-08-13T01:26:00Z">
        <w:r w:rsidR="00151DE1" w:rsidDel="002C1819">
          <w:rPr>
            <w:sz w:val="24"/>
            <w:szCs w:val="24"/>
          </w:rPr>
          <w:delText xml:space="preserve"> </w:delText>
        </w:r>
      </w:del>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w:t>
      </w:r>
      <w:proofErr w:type="spellStart"/>
      <w:r w:rsidRPr="00F23987">
        <w:rPr>
          <w:sz w:val="24"/>
          <w:szCs w:val="24"/>
        </w:rPr>
        <w:t>GitHub</w:t>
      </w:r>
      <w:proofErr w:type="spellEnd"/>
      <w:r w:rsidRPr="00F23987">
        <w:rPr>
          <w:sz w:val="24"/>
          <w:szCs w:val="24"/>
        </w:rPr>
        <w:t xml:space="preserve">. </w:t>
      </w:r>
      <w:r w:rsidR="00C004E1" w:rsidRPr="00F23987">
        <w:rPr>
          <w:sz w:val="24"/>
          <w:szCs w:val="24"/>
        </w:rPr>
        <w:t>We have</w:t>
      </w:r>
      <w:r w:rsidR="003314BA" w:rsidRPr="00F23987">
        <w:rPr>
          <w:sz w:val="24"/>
          <w:szCs w:val="24"/>
        </w:rPr>
        <w:t xml:space="preserve"> implemented an exhaustive </w:t>
      </w:r>
      <w:proofErr w:type="gramStart"/>
      <w:r w:rsidR="003314BA" w:rsidRPr="00F23987">
        <w:rPr>
          <w:sz w:val="24"/>
          <w:szCs w:val="24"/>
        </w:rPr>
        <w:t>unit testing</w:t>
      </w:r>
      <w:proofErr w:type="gramEnd"/>
      <w:r w:rsidR="003314BA" w:rsidRPr="00F23987">
        <w:rPr>
          <w:sz w:val="24"/>
          <w:szCs w:val="24"/>
        </w:rPr>
        <w:t xml:space="preserve">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4A1B979C" w:rsidR="007052B5" w:rsidRPr="005E4D1B"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web site is free and open to all users, and there is no login requirement.  </w:t>
      </w:r>
      <w:r w:rsidRPr="00FA0331">
        <w:rPr>
          <w:sz w:val="24"/>
          <w:szCs w:val="24"/>
        </w:rPr>
        <w:t>Web site content is available under the Creative Commons</w:t>
      </w:r>
      <w:r w:rsidRPr="00656478">
        <w:rPr>
          <w:sz w:val="24"/>
          <w:szCs w:val="24"/>
        </w:rPr>
        <w:t xml:space="preserve"> Attribution Non-</w:t>
      </w:r>
      <w:r w:rsidRPr="00F23987">
        <w:rPr>
          <w:sz w:val="24"/>
          <w:szCs w:val="24"/>
        </w:rPr>
        <w:t xml:space="preserve">Commercial Share Alike 3.0 </w:t>
      </w:r>
      <w:proofErr w:type="spellStart"/>
      <w:r w:rsidRPr="00F23987">
        <w:rPr>
          <w:sz w:val="24"/>
          <w:szCs w:val="24"/>
        </w:rPr>
        <w:t>Unported</w:t>
      </w:r>
      <w:proofErr w:type="spellEnd"/>
      <w:r w:rsidRPr="00F23987">
        <w:rPr>
          <w:sz w:val="24"/>
          <w:szCs w:val="24"/>
        </w:rPr>
        <w:t xml:space="preserve"> License.  GRNsight code is available under the open source BSD license from our </w:t>
      </w:r>
      <w:proofErr w:type="spellStart"/>
      <w:r w:rsidRPr="00F23987">
        <w:rPr>
          <w:sz w:val="24"/>
          <w:szCs w:val="24"/>
        </w:rPr>
        <w:t>GitHub</w:t>
      </w:r>
      <w:proofErr w:type="spellEnd"/>
      <w:r w:rsidRPr="00F23987">
        <w:rPr>
          <w:sz w:val="24"/>
          <w:szCs w:val="24"/>
        </w:rPr>
        <w:t xml:space="preserve">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w:t>
      </w:r>
      <w:proofErr w:type="gramStart"/>
      <w:r w:rsidR="005E4D1B" w:rsidRPr="005E4D1B">
        <w:rPr>
          <w:sz w:val="24"/>
          <w:szCs w:val="24"/>
        </w:rPr>
        <w:t>an estimated 148 were uploaded by users outside of our group</w:t>
      </w:r>
      <w:proofErr w:type="gramEnd"/>
      <w:r w:rsidR="005E4D1B" w:rsidRPr="005E4D1B">
        <w:rPr>
          <w:sz w:val="24"/>
          <w:szCs w:val="24"/>
        </w:rPr>
        <w:t>.</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w:t>
      </w:r>
      <w:proofErr w:type="spellStart"/>
      <w:r>
        <w:rPr>
          <w:sz w:val="24"/>
          <w:szCs w:val="24"/>
        </w:rPr>
        <w:t>xlsx</w:t>
      </w:r>
      <w:proofErr w:type="spellEnd"/>
      <w:r>
        <w:rPr>
          <w:sz w:val="24"/>
          <w:szCs w:val="24"/>
        </w:rPr>
        <w:t>)</w:t>
      </w:r>
      <w:r w:rsidR="00197E29">
        <w:rPr>
          <w:sz w:val="24"/>
          <w:szCs w:val="24"/>
        </w:rPr>
        <w:t xml:space="preserve">, </w:t>
      </w:r>
      <w:r>
        <w:rPr>
          <w:sz w:val="24"/>
          <w:szCs w:val="24"/>
        </w:rPr>
        <w:t>as well as SIF (.</w:t>
      </w:r>
      <w:proofErr w:type="spellStart"/>
      <w:r>
        <w:rPr>
          <w:sz w:val="24"/>
          <w:szCs w:val="24"/>
        </w:rPr>
        <w:t>sif</w:t>
      </w:r>
      <w:proofErr w:type="spellEnd"/>
      <w:r>
        <w:rPr>
          <w:sz w:val="24"/>
          <w:szCs w:val="24"/>
        </w:rPr>
        <w:t xml:space="preserve">) and </w:t>
      </w:r>
      <w:proofErr w:type="spellStart"/>
      <w:r>
        <w:rPr>
          <w:sz w:val="24"/>
          <w:szCs w:val="24"/>
        </w:rPr>
        <w:t>GraphML</w:t>
      </w:r>
      <w:proofErr w:type="spellEnd"/>
      <w:r>
        <w:rPr>
          <w:sz w:val="24"/>
          <w:szCs w:val="24"/>
        </w:rPr>
        <w:t xml:space="preserve"> (.</w:t>
      </w:r>
      <w:proofErr w:type="spellStart"/>
      <w:r>
        <w:rPr>
          <w:sz w:val="24"/>
          <w:szCs w:val="24"/>
        </w:rPr>
        <w:t>graphml</w:t>
      </w:r>
      <w:proofErr w:type="spellEnd"/>
      <w:r>
        <w:rPr>
          <w:sz w:val="24"/>
          <w:szCs w:val="24"/>
        </w:rPr>
        <w:t>);</w:t>
      </w:r>
    </w:p>
    <w:p w14:paraId="3D720164" w14:textId="77777777" w:rsidR="00FA0331" w:rsidRDefault="00FA0331" w:rsidP="00FA0331">
      <w:pPr>
        <w:pStyle w:val="ListParagraph"/>
        <w:numPr>
          <w:ilvl w:val="0"/>
          <w:numId w:val="6"/>
        </w:numPr>
        <w:spacing w:before="240" w:after="240" w:line="480" w:lineRule="auto"/>
        <w:rPr>
          <w:sz w:val="24"/>
          <w:szCs w:val="24"/>
        </w:rPr>
      </w:pPr>
      <w:r>
        <w:rPr>
          <w:sz w:val="24"/>
          <w:szCs w:val="24"/>
        </w:rPr>
        <w:t>It reads a weighted or unweighted adjacency matrix where the regulatory transcription factors are in columns and the target genes are in rows;</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 xml:space="preserve">utomatically </w:t>
      </w:r>
      <w:proofErr w:type="gramStart"/>
      <w:r w:rsidR="00FA0331">
        <w:rPr>
          <w:sz w:val="24"/>
          <w:szCs w:val="24"/>
        </w:rPr>
        <w:t>lay</w:t>
      </w:r>
      <w:r>
        <w:rPr>
          <w:sz w:val="24"/>
          <w:szCs w:val="24"/>
        </w:rPr>
        <w:t>s</w:t>
      </w:r>
      <w:proofErr w:type="gramEnd"/>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w:t>
      </w:r>
      <w:proofErr w:type="spellStart"/>
      <w:r w:rsidR="009C28A8" w:rsidRPr="00F23987">
        <w:rPr>
          <w:sz w:val="24"/>
          <w:szCs w:val="24"/>
        </w:rPr>
        <w:t>Schade</w:t>
      </w:r>
      <w:proofErr w:type="spellEnd"/>
      <w:r w:rsidR="009C28A8" w:rsidRPr="00F23987">
        <w:rPr>
          <w:sz w:val="24"/>
          <w:szCs w:val="24"/>
        </w:rPr>
        <w:t xml:space="preserve"> et al. 2004 data). These two files describe gene regulatory networks from budding yeast, </w:t>
      </w:r>
      <w:r w:rsidR="009C28A8" w:rsidRPr="00F23987">
        <w:rPr>
          <w:i/>
          <w:sz w:val="24"/>
          <w:szCs w:val="24"/>
        </w:rPr>
        <w:t xml:space="preserve">Saccharomyces </w:t>
      </w:r>
      <w:proofErr w:type="spellStart"/>
      <w:r w:rsidR="009C28A8" w:rsidRPr="00F23987">
        <w:rPr>
          <w:i/>
          <w:sz w:val="24"/>
          <w:szCs w:val="24"/>
        </w:rPr>
        <w:t>cerevisiae</w:t>
      </w:r>
      <w:proofErr w:type="spellEnd"/>
      <w:r w:rsidR="008B048B" w:rsidRPr="00F23987">
        <w:rPr>
          <w:sz w:val="24"/>
          <w:szCs w:val="24"/>
        </w:rPr>
        <w:t>,</w:t>
      </w:r>
      <w:r w:rsidR="009C28A8" w:rsidRPr="00F23987">
        <w:rPr>
          <w:sz w:val="24"/>
          <w:szCs w:val="24"/>
        </w:rPr>
        <w:t xml:space="preserve"> correspond to supplementary data published </w:t>
      </w:r>
      <w:r w:rsidRPr="00F23987">
        <w:rPr>
          <w:sz w:val="24"/>
          <w:szCs w:val="24"/>
        </w:rPr>
        <w:t xml:space="preserve">by </w:t>
      </w:r>
      <w:proofErr w:type="spellStart"/>
      <w:r w:rsidRPr="00F23987">
        <w:rPr>
          <w:sz w:val="24"/>
          <w:szCs w:val="24"/>
        </w:rPr>
        <w:t>Dahlquist</w:t>
      </w:r>
      <w:proofErr w:type="spellEnd"/>
      <w:r w:rsidRPr="00F23987">
        <w:rPr>
          <w:sz w:val="24"/>
          <w:szCs w:val="24"/>
        </w:rPr>
        <w:t xml:space="preserve">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w:t>
      </w:r>
      <w:proofErr w:type="spellStart"/>
      <w:r w:rsidR="009C28A8" w:rsidRPr="00F23987">
        <w:rPr>
          <w:sz w:val="24"/>
          <w:szCs w:val="24"/>
        </w:rPr>
        <w:t>Schade</w:t>
      </w:r>
      <w:proofErr w:type="spellEnd"/>
      <w:r w:rsidR="009C28A8" w:rsidRPr="00F23987">
        <w:rPr>
          <w:sz w:val="24"/>
          <w:szCs w:val="24"/>
        </w:rPr>
        <w:t xml:space="preserv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w:t>
      </w:r>
      <w:proofErr w:type="spellStart"/>
      <w:r w:rsidR="009C28A8" w:rsidRPr="00F23987">
        <w:rPr>
          <w:sz w:val="24"/>
          <w:szCs w:val="24"/>
        </w:rPr>
        <w:t>Dahlquist</w:t>
      </w:r>
      <w:proofErr w:type="spellEnd"/>
      <w:r w:rsidR="009C28A8" w:rsidRPr="00F23987">
        <w:rPr>
          <w:sz w:val="24"/>
          <w:szCs w:val="24"/>
        </w:rPr>
        <w:t xml:space="preserve">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w:t>
      </w:r>
      <w:proofErr w:type="spellStart"/>
      <w:r w:rsidR="000028B1" w:rsidRPr="00F23987">
        <w:rPr>
          <w:sz w:val="24"/>
          <w:szCs w:val="24"/>
        </w:rPr>
        <w:t>Dahlquist</w:t>
      </w:r>
      <w:proofErr w:type="spellEnd"/>
      <w:r w:rsidR="000028B1" w:rsidRPr="00F23987">
        <w:rPr>
          <w:sz w:val="24"/>
          <w:szCs w:val="24"/>
        </w:rPr>
        <w:t xml:space="preserve">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w:t>
      </w:r>
      <w:proofErr w:type="gramStart"/>
      <w:r w:rsidRPr="00F23987">
        <w:rPr>
          <w:sz w:val="24"/>
          <w:szCs w:val="24"/>
        </w:rPr>
        <w:t>itself</w:t>
      </w:r>
      <w:proofErr w:type="gramEnd"/>
      <w:r w:rsidRPr="00F23987">
        <w:rPr>
          <w:sz w:val="24"/>
          <w:szCs w:val="24"/>
        </w:rPr>
        <w:t xml:space="preserve">.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proofErr w:type="spellStart"/>
      <w:r w:rsidRPr="00F23987">
        <w:rPr>
          <w:sz w:val="24"/>
          <w:szCs w:val="24"/>
        </w:rPr>
        <w:t>feedforward</w:t>
      </w:r>
      <w:proofErr w:type="spellEnd"/>
      <w:r w:rsidRPr="00F23987">
        <w:rPr>
          <w:sz w:val="24"/>
          <w:szCs w:val="24"/>
        </w:rPr>
        <w:t xml:space="preserve"> motifs involving CIN5, ROX1, and YAP6 </w:t>
      </w:r>
      <w:r w:rsidR="000028B1" w:rsidRPr="00F23987">
        <w:rPr>
          <w:sz w:val="24"/>
          <w:szCs w:val="24"/>
        </w:rPr>
        <w:t>and SKN7, YAP1, and ROX1</w:t>
      </w:r>
      <w:r w:rsidR="00AC583B" w:rsidRPr="00F23987">
        <w:rPr>
          <w:sz w:val="24"/>
          <w:szCs w:val="24"/>
        </w:rPr>
        <w:t xml:space="preserve"> (</w:t>
      </w:r>
      <w:proofErr w:type="spellStart"/>
      <w:r w:rsidR="00AC583B" w:rsidRPr="00F23987">
        <w:rPr>
          <w:sz w:val="24"/>
          <w:szCs w:val="24"/>
        </w:rPr>
        <w:t>Dahlquist</w:t>
      </w:r>
      <w:proofErr w:type="spellEnd"/>
      <w:r w:rsidR="00AC583B" w:rsidRPr="00F23987">
        <w:rPr>
          <w:sz w:val="24"/>
          <w:szCs w:val="24"/>
        </w:rPr>
        <w:t xml:space="preserve">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w:t>
      </w:r>
      <w:proofErr w:type="spellStart"/>
      <w:r w:rsidR="000028B1" w:rsidRPr="00F23987">
        <w:rPr>
          <w:sz w:val="24"/>
          <w:szCs w:val="24"/>
        </w:rPr>
        <w:t>Dahlquist</w:t>
      </w:r>
      <w:proofErr w:type="spellEnd"/>
      <w:r w:rsidR="000028B1" w:rsidRPr="00F23987">
        <w:rPr>
          <w:sz w:val="24"/>
          <w:szCs w:val="24"/>
        </w:rPr>
        <w:t xml:space="preserve">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w:t>
      </w:r>
      <w:proofErr w:type="spellStart"/>
      <w:r w:rsidRPr="00F23987">
        <w:rPr>
          <w:sz w:val="24"/>
          <w:szCs w:val="24"/>
        </w:rPr>
        <w:t>Schade</w:t>
      </w:r>
      <w:proofErr w:type="spellEnd"/>
      <w:r w:rsidRPr="00F23987">
        <w:rPr>
          <w:sz w:val="24"/>
          <w:szCs w:val="24"/>
        </w:rPr>
        <w:t xml:space="preserv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w:t>
      </w:r>
      <w:proofErr w:type="spellStart"/>
      <w:r w:rsidR="00547DC2" w:rsidRPr="001572B2">
        <w:rPr>
          <w:sz w:val="24"/>
          <w:szCs w:val="24"/>
        </w:rPr>
        <w:t>Dahlquist</w:t>
      </w:r>
      <w:proofErr w:type="spellEnd"/>
      <w:r w:rsidR="00547DC2" w:rsidRPr="001572B2">
        <w:rPr>
          <w:sz w:val="24"/>
          <w:szCs w:val="24"/>
        </w:rPr>
        <w:t xml:space="preserve">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72D4FF6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del w:id="17" w:author="John David N. Dionisio" w:date="2016-08-13T01:30:00Z">
        <w:r w:rsidR="008D708E" w:rsidDel="002C1819">
          <w:rPr>
            <w:sz w:val="24"/>
            <w:szCs w:val="24"/>
          </w:rPr>
          <w:delText xml:space="preserve">  </w:delText>
        </w:r>
      </w:del>
    </w:p>
    <w:p w14:paraId="1C501746" w14:textId="1FCAD238" w:rsidR="00DE2EE4" w:rsidRDefault="00CA3636" w:rsidP="004D235E">
      <w:pPr>
        <w:spacing w:before="240" w:after="240" w:line="480" w:lineRule="auto"/>
        <w:ind w:firstLine="720"/>
        <w:rPr>
          <w:sz w:val="24"/>
          <w:szCs w:val="24"/>
        </w:rPr>
      </w:pPr>
      <w:r w:rsidRPr="001572B2">
        <w:rPr>
          <w:sz w:val="24"/>
          <w:szCs w:val="24"/>
        </w:rPr>
        <w:t>Because of this visualization of the weight parameters, one can make some interesting observations about the behavior of the network (</w:t>
      </w:r>
      <w:proofErr w:type="spellStart"/>
      <w:r w:rsidRPr="001572B2">
        <w:rPr>
          <w:sz w:val="24"/>
          <w:szCs w:val="24"/>
        </w:rPr>
        <w:t>Dahlquist</w:t>
      </w:r>
      <w:proofErr w:type="spellEnd"/>
      <w:r w:rsidRPr="001572B2">
        <w:rPr>
          <w:sz w:val="24"/>
          <w:szCs w:val="24"/>
        </w:rPr>
        <w:t xml:space="preserve">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w:t>
      </w:r>
      <w:del w:id="18" w:author="John David N. Dionisio" w:date="2016-08-13T01:30:00Z">
        <w:r w:rsidR="008D708E" w:rsidRPr="001572B2" w:rsidDel="002C1819">
          <w:rPr>
            <w:sz w:val="24"/>
            <w:szCs w:val="24"/>
          </w:rPr>
          <w:delText>e</w:delText>
        </w:r>
      </w:del>
      <w:r w:rsidR="008D708E" w:rsidRPr="001572B2">
        <w:rPr>
          <w:sz w:val="24"/>
          <w:szCs w:val="24"/>
        </w:rPr>
        <w:t>able that these groupings can also be picked out by eye and then put into the context of the other network connections</w:t>
      </w:r>
      <w:r w:rsidR="000F3ED7" w:rsidRPr="001572B2">
        <w:rPr>
          <w:sz w:val="24"/>
          <w:szCs w:val="24"/>
        </w:rPr>
        <w:t>.</w:t>
      </w:r>
      <w:del w:id="19" w:author="John David N. Dionisio" w:date="2016-08-13T01:31:00Z">
        <w:r w:rsidR="000F3ED7" w:rsidDel="002C1819">
          <w:rPr>
            <w:sz w:val="24"/>
            <w:szCs w:val="24"/>
          </w:rPr>
          <w:delText xml:space="preserve">  </w:delText>
        </w:r>
      </w:del>
    </w:p>
    <w:p w14:paraId="6553AE1C" w14:textId="55583351"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del w:id="20" w:author="John David N. Dionisio" w:date="2016-08-13T01:31:00Z">
        <w:r w:rsidR="008A1727" w:rsidRPr="00F76A5A" w:rsidDel="002C1819">
          <w:rPr>
            <w:sz w:val="24"/>
            <w:szCs w:val="24"/>
          </w:rPr>
          <w:delText xml:space="preserve">  </w:delText>
        </w:r>
      </w:del>
    </w:p>
    <w:p w14:paraId="4596EC71" w14:textId="3E9879C9"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w:t>
      </w:r>
      <w:proofErr w:type="spellStart"/>
      <w:r w:rsidR="000766AE" w:rsidRPr="00F76A5A">
        <w:rPr>
          <w:sz w:val="24"/>
          <w:szCs w:val="24"/>
        </w:rPr>
        <w:t>subnetworks</w:t>
      </w:r>
      <w:proofErr w:type="spellEnd"/>
      <w:r w:rsidR="000766AE" w:rsidRPr="00F76A5A">
        <w:rPr>
          <w:sz w:val="24"/>
          <w:szCs w:val="24"/>
        </w:rPr>
        <w:t xml:space="preserve">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w:t>
      </w:r>
      <w:proofErr w:type="spellStart"/>
      <w:r w:rsidR="00212750">
        <w:rPr>
          <w:sz w:val="24"/>
          <w:szCs w:val="24"/>
        </w:rPr>
        <w:t>subnetworks</w:t>
      </w:r>
      <w:proofErr w:type="spellEnd"/>
      <w:r w:rsidR="00212750">
        <w:rPr>
          <w:sz w:val="24"/>
          <w:szCs w:val="24"/>
        </w:rPr>
        <w:t xml:space="preserve">,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 xml:space="preserve">two complex </w:t>
      </w:r>
      <w:proofErr w:type="spellStart"/>
      <w:r w:rsidRPr="00F76A5A">
        <w:rPr>
          <w:sz w:val="24"/>
          <w:szCs w:val="24"/>
        </w:rPr>
        <w:t>feedforward</w:t>
      </w:r>
      <w:proofErr w:type="spellEnd"/>
      <w:r w:rsidRPr="00F76A5A">
        <w:rPr>
          <w:sz w:val="24"/>
          <w:szCs w:val="24"/>
        </w:rPr>
        <w:t xml:space="preserve">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w:t>
      </w:r>
      <w:proofErr w:type="spellStart"/>
      <w:r w:rsidR="0054786B" w:rsidRPr="00F76A5A">
        <w:rPr>
          <w:sz w:val="24"/>
          <w:szCs w:val="24"/>
        </w:rPr>
        <w:t>feedforward</w:t>
      </w:r>
      <w:proofErr w:type="spellEnd"/>
      <w:r w:rsidR="0054786B" w:rsidRPr="00F76A5A">
        <w:rPr>
          <w:sz w:val="24"/>
          <w:szCs w:val="24"/>
        </w:rPr>
        <w:t xml:space="preserve"> loop, while the SKN7-YAP1-ROX1 motif is a coherent type 4 </w:t>
      </w:r>
      <w:proofErr w:type="spellStart"/>
      <w:r w:rsidR="0054786B" w:rsidRPr="00F76A5A">
        <w:rPr>
          <w:sz w:val="24"/>
          <w:szCs w:val="24"/>
        </w:rPr>
        <w:t>feedforward</w:t>
      </w:r>
      <w:proofErr w:type="spellEnd"/>
      <w:r w:rsidR="0054786B" w:rsidRPr="00F76A5A">
        <w:rPr>
          <w:sz w:val="24"/>
          <w:szCs w:val="24"/>
        </w:rPr>
        <w:t xml:space="preserve"> loop, neither of which is found very commonly in </w:t>
      </w:r>
      <w:r w:rsidR="0054786B" w:rsidRPr="00F76A5A">
        <w:rPr>
          <w:i/>
          <w:sz w:val="24"/>
          <w:szCs w:val="24"/>
        </w:rPr>
        <w:t>Escherichia coli</w:t>
      </w:r>
      <w:r w:rsidR="0054786B" w:rsidRPr="00F76A5A">
        <w:rPr>
          <w:sz w:val="24"/>
          <w:szCs w:val="24"/>
        </w:rPr>
        <w:t xml:space="preserve"> </w:t>
      </w:r>
      <w:ins w:id="21" w:author="John David N. Dionisio" w:date="2016-08-13T01:32:00Z">
        <w:r w:rsidR="002C1819">
          <w:rPr>
            <w:sz w:val="24"/>
            <w:szCs w:val="24"/>
          </w:rPr>
          <w:t>n</w:t>
        </w:r>
      </w:ins>
      <w:r w:rsidR="0054786B" w:rsidRPr="00F76A5A">
        <w:rPr>
          <w:sz w:val="24"/>
          <w:szCs w:val="24"/>
        </w:rPr>
        <w:t xml:space="preserve">or </w:t>
      </w:r>
      <w:r w:rsidR="0054786B" w:rsidRPr="00F76A5A">
        <w:rPr>
          <w:i/>
          <w:sz w:val="24"/>
          <w:szCs w:val="24"/>
        </w:rPr>
        <w:t xml:space="preserve">S. </w:t>
      </w:r>
      <w:proofErr w:type="spellStart"/>
      <w:r w:rsidR="0054786B" w:rsidRPr="00F76A5A">
        <w:rPr>
          <w:i/>
          <w:sz w:val="24"/>
          <w:szCs w:val="24"/>
        </w:rPr>
        <w:t>cerevisiae</w:t>
      </w:r>
      <w:proofErr w:type="spellEnd"/>
      <w:r w:rsidR="0054786B" w:rsidRPr="00F76A5A">
        <w:rPr>
          <w:sz w:val="24"/>
          <w:szCs w:val="24"/>
        </w:rPr>
        <w:t xml:space="preserve"> gene regulatory networks (</w:t>
      </w:r>
      <w:proofErr w:type="spellStart"/>
      <w:r w:rsidR="0054786B" w:rsidRPr="00F76A5A">
        <w:rPr>
          <w:sz w:val="24"/>
          <w:szCs w:val="24"/>
        </w:rPr>
        <w:t>Alon</w:t>
      </w:r>
      <w:proofErr w:type="spellEnd"/>
      <w:r w:rsidR="0054786B" w:rsidRPr="00F76A5A">
        <w:rPr>
          <w:sz w:val="24"/>
          <w:szCs w:val="24"/>
        </w:rPr>
        <w:t xml:space="preserve"> 2007).</w:t>
      </w:r>
      <w:r w:rsidR="00F76A5A">
        <w:rPr>
          <w:sz w:val="24"/>
          <w:szCs w:val="24"/>
        </w:rPr>
        <w:t xml:space="preserve">  The modeling combined with the display suggests that further investigation is warranted:  either these two rare types of </w:t>
      </w:r>
      <w:proofErr w:type="spellStart"/>
      <w:r w:rsidR="00F76A5A">
        <w:rPr>
          <w:sz w:val="24"/>
          <w:szCs w:val="24"/>
        </w:rPr>
        <w:t>feedforward</w:t>
      </w:r>
      <w:proofErr w:type="spellEnd"/>
      <w:r w:rsidR="00F76A5A">
        <w:rPr>
          <w:sz w:val="24"/>
          <w:szCs w:val="24"/>
        </w:rPr>
        <w:t xml:space="preserve">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3E30912D" w:rsidR="00CA20D5" w:rsidRDefault="00326F36" w:rsidP="004D235E">
      <w:pPr>
        <w:spacing w:before="240" w:after="240" w:line="480" w:lineRule="auto"/>
        <w:ind w:firstLine="720"/>
        <w:rPr>
          <w:sz w:val="24"/>
          <w:szCs w:val="24"/>
        </w:rPr>
      </w:pPr>
      <w:r>
        <w:rPr>
          <w:sz w:val="24"/>
          <w:szCs w:val="24"/>
        </w:rPr>
        <w:lastRenderedPageBreak/>
        <w:t xml:space="preserve">When examining individual genes in the network, one can see that </w:t>
      </w:r>
      <w:proofErr w:type="gramStart"/>
      <w:r>
        <w:rPr>
          <w:sz w:val="24"/>
          <w:szCs w:val="24"/>
        </w:rPr>
        <w:t>t</w:t>
      </w:r>
      <w:r w:rsidR="00655BF8" w:rsidRPr="00F23987">
        <w:rPr>
          <w:sz w:val="24"/>
          <w:szCs w:val="24"/>
        </w:rPr>
        <w:t>he expression of several genes is controlled by a balance of activation and repression</w:t>
      </w:r>
      <w:proofErr w:type="gramEnd"/>
      <w:r w:rsidR="00655BF8" w:rsidRPr="00F23987">
        <w:rPr>
          <w:sz w:val="24"/>
          <w:szCs w:val="24"/>
        </w:rPr>
        <w:t xml:space="preserve">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xml:space="preserve">, there is experimental evidence to support </w:t>
      </w:r>
      <w:proofErr w:type="gramStart"/>
      <w:r w:rsidR="00C564A3" w:rsidRPr="00C564A3">
        <w:rPr>
          <w:sz w:val="24"/>
          <w:szCs w:val="24"/>
        </w:rPr>
        <w:t>their</w:t>
      </w:r>
      <w:proofErr w:type="gramEnd"/>
      <w:r w:rsidR="00C564A3" w:rsidRPr="00C564A3">
        <w:rPr>
          <w:sz w:val="24"/>
          <w:szCs w:val="24"/>
        </w:rPr>
        <w:t xml:space="preserve">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 xml:space="preserve">Shore and </w:t>
      </w:r>
      <w:proofErr w:type="spellStart"/>
      <w:r w:rsidR="00A41A64" w:rsidRPr="00C564A3">
        <w:rPr>
          <w:sz w:val="24"/>
          <w:szCs w:val="24"/>
          <w:highlight w:val="yellow"/>
        </w:rPr>
        <w:t>Nasmyth</w:t>
      </w:r>
      <w:proofErr w:type="spellEnd"/>
      <w:r w:rsidR="00A41A64" w:rsidRPr="00C564A3">
        <w:rPr>
          <w:sz w:val="24"/>
          <w:szCs w:val="24"/>
          <w:highlight w:val="yellow"/>
        </w:rPr>
        <w:t>, 1987</w:t>
      </w:r>
      <w:r w:rsidR="00C564A3" w:rsidRPr="00C564A3">
        <w:rPr>
          <w:sz w:val="24"/>
          <w:szCs w:val="24"/>
          <w:highlight w:val="yellow"/>
        </w:rPr>
        <w:t xml:space="preserve">; PHD1: </w:t>
      </w:r>
      <w:r w:rsidR="00C564A3">
        <w:rPr>
          <w:sz w:val="24"/>
          <w:szCs w:val="24"/>
          <w:highlight w:val="yellow"/>
        </w:rPr>
        <w:t xml:space="preserve"> </w:t>
      </w:r>
      <w:proofErr w:type="spellStart"/>
      <w:r w:rsidR="00C564A3" w:rsidRPr="00C564A3">
        <w:rPr>
          <w:sz w:val="24"/>
          <w:szCs w:val="24"/>
          <w:highlight w:val="yellow"/>
        </w:rPr>
        <w:t>Borneman</w:t>
      </w:r>
      <w:proofErr w:type="spellEnd"/>
      <w:r w:rsidR="00C564A3" w:rsidRPr="00C564A3">
        <w:rPr>
          <w:sz w:val="24"/>
          <w:szCs w:val="24"/>
          <w:highlight w:val="yellow"/>
        </w:rPr>
        <w:t xml:space="preserve"> et al. 2006, ABF1: </w:t>
      </w:r>
      <w:r w:rsidR="00C564A3">
        <w:rPr>
          <w:sz w:val="24"/>
          <w:szCs w:val="24"/>
          <w:highlight w:val="yellow"/>
        </w:rPr>
        <w:t xml:space="preserve"> </w:t>
      </w:r>
      <w:r w:rsidR="00C564A3" w:rsidRPr="00C564A3">
        <w:rPr>
          <w:sz w:val="24"/>
          <w:szCs w:val="24"/>
          <w:highlight w:val="yellow"/>
        </w:rPr>
        <w:t xml:space="preserve">Buchman and Kornberg 1990, Miyake et al. 2004; CIN5 and SKN7:  </w:t>
      </w:r>
      <w:proofErr w:type="spellStart"/>
      <w:r w:rsidR="00C564A3" w:rsidRPr="00C564A3">
        <w:rPr>
          <w:sz w:val="24"/>
          <w:szCs w:val="24"/>
          <w:highlight w:val="yellow"/>
        </w:rPr>
        <w:t>Nie</w:t>
      </w:r>
      <w:proofErr w:type="spellEnd"/>
      <w:r w:rsidR="00C564A3" w:rsidRPr="00C564A3">
        <w:rPr>
          <w:sz w:val="24"/>
          <w:szCs w:val="24"/>
          <w:highlight w:val="yellow"/>
        </w:rPr>
        <w:t xml:space="preserve"> et al.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C564A3">
        <w:rPr>
          <w:sz w:val="24"/>
          <w:szCs w:val="24"/>
        </w:rPr>
        <w:t xml:space="preserve">  Because these genes have no </w:t>
      </w:r>
      <w:proofErr w:type="spellStart"/>
      <w:r w:rsidR="00C564A3">
        <w:rPr>
          <w:sz w:val="24"/>
          <w:szCs w:val="24"/>
        </w:rPr>
        <w:t>imputs</w:t>
      </w:r>
      <w:proofErr w:type="spellEnd"/>
      <w:r w:rsidR="00C564A3">
        <w:rPr>
          <w:sz w:val="24"/>
          <w:szCs w:val="24"/>
        </w:rPr>
        <w:t xml:space="preserve"> and, in some sense, have been artific</w:t>
      </w:r>
      <w:ins w:id="22" w:author="John David N. Dionisio" w:date="2016-08-13T01:33:00Z">
        <w:r w:rsidR="002C1819">
          <w:rPr>
            <w:sz w:val="24"/>
            <w:szCs w:val="24"/>
          </w:rPr>
          <w:t>i</w:t>
        </w:r>
      </w:ins>
      <w:r w:rsidR="00C564A3">
        <w:rPr>
          <w:sz w:val="24"/>
          <w:szCs w:val="24"/>
        </w:rPr>
        <w:t xml:space="preserve">ally disconnected from the larger GRN in the cell, one must not </w:t>
      </w:r>
      <w:proofErr w:type="spellStart"/>
      <w:r w:rsidR="00C564A3">
        <w:rPr>
          <w:sz w:val="24"/>
          <w:szCs w:val="24"/>
        </w:rPr>
        <w:t>overinterpret</w:t>
      </w:r>
      <w:proofErr w:type="spellEnd"/>
      <w:r w:rsidR="00C564A3">
        <w:rPr>
          <w:sz w:val="24"/>
          <w:szCs w:val="24"/>
        </w:rPr>
        <w:t xml:space="preserve">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5B5790">
        <w:rPr>
          <w:sz w:val="24"/>
          <w:szCs w:val="24"/>
          <w:highlight w:val="yellow"/>
        </w:rPr>
        <w:t>Thus, GRNsight enables one to interpret the weight parameters more easily than one could from the adjacency matrix alone.</w:t>
      </w:r>
      <w:r w:rsidR="00F2557D" w:rsidRPr="005B5790">
        <w:rPr>
          <w:sz w:val="24"/>
          <w:szCs w:val="24"/>
        </w:rPr>
        <w:t xml:space="preserve">  </w:t>
      </w:r>
      <w:r w:rsidR="005B5790">
        <w:rPr>
          <w:sz w:val="24"/>
          <w:szCs w:val="24"/>
        </w:rPr>
        <w:t>Visual</w:t>
      </w:r>
      <w:r w:rsidR="005B5790" w:rsidRPr="005B5790">
        <w:rPr>
          <w:sz w:val="24"/>
          <w:szCs w:val="24"/>
        </w:rPr>
        <w:t xml:space="preserve"> inspection has long been recognized by experts such as </w:t>
      </w:r>
      <w:proofErr w:type="spellStart"/>
      <w:r w:rsidR="005B5790" w:rsidRPr="001D7136">
        <w:rPr>
          <w:sz w:val="24"/>
          <w:szCs w:val="24"/>
          <w:highlight w:val="yellow"/>
        </w:rPr>
        <w:t>Tufte</w:t>
      </w:r>
      <w:proofErr w:type="spellEnd"/>
      <w:r w:rsidR="005B5790" w:rsidRPr="001D7136">
        <w:rPr>
          <w:sz w:val="24"/>
          <w:szCs w:val="24"/>
          <w:highlight w:val="yellow"/>
        </w:rPr>
        <w:t xml:space="preserve"> (1983)</w:t>
      </w:r>
      <w:r w:rsidR="005B5790" w:rsidRPr="005B5790">
        <w:rPr>
          <w:sz w:val="24"/>
          <w:szCs w:val="24"/>
        </w:rPr>
        <w:t xml:space="preserve"> and </w:t>
      </w:r>
      <w:r w:rsidR="005B5790" w:rsidRPr="001D7136">
        <w:rPr>
          <w:sz w:val="24"/>
          <w:szCs w:val="24"/>
          <w:highlight w:val="yellow"/>
        </w:rPr>
        <w:t xml:space="preserve">Card, </w:t>
      </w:r>
      <w:proofErr w:type="spellStart"/>
      <w:r w:rsidR="005B5790" w:rsidRPr="001D7136">
        <w:rPr>
          <w:sz w:val="24"/>
          <w:szCs w:val="24"/>
          <w:highlight w:val="yellow"/>
        </w:rPr>
        <w:t>Mackinlay</w:t>
      </w:r>
      <w:proofErr w:type="spellEnd"/>
      <w:r w:rsidR="005B5790" w:rsidRPr="001D7136">
        <w:rPr>
          <w:sz w:val="24"/>
          <w:szCs w:val="24"/>
          <w:highlight w:val="yellow"/>
        </w:rPr>
        <w:t xml:space="preserve">, and </w:t>
      </w:r>
      <w:proofErr w:type="spellStart"/>
      <w:r w:rsidR="005B5790" w:rsidRPr="001D7136">
        <w:rPr>
          <w:sz w:val="24"/>
          <w:szCs w:val="24"/>
          <w:highlight w:val="yellow"/>
        </w:rPr>
        <w:t>Shneiderman</w:t>
      </w:r>
      <w:proofErr w:type="spellEnd"/>
      <w:r w:rsidR="005B5790" w:rsidRPr="001D7136">
        <w:rPr>
          <w:sz w:val="24"/>
          <w:szCs w:val="24"/>
          <w:highlight w:val="yellow"/>
        </w:rPr>
        <w:t xml:space="preserve"> (1999)</w:t>
      </w:r>
      <w:r w:rsidR="005B5790" w:rsidRPr="005B5790">
        <w:rPr>
          <w:sz w:val="24"/>
          <w:szCs w:val="24"/>
        </w:rPr>
        <w:t xml:space="preserve"> as distinct from other forms of purely </w:t>
      </w:r>
      <w:ins w:id="23" w:author="John David N. Dionisio" w:date="2016-08-13T01:33:00Z">
        <w:r w:rsidR="002C1819">
          <w:rPr>
            <w:sz w:val="24"/>
            <w:szCs w:val="24"/>
          </w:rPr>
          <w:t xml:space="preserve">numeric, </w:t>
        </w:r>
      </w:ins>
      <w:r w:rsidR="005B5790" w:rsidRPr="005B5790">
        <w:rPr>
          <w:sz w:val="24"/>
          <w:szCs w:val="24"/>
        </w:rPr>
        <w:t>computational</w:t>
      </w:r>
      <w:ins w:id="24" w:author="John David N. Dionisio" w:date="2016-08-13T01:33:00Z">
        <w:r w:rsidR="002C1819">
          <w:rPr>
            <w:sz w:val="24"/>
            <w:szCs w:val="24"/>
          </w:rPr>
          <w:t>,</w:t>
        </w:r>
      </w:ins>
      <w:r w:rsidR="005B5790" w:rsidRPr="005B5790">
        <w:rPr>
          <w:sz w:val="24"/>
          <w:szCs w:val="24"/>
        </w:rPr>
        <w:t xml:space="preserve">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w:t>
      </w:r>
      <w:proofErr w:type="spellStart"/>
      <w:r w:rsidR="005B5790" w:rsidRPr="00637660">
        <w:rPr>
          <w:sz w:val="24"/>
          <w:szCs w:val="24"/>
          <w:highlight w:val="yellow"/>
        </w:rPr>
        <w:t>Mackinlay</w:t>
      </w:r>
      <w:proofErr w:type="spellEnd"/>
      <w:r w:rsidR="005B5790" w:rsidRPr="00637660">
        <w:rPr>
          <w:sz w:val="24"/>
          <w:szCs w:val="24"/>
          <w:highlight w:val="yellow"/>
        </w:rPr>
        <w:t xml:space="preserve">, and </w:t>
      </w:r>
      <w:proofErr w:type="spellStart"/>
      <w:r w:rsidR="005B5790" w:rsidRPr="00637660">
        <w:rPr>
          <w:sz w:val="24"/>
          <w:szCs w:val="24"/>
          <w:highlight w:val="yellow"/>
        </w:rPr>
        <w:t>Shneiderman</w:t>
      </w:r>
      <w:proofErr w:type="spellEnd"/>
      <w:r w:rsidR="005B5790" w:rsidRPr="00637660">
        <w:rPr>
          <w:sz w:val="24"/>
          <w:szCs w:val="24"/>
          <w:highlight w:val="yellow"/>
        </w:rPr>
        <w:t xml:space="preserve">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w:t>
      </w:r>
      <w:proofErr w:type="spellStart"/>
      <w:r w:rsidR="005B5790" w:rsidRPr="005B5790">
        <w:rPr>
          <w:sz w:val="24"/>
          <w:szCs w:val="24"/>
        </w:rPr>
        <w:t>Tufte’s</w:t>
      </w:r>
      <w:proofErr w:type="spellEnd"/>
      <w:r w:rsidR="005B5790" w:rsidRPr="005B5790">
        <w:rPr>
          <w:sz w:val="24"/>
          <w:szCs w:val="24"/>
        </w:rPr>
        <w:t xml:space="preserve">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w:t>
      </w:r>
      <w:proofErr w:type="spellStart"/>
      <w:r w:rsidR="001F7C7C" w:rsidRPr="00F23987">
        <w:rPr>
          <w:sz w:val="24"/>
          <w:szCs w:val="24"/>
        </w:rPr>
        <w:t>GenMAPP</w:t>
      </w:r>
      <w:proofErr w:type="spellEnd"/>
      <w:r w:rsidR="001F7C7C" w:rsidRPr="00F23987">
        <w:rPr>
          <w:sz w:val="24"/>
          <w:szCs w:val="24"/>
        </w:rPr>
        <w:t xml:space="preserve"> 2 (</w:t>
      </w:r>
      <w:proofErr w:type="spellStart"/>
      <w:r w:rsidR="001F7C7C" w:rsidRPr="00F23987">
        <w:rPr>
          <w:sz w:val="24"/>
          <w:szCs w:val="24"/>
        </w:rPr>
        <w:t>Salomonis</w:t>
      </w:r>
      <w:proofErr w:type="spellEnd"/>
      <w:r w:rsidR="001F7C7C" w:rsidRPr="00F23987">
        <w:rPr>
          <w:sz w:val="24"/>
          <w:szCs w:val="24"/>
        </w:rPr>
        <w:t xml:space="preserve"> et al. 2007)</w:t>
      </w:r>
      <w:r w:rsidRPr="00F23987">
        <w:rPr>
          <w:sz w:val="24"/>
          <w:szCs w:val="24"/>
        </w:rPr>
        <w:t xml:space="preserve">, based on the time course of expression of that gene in the </w:t>
      </w:r>
      <w:proofErr w:type="spellStart"/>
      <w:r w:rsidRPr="00F23987">
        <w:rPr>
          <w:sz w:val="24"/>
          <w:szCs w:val="24"/>
        </w:rPr>
        <w:t>Schade</w:t>
      </w:r>
      <w:proofErr w:type="spellEnd"/>
      <w:r w:rsidRPr="00F23987">
        <w:rPr>
          <w:sz w:val="24"/>
          <w:szCs w:val="24"/>
        </w:rPr>
        <w:t xml:space="preserv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w:t>
      </w:r>
      <w:proofErr w:type="spellStart"/>
      <w:r w:rsidRPr="00F23987">
        <w:rPr>
          <w:sz w:val="24"/>
          <w:szCs w:val="24"/>
        </w:rPr>
        <w:t>Cytoscape</w:t>
      </w:r>
      <w:proofErr w:type="spellEnd"/>
      <w:r w:rsidRPr="00F23987">
        <w:rPr>
          <w:sz w:val="24"/>
          <w:szCs w:val="24"/>
        </w:rPr>
        <w:t xml:space="preserve"> </w:t>
      </w:r>
      <w:r w:rsidR="00D81B40" w:rsidRPr="00F23987">
        <w:rPr>
          <w:sz w:val="24"/>
          <w:szCs w:val="24"/>
        </w:rPr>
        <w:t xml:space="preserve">(Shannon et al., 2003; Smoot et al., 2011) </w:t>
      </w:r>
      <w:r w:rsidRPr="00F23987">
        <w:rPr>
          <w:sz w:val="24"/>
          <w:szCs w:val="24"/>
        </w:rPr>
        <w:t xml:space="preserve">or </w:t>
      </w:r>
      <w:proofErr w:type="spellStart"/>
      <w:r w:rsidRPr="00F23987">
        <w:rPr>
          <w:sz w:val="24"/>
          <w:szCs w:val="24"/>
        </w:rPr>
        <w:t>Gephi</w:t>
      </w:r>
      <w:proofErr w:type="spellEnd"/>
      <w:r w:rsidR="00680D92" w:rsidRPr="00F23987">
        <w:rPr>
          <w:sz w:val="24"/>
          <w:szCs w:val="24"/>
        </w:rPr>
        <w:t xml:space="preserve"> (Bastian, </w:t>
      </w:r>
      <w:proofErr w:type="spellStart"/>
      <w:r w:rsidR="00680D92" w:rsidRPr="00F23987">
        <w:rPr>
          <w:sz w:val="24"/>
          <w:szCs w:val="24"/>
        </w:rPr>
        <w:t>Heymann</w:t>
      </w:r>
      <w:proofErr w:type="spellEnd"/>
      <w:r w:rsidR="00680D92" w:rsidRPr="00F23987">
        <w:rPr>
          <w:sz w:val="24"/>
          <w:szCs w:val="24"/>
        </w:rPr>
        <w:t xml:space="preserve">, and </w:t>
      </w:r>
      <w:proofErr w:type="spellStart"/>
      <w:r w:rsidR="00680D92" w:rsidRPr="00F23987">
        <w:rPr>
          <w:sz w:val="24"/>
          <w:szCs w:val="24"/>
        </w:rPr>
        <w:t>Jacomy</w:t>
      </w:r>
      <w:proofErr w:type="spellEnd"/>
      <w:r w:rsidR="00680D92" w:rsidRPr="00F23987">
        <w:rPr>
          <w:sz w:val="24"/>
          <w:szCs w:val="24"/>
        </w:rPr>
        <w:t>,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w:t>
      </w:r>
      <w:proofErr w:type="spellStart"/>
      <w:r w:rsidR="00716CDE" w:rsidRPr="00F23987">
        <w:rPr>
          <w:sz w:val="24"/>
          <w:szCs w:val="24"/>
        </w:rPr>
        <w:t>Dahlquist</w:t>
      </w:r>
      <w:proofErr w:type="spellEnd"/>
      <w:r w:rsidR="00716CDE" w:rsidRPr="00F23987">
        <w:rPr>
          <w:sz w:val="24"/>
          <w:szCs w:val="24"/>
        </w:rPr>
        <w:t xml:space="preserve"> et al. (2015) and displayed in Figure </w:t>
      </w:r>
      <w:r w:rsidR="00315BF4" w:rsidRPr="00F23987">
        <w:rPr>
          <w:sz w:val="24"/>
          <w:szCs w:val="24"/>
        </w:rPr>
        <w:t>5</w:t>
      </w:r>
      <w:r w:rsidR="00716CDE" w:rsidRPr="00F23987">
        <w:rPr>
          <w:sz w:val="24"/>
          <w:szCs w:val="24"/>
        </w:rPr>
        <w:t xml:space="preserve"> was derived by hand from the Lee et al. (2002) and </w:t>
      </w:r>
      <w:proofErr w:type="spellStart"/>
      <w:r w:rsidR="00716CDE" w:rsidRPr="00F23987">
        <w:rPr>
          <w:sz w:val="24"/>
          <w:szCs w:val="24"/>
        </w:rPr>
        <w:t>Harbison</w:t>
      </w:r>
      <w:proofErr w:type="spellEnd"/>
      <w:r w:rsidR="00716CDE" w:rsidRPr="00F23987">
        <w:rPr>
          <w:sz w:val="24"/>
          <w:szCs w:val="24"/>
        </w:rPr>
        <w:t xml:space="preserve"> et al. (2004) datasets generated by chromatin </w:t>
      </w:r>
      <w:proofErr w:type="spellStart"/>
      <w:r w:rsidR="00691545" w:rsidRPr="00F23987">
        <w:rPr>
          <w:sz w:val="24"/>
          <w:szCs w:val="24"/>
        </w:rPr>
        <w:t>immunoprecipitation</w:t>
      </w:r>
      <w:proofErr w:type="spellEnd"/>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w:t>
      </w:r>
      <w:proofErr w:type="gramStart"/>
      <w:r w:rsidR="001D7136">
        <w:rPr>
          <w:sz w:val="24"/>
          <w:szCs w:val="24"/>
        </w:rPr>
        <w:t>nor</w:t>
      </w:r>
      <w:proofErr w:type="gramEnd"/>
      <w:r w:rsidR="001D7136">
        <w:rPr>
          <w:sz w:val="24"/>
          <w:szCs w:val="24"/>
        </w:rPr>
        <w:t xml:space="preserve">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7C382E02" w:rsidR="000B4703" w:rsidRDefault="00837D17" w:rsidP="00554CFE">
      <w:pPr>
        <w:spacing w:before="240" w:after="240" w:line="480" w:lineRule="auto"/>
        <w:ind w:firstLine="720"/>
        <w:rPr>
          <w:sz w:val="24"/>
          <w:szCs w:val="24"/>
        </w:rPr>
      </w:pPr>
      <w:proofErr w:type="spellStart"/>
      <w:r w:rsidRPr="00F23987">
        <w:rPr>
          <w:sz w:val="24"/>
          <w:szCs w:val="24"/>
        </w:rPr>
        <w:t>Veretnik</w:t>
      </w:r>
      <w:proofErr w:type="spellEnd"/>
      <w:r w:rsidRPr="00F23987">
        <w:rPr>
          <w:sz w:val="24"/>
          <w:szCs w:val="24"/>
        </w:rPr>
        <w:t xml:space="preserve">, Fink, and Bourne (2008) lament </w:t>
      </w:r>
      <w:r w:rsidR="00773FE9" w:rsidRPr="00F23987">
        <w:rPr>
          <w:sz w:val="24"/>
          <w:szCs w:val="24"/>
        </w:rPr>
        <w:t xml:space="preserve">and </w:t>
      </w:r>
      <w:proofErr w:type="spellStart"/>
      <w:r w:rsidR="00773FE9" w:rsidRPr="00F23987">
        <w:rPr>
          <w:sz w:val="24"/>
          <w:szCs w:val="24"/>
        </w:rPr>
        <w:t>Schultheiss</w:t>
      </w:r>
      <w:proofErr w:type="spellEnd"/>
      <w:r w:rsidR="00773FE9" w:rsidRPr="00F23987">
        <w:rPr>
          <w:sz w:val="24"/>
          <w:szCs w:val="24"/>
        </w:rPr>
        <w:t xml:space="preserve">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open development (</w:t>
      </w:r>
      <w:proofErr w:type="spellStart"/>
      <w:r w:rsidR="000B4703">
        <w:rPr>
          <w:sz w:val="24"/>
          <w:szCs w:val="24"/>
        </w:rPr>
        <w:t>Prlic</w:t>
      </w:r>
      <w:proofErr w:type="spellEnd"/>
      <w:r w:rsidR="000B4703">
        <w:rPr>
          <w:sz w:val="24"/>
          <w:szCs w:val="24"/>
        </w:rPr>
        <w:t xml:space="preserve"> and Procter 2012), </w:t>
      </w:r>
      <w:r w:rsidR="00773FE9" w:rsidRPr="00F23987">
        <w:rPr>
          <w:sz w:val="24"/>
          <w:szCs w:val="24"/>
        </w:rPr>
        <w:t xml:space="preserve">scientific computing </w:t>
      </w:r>
      <w:r w:rsidR="000B4703">
        <w:rPr>
          <w:sz w:val="24"/>
          <w:szCs w:val="24"/>
        </w:rPr>
        <w:t xml:space="preserve">(Wilson et al. </w:t>
      </w:r>
      <w:r w:rsidR="00773FE9" w:rsidRPr="00F23987">
        <w:rPr>
          <w:sz w:val="24"/>
          <w:szCs w:val="24"/>
        </w:rPr>
        <w:t>2014)</w:t>
      </w:r>
      <w:r w:rsidR="000B4703">
        <w:rPr>
          <w:sz w:val="24"/>
          <w:szCs w:val="24"/>
        </w:rPr>
        <w:t xml:space="preserve">, </w:t>
      </w:r>
      <w:r w:rsidR="00773FE9" w:rsidRPr="00F23987">
        <w:rPr>
          <w:sz w:val="24"/>
          <w:szCs w:val="24"/>
        </w:rPr>
        <w:t xml:space="preserve">for providing a web resource </w:t>
      </w:r>
      <w:r w:rsidR="00D723E4" w:rsidRPr="00F23987">
        <w:rPr>
          <w:sz w:val="24"/>
          <w:szCs w:val="24"/>
        </w:rPr>
        <w:t>(</w:t>
      </w:r>
      <w:proofErr w:type="spellStart"/>
      <w:r w:rsidR="00D723E4" w:rsidRPr="00F23987">
        <w:rPr>
          <w:sz w:val="24"/>
          <w:szCs w:val="24"/>
        </w:rPr>
        <w:t>Schultheiss</w:t>
      </w:r>
      <w:proofErr w:type="spellEnd"/>
      <w:r w:rsidR="00773FE9" w:rsidRPr="00F23987">
        <w:rPr>
          <w:sz w:val="24"/>
          <w:szCs w:val="24"/>
        </w:rPr>
        <w:t>, 2011)</w:t>
      </w:r>
      <w:r w:rsidR="000B4703">
        <w:rPr>
          <w:sz w:val="24"/>
          <w:szCs w:val="24"/>
        </w:rPr>
        <w:t>, and FAIR data (Wilkinson et al.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del w:id="25" w:author="John David N. Dionisio" w:date="2016-08-13T01:35:00Z">
        <w:r w:rsidR="000B4703" w:rsidDel="008E3FF1">
          <w:rPr>
            <w:sz w:val="24"/>
            <w:szCs w:val="24"/>
          </w:rPr>
          <w:delText xml:space="preserve">  </w:delText>
        </w:r>
      </w:del>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13DE04C7"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ins w:id="26" w:author="John David N. Dionisio" w:date="2016-08-13T01:35:00Z">
        <w:r w:rsidR="008E3FF1">
          <w:rPr>
            <w:sz w:val="24"/>
            <w:szCs w:val="24"/>
          </w:rPr>
          <w:t>’s</w:t>
        </w:r>
      </w:ins>
      <w:r w:rsidR="00951C20" w:rsidRPr="00F23987">
        <w:rPr>
          <w:sz w:val="24"/>
          <w:szCs w:val="24"/>
        </w:rPr>
        <w:t xml:space="preserve"> inception in January 2014, </w:t>
      </w:r>
      <w:r w:rsidR="00837D17" w:rsidRPr="00F23987">
        <w:rPr>
          <w:sz w:val="24"/>
          <w:szCs w:val="24"/>
        </w:rPr>
        <w:t xml:space="preserve">with our code available under the open source BSD license at the public </w:t>
      </w:r>
      <w:proofErr w:type="spellStart"/>
      <w:r w:rsidR="00837D17" w:rsidRPr="00F23987">
        <w:rPr>
          <w:sz w:val="24"/>
          <w:szCs w:val="24"/>
        </w:rPr>
        <w:t>GitHub</w:t>
      </w:r>
      <w:proofErr w:type="spellEnd"/>
      <w:r w:rsidR="00837D17" w:rsidRPr="00F23987">
        <w:rPr>
          <w:sz w:val="24"/>
          <w:szCs w:val="24"/>
        </w:rPr>
        <w:t xml:space="preserve"> repository</w:t>
      </w:r>
      <w:r w:rsidR="006C5787" w:rsidRPr="00F23987">
        <w:rPr>
          <w:sz w:val="24"/>
          <w:szCs w:val="24"/>
        </w:rPr>
        <w:t xml:space="preserve">, where we </w:t>
      </w:r>
      <w:r>
        <w:rPr>
          <w:sz w:val="24"/>
          <w:szCs w:val="24"/>
        </w:rPr>
        <w:t xml:space="preserve">“release early and often” 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w:t>
      </w:r>
      <w:proofErr w:type="spellStart"/>
      <w:r>
        <w:rPr>
          <w:sz w:val="24"/>
          <w:szCs w:val="24"/>
        </w:rPr>
        <w:t>Prlic</w:t>
      </w:r>
      <w:proofErr w:type="spellEnd"/>
      <w:r>
        <w:rPr>
          <w:sz w:val="24"/>
          <w:szCs w:val="24"/>
        </w:rPr>
        <w:t xml:space="preserve"> and Procter (2012), open development </w:t>
      </w:r>
      <w:r>
        <w:rPr>
          <w:sz w:val="24"/>
          <w:szCs w:val="24"/>
        </w:rPr>
        <w:lastRenderedPageBreak/>
        <w:t xml:space="preserve">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proofErr w:type="spellStart"/>
      <w:r w:rsidRPr="00F23987">
        <w:rPr>
          <w:sz w:val="24"/>
          <w:szCs w:val="24"/>
        </w:rPr>
        <w:t>Schultheiss</w:t>
      </w:r>
      <w:proofErr w:type="spellEnd"/>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 xml:space="preserve">GRNsight complies with all twelve requirements, including web address available (using the github.io domain to host the web site and Amazon Cloud Services to host the server help to ensure long-term availability), version information available, hosting country and institution determined, last updated date and contact information available, high usability, registration not required, download not required, example data available, fair testing possibility (both with demonstration Excel workbooks and standard SIF and </w:t>
      </w:r>
      <w:proofErr w:type="spellStart"/>
      <w:r w:rsidR="0095584C">
        <w:rPr>
          <w:sz w:val="24"/>
          <w:szCs w:val="24"/>
        </w:rPr>
        <w:t>GraphML</w:t>
      </w:r>
      <w:proofErr w:type="spellEnd"/>
      <w:r w:rsidR="0095584C">
        <w:rPr>
          <w:sz w:val="24"/>
          <w:szCs w:val="24"/>
        </w:rPr>
        <w:t xml:space="preserve"> </w:t>
      </w:r>
      <w:proofErr w:type="spellStart"/>
      <w:r w:rsidR="0095584C">
        <w:rPr>
          <w:sz w:val="24"/>
          <w:szCs w:val="24"/>
        </w:rPr>
        <w:t>filetypes</w:t>
      </w:r>
      <w:proofErr w:type="spellEnd"/>
      <w:r w:rsidR="0095584C">
        <w:rPr>
          <w:sz w:val="24"/>
          <w:szCs w:val="24"/>
        </w:rPr>
        <w:t>), and the service is functional.</w:t>
      </w:r>
      <w:del w:id="27" w:author="John David N. Dionisio" w:date="2016-08-13T01:36:00Z">
        <w:r w:rsidR="0095584C" w:rsidDel="008E3FF1">
          <w:rPr>
            <w:sz w:val="24"/>
            <w:szCs w:val="24"/>
          </w:rPr>
          <w:delText xml:space="preserve">  </w:delText>
        </w:r>
      </w:del>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The lead authors (</w:t>
      </w:r>
      <w:proofErr w:type="spellStart"/>
      <w:r w:rsidR="008F3980" w:rsidRPr="00F23987">
        <w:rPr>
          <w:sz w:val="24"/>
          <w:szCs w:val="24"/>
        </w:rPr>
        <w:t>Dahlquist</w:t>
      </w:r>
      <w:proofErr w:type="spellEnd"/>
      <w:r w:rsidR="008F3980" w:rsidRPr="00F23987">
        <w:rPr>
          <w:sz w:val="24"/>
          <w:szCs w:val="24"/>
        </w:rPr>
        <w:t xml:space="preserve">,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w:t>
      </w:r>
      <w:proofErr w:type="spellStart"/>
      <w:r w:rsidR="009D1A45" w:rsidRPr="00F23987">
        <w:rPr>
          <w:sz w:val="24"/>
          <w:szCs w:val="24"/>
        </w:rPr>
        <w:t>Anguiano</w:t>
      </w:r>
      <w:proofErr w:type="spellEnd"/>
      <w:r w:rsidR="009D1A45" w:rsidRPr="00F23987">
        <w:rPr>
          <w:sz w:val="24"/>
          <w:szCs w:val="24"/>
        </w:rPr>
        <w:t xml:space="preserve">, </w:t>
      </w:r>
      <w:proofErr w:type="spellStart"/>
      <w:r w:rsidR="009D1A45" w:rsidRPr="00F23987">
        <w:rPr>
          <w:sz w:val="24"/>
          <w:szCs w:val="24"/>
        </w:rPr>
        <w:t>Varshneya</w:t>
      </w:r>
      <w:proofErr w:type="spellEnd"/>
      <w:r w:rsidR="009D1A45" w:rsidRPr="00F23987">
        <w:rPr>
          <w:sz w:val="24"/>
          <w:szCs w:val="24"/>
        </w:rPr>
        <w:t xml:space="preserve">, Southwick, and </w:t>
      </w:r>
      <w:proofErr w:type="spellStart"/>
      <w:r w:rsidR="009D1A45" w:rsidRPr="00F23987">
        <w:rPr>
          <w:sz w:val="24"/>
          <w:szCs w:val="24"/>
        </w:rPr>
        <w:t>Samdarshi</w:t>
      </w:r>
      <w:proofErr w:type="spellEnd"/>
      <w:r w:rsidR="009D1A45" w:rsidRPr="00F23987">
        <w:rPr>
          <w:sz w:val="24"/>
          <w:szCs w:val="24"/>
        </w:rPr>
        <w:t xml:space="preserve">)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proofErr w:type="spellStart"/>
      <w:r w:rsidR="00875BC2" w:rsidRPr="00F23987">
        <w:rPr>
          <w:sz w:val="24"/>
          <w:szCs w:val="24"/>
        </w:rPr>
        <w:t>Lawlor</w:t>
      </w:r>
      <w:proofErr w:type="spellEnd"/>
      <w:r w:rsidR="00875BC2" w:rsidRPr="00F23987">
        <w:rPr>
          <w:sz w:val="24"/>
          <w:szCs w:val="24"/>
        </w:rPr>
        <w:t xml:space="preserve">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proofErr w:type="spellStart"/>
      <w:r w:rsidR="008F3980" w:rsidRPr="00F23987">
        <w:rPr>
          <w:sz w:val="24"/>
          <w:szCs w:val="24"/>
        </w:rPr>
        <w:t>Lawlor</w:t>
      </w:r>
      <w:proofErr w:type="spellEnd"/>
      <w:r w:rsidR="008F3980" w:rsidRPr="00F23987">
        <w:rPr>
          <w:sz w:val="24"/>
          <w:szCs w:val="24"/>
        </w:rPr>
        <w:t xml:space="preserve">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 xml:space="preserve">previously with Master’s level students (Dionisio and </w:t>
      </w:r>
      <w:proofErr w:type="spellStart"/>
      <w:r w:rsidR="008B39CC" w:rsidRPr="00F23987">
        <w:rPr>
          <w:sz w:val="24"/>
          <w:szCs w:val="24"/>
        </w:rPr>
        <w:t>Dahlquist</w:t>
      </w:r>
      <w:proofErr w:type="spellEnd"/>
      <w:r w:rsidR="008B39CC" w:rsidRPr="00F23987">
        <w:rPr>
          <w:sz w:val="24"/>
          <w:szCs w:val="24"/>
        </w:rPr>
        <w: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w:t>
      </w:r>
      <w:proofErr w:type="spellStart"/>
      <w:r w:rsidR="006B3BAB">
        <w:rPr>
          <w:sz w:val="24"/>
          <w:szCs w:val="24"/>
        </w:rPr>
        <w:t>FAIRness</w:t>
      </w:r>
      <w:proofErr w:type="spellEnd"/>
      <w:r w:rsidR="006B3BAB">
        <w:rPr>
          <w:sz w:val="24"/>
          <w:szCs w:val="24"/>
        </w:rPr>
        <w:t>” below.</w:t>
      </w:r>
      <w:del w:id="28" w:author="John David N. Dionisio" w:date="2016-08-13T01:37:00Z">
        <w:r w:rsidR="006B3BAB" w:rsidDel="008E3FF1">
          <w:rPr>
            <w:sz w:val="24"/>
            <w:szCs w:val="24"/>
          </w:rPr>
          <w:delText xml:space="preserve">  </w:delText>
        </w:r>
      </w:del>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t>Findable</w:t>
      </w:r>
    </w:p>
    <w:p w14:paraId="32A378BC" w14:textId="5568D17F"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w:t>
      </w:r>
      <w:proofErr w:type="spellStart"/>
      <w:r w:rsidR="00212AC2">
        <w:rPr>
          <w:sz w:val="24"/>
          <w:szCs w:val="24"/>
        </w:rPr>
        <w:t>BioJS</w:t>
      </w:r>
      <w:proofErr w:type="spellEnd"/>
      <w:r w:rsidR="00212AC2">
        <w:rPr>
          <w:sz w:val="24"/>
          <w:szCs w:val="24"/>
        </w:rPr>
        <w:t xml:space="preserve"> Repository </w:t>
      </w:r>
      <w:r w:rsidR="00212AC2" w:rsidRPr="00322BF8">
        <w:rPr>
          <w:sz w:val="24"/>
          <w:szCs w:val="24"/>
          <w:highlight w:val="yellow"/>
        </w:rPr>
        <w:t>(</w:t>
      </w:r>
      <w:proofErr w:type="spellStart"/>
      <w:r w:rsidR="001E1DC9">
        <w:rPr>
          <w:sz w:val="24"/>
          <w:szCs w:val="24"/>
          <w:highlight w:val="yellow"/>
        </w:rPr>
        <w:t>Yachdav</w:t>
      </w:r>
      <w:proofErr w:type="spellEnd"/>
      <w:r w:rsidR="001E1DC9">
        <w:rPr>
          <w:sz w:val="24"/>
          <w:szCs w:val="24"/>
          <w:highlight w:val="yellow"/>
        </w:rPr>
        <w:t xml:space="preserve"> et al. 2015</w:t>
      </w:r>
      <w:r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proofErr w:type="spellStart"/>
      <w:r w:rsidR="00322BF8" w:rsidRPr="00322BF8">
        <w:rPr>
          <w:sz w:val="24"/>
          <w:szCs w:val="24"/>
          <w:highlight w:val="yellow"/>
        </w:rPr>
        <w:t>Ison</w:t>
      </w:r>
      <w:proofErr w:type="spellEnd"/>
      <w:r w:rsidR="00322BF8" w:rsidRPr="00322BF8">
        <w:rPr>
          <w:sz w:val="24"/>
          <w:szCs w:val="24"/>
          <w:highlight w:val="yellow"/>
        </w:rPr>
        <w:t xml:space="preserve"> et al. 2016</w:t>
      </w:r>
      <w:r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proofErr w:type="spellStart"/>
      <w:r w:rsidR="00322BF8" w:rsidRPr="00322BF8">
        <w:rPr>
          <w:sz w:val="24"/>
          <w:szCs w:val="24"/>
          <w:highlight w:val="yellow"/>
        </w:rPr>
        <w:t>Brazas</w:t>
      </w:r>
      <w:proofErr w:type="spellEnd"/>
      <w:r w:rsidR="00322BF8" w:rsidRPr="00322BF8">
        <w:rPr>
          <w:sz w:val="24"/>
          <w:szCs w:val="24"/>
          <w:highlight w:val="yellow"/>
        </w:rPr>
        <w:t>, Yamada &amp; Ouellette 2010)</w:t>
      </w:r>
      <w:r>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proofErr w:type="spellStart"/>
      <w:r>
        <w:rPr>
          <w:sz w:val="24"/>
          <w:szCs w:val="24"/>
        </w:rPr>
        <w:t>SlideShare</w:t>
      </w:r>
      <w:proofErr w:type="spellEnd"/>
      <w:r>
        <w:rPr>
          <w:sz w:val="24"/>
          <w:szCs w:val="24"/>
        </w:rPr>
        <w:t xml:space="preserv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w:t>
      </w:r>
      <w:proofErr w:type="spellStart"/>
      <w:r w:rsidR="00F96A87" w:rsidRPr="00322BF8">
        <w:rPr>
          <w:sz w:val="24"/>
          <w:szCs w:val="24"/>
          <w:highlight w:val="yellow"/>
        </w:rPr>
        <w:t>Dahlquist</w:t>
      </w:r>
      <w:proofErr w:type="spellEnd"/>
      <w:r w:rsidR="00F96A87" w:rsidRPr="00322BF8">
        <w:rPr>
          <w:sz w:val="24"/>
          <w:szCs w:val="24"/>
          <w:highlight w:val="yellow"/>
        </w:rPr>
        <w:t xml:space="preserve"> KD, </w:t>
      </w:r>
      <w:r w:rsidR="00BD5061">
        <w:rPr>
          <w:sz w:val="24"/>
          <w:szCs w:val="24"/>
          <w:highlight w:val="yellow"/>
        </w:rPr>
        <w:t>et al. 2016a; 2016b)</w:t>
      </w:r>
      <w:r w:rsidR="00F96A87">
        <w:rPr>
          <w:sz w:val="24"/>
          <w:szCs w:val="24"/>
        </w:rPr>
        <w:t xml:space="preserve">.  We have paid special care to the </w:t>
      </w:r>
      <w:proofErr w:type="gramStart"/>
      <w:r w:rsidR="00F96A87">
        <w:rPr>
          <w:sz w:val="24"/>
          <w:szCs w:val="24"/>
        </w:rPr>
        <w:t>meta</w:t>
      </w:r>
      <w:proofErr w:type="gramEnd"/>
      <w:del w:id="29" w:author="John David N. Dionisio" w:date="2016-08-13T01:37:00Z">
        <w:r w:rsidR="00F96A87" w:rsidDel="008E3FF1">
          <w:rPr>
            <w:sz w:val="24"/>
            <w:szCs w:val="24"/>
          </w:rPr>
          <w:delText xml:space="preserve"> </w:delText>
        </w:r>
      </w:del>
      <w:r w:rsidR="00F96A87">
        <w:rPr>
          <w:sz w:val="24"/>
          <w:szCs w:val="24"/>
        </w:rPr>
        <w:t xml:space="preserve">data associated with our web site to increase its </w:t>
      </w:r>
      <w:proofErr w:type="spellStart"/>
      <w:r w:rsidR="00F96A87">
        <w:rPr>
          <w:sz w:val="24"/>
          <w:szCs w:val="24"/>
        </w:rPr>
        <w:t>Findability</w:t>
      </w:r>
      <w:proofErr w:type="spellEnd"/>
      <w:r w:rsidR="00F96A87">
        <w:rPr>
          <w:sz w:val="24"/>
          <w:szCs w:val="24"/>
        </w:rPr>
        <w:t xml:space="preserve"> via Google search.  And of course, with the publication of this article, GRNsight is Findable in literature databases.  </w:t>
      </w:r>
      <w:r w:rsidR="008E474E">
        <w:rPr>
          <w:sz w:val="24"/>
          <w:szCs w:val="24"/>
        </w:rPr>
        <w:t xml:space="preserve">Besides this </w:t>
      </w:r>
      <w:proofErr w:type="spellStart"/>
      <w:r w:rsidR="008E474E">
        <w:rPr>
          <w:sz w:val="24"/>
          <w:szCs w:val="24"/>
        </w:rPr>
        <w:t>everday</w:t>
      </w:r>
      <w:proofErr w:type="spellEnd"/>
      <w:r w:rsidR="008E474E">
        <w:rPr>
          <w:sz w:val="24"/>
          <w:szCs w:val="24"/>
        </w:rPr>
        <w:t xml:space="preserve"> sense of the word “findable</w:t>
      </w:r>
      <w:ins w:id="30" w:author="John David N. Dionisio" w:date="2016-08-13T01:38:00Z">
        <w:r w:rsidR="008E3FF1">
          <w:rPr>
            <w:sz w:val="24"/>
            <w:szCs w:val="24"/>
          </w:rPr>
          <w:t>,</w:t>
        </w:r>
      </w:ins>
      <w:r w:rsidR="008E474E">
        <w:rPr>
          <w:sz w:val="24"/>
          <w:szCs w:val="24"/>
        </w:rPr>
        <w:t>”</w:t>
      </w:r>
      <w:del w:id="31" w:author="John David N. Dionisio" w:date="2016-08-13T01:38:00Z">
        <w:r w:rsidR="008E474E" w:rsidDel="008E3FF1">
          <w:rPr>
            <w:sz w:val="24"/>
            <w:szCs w:val="24"/>
          </w:rPr>
          <w:delText>,</w:delText>
        </w:r>
      </w:del>
      <w:r w:rsidR="008E474E">
        <w:rPr>
          <w:sz w:val="24"/>
          <w:szCs w:val="24"/>
        </w:rPr>
        <w:t xml:space="preserve"> t</w:t>
      </w:r>
      <w:r w:rsidR="004E6D20">
        <w:rPr>
          <w:sz w:val="24"/>
          <w:szCs w:val="24"/>
        </w:rPr>
        <w:t>he Findable guiding principle states that meta</w:t>
      </w:r>
      <w:del w:id="32" w:author="John David N. Dionisio" w:date="2016-08-13T01:38:00Z">
        <w:r w:rsidR="004E6D20" w:rsidDel="008E3FF1">
          <w:rPr>
            <w:sz w:val="24"/>
            <w:szCs w:val="24"/>
          </w:rPr>
          <w:delText xml:space="preserve"> </w:delText>
        </w:r>
      </w:del>
      <w:r w:rsidR="004E6D20">
        <w:rPr>
          <w:sz w:val="24"/>
          <w:szCs w:val="24"/>
        </w:rPr>
        <w:t>data and data should have a globally unique and persistent identifier</w:t>
      </w:r>
      <w:r w:rsidR="00C64FF8">
        <w:rPr>
          <w:sz w:val="24"/>
          <w:szCs w:val="24"/>
        </w:rPr>
        <w:t>, registered or indexed in a searchable resource</w:t>
      </w:r>
      <w:r w:rsidR="004E6D20">
        <w:rPr>
          <w:sz w:val="24"/>
          <w:szCs w:val="24"/>
        </w:rPr>
        <w:t xml:space="preserve"> </w:t>
      </w:r>
      <w:r w:rsidR="004E6D20" w:rsidRPr="001E1DC9">
        <w:rPr>
          <w:sz w:val="24"/>
          <w:szCs w:val="24"/>
          <w:highlight w:val="yellow"/>
        </w:rPr>
        <w:t>(Wilkinson et al. 2016)</w:t>
      </w:r>
      <w:r w:rsidR="004E6D20">
        <w:rPr>
          <w:sz w:val="24"/>
          <w:szCs w:val="24"/>
        </w:rPr>
        <w:t xml:space="preserve">.  In terms of software, this would be the version.  Because we utilize the </w:t>
      </w:r>
      <w:proofErr w:type="spellStart"/>
      <w:r w:rsidR="004E6D20">
        <w:rPr>
          <w:sz w:val="24"/>
          <w:szCs w:val="24"/>
        </w:rPr>
        <w:t>GitHub</w:t>
      </w:r>
      <w:proofErr w:type="spellEnd"/>
      <w:r w:rsidR="004E6D20">
        <w:rPr>
          <w:sz w:val="24"/>
          <w:szCs w:val="24"/>
        </w:rPr>
        <w:t xml:space="preserve"> release mechanism, </w:t>
      </w:r>
      <w:r w:rsidR="004E6D20">
        <w:rPr>
          <w:sz w:val="24"/>
          <w:szCs w:val="24"/>
        </w:rPr>
        <w:lastRenderedPageBreak/>
        <w:t>code is tagged with a version and each version is available from the release page (</w:t>
      </w:r>
      <w:r w:rsidR="004E6D20" w:rsidRPr="00554CFE">
        <w:rPr>
          <w:i/>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w:t>
      </w:r>
      <w:proofErr w:type="spellStart"/>
      <w:r w:rsidR="002E1EB9">
        <w:rPr>
          <w:sz w:val="24"/>
          <w:szCs w:val="24"/>
        </w:rPr>
        <w:t>Pavlopoulos</w:t>
      </w:r>
      <w:proofErr w:type="spellEnd"/>
      <w:r w:rsidR="002E1EB9">
        <w:rPr>
          <w:sz w:val="24"/>
          <w:szCs w:val="24"/>
        </w:rPr>
        <w:t xml:space="preserve"> et al. 2015), GRNsight is contributing to a </w:t>
      </w:r>
      <w:proofErr w:type="spellStart"/>
      <w:r w:rsidR="002E1EB9">
        <w:rPr>
          <w:sz w:val="24"/>
          <w:szCs w:val="24"/>
        </w:rPr>
        <w:t>Findability</w:t>
      </w:r>
      <w:proofErr w:type="spellEnd"/>
      <w:r w:rsidR="002E1EB9">
        <w:rPr>
          <w:sz w:val="24"/>
          <w:szCs w:val="24"/>
        </w:rPr>
        <w:t xml:space="preserve"> problem for users in the sense that it contributes more “hay” to the needle in a haystack problem of finding the right tool for the job.  However, we hope that by the actions we have taken</w:t>
      </w:r>
      <w:ins w:id="33" w:author="John David N. Dionisio" w:date="2016-08-13T01:39:00Z">
        <w:r w:rsidR="00DD15E8">
          <w:rPr>
            <w:sz w:val="24"/>
            <w:szCs w:val="24"/>
          </w:rPr>
          <w:t xml:space="preserve"> </w:t>
        </w:r>
        <w:commentRangeStart w:id="34"/>
        <w:r w:rsidR="00DD15E8">
          <w:rPr>
            <w:sz w:val="24"/>
            <w:szCs w:val="24"/>
          </w:rPr>
          <w:t xml:space="preserve">and the specificity of our requirements for GRNsight and its functionality, publicly describing both what we mean it to be and what we do </w:t>
        </w:r>
      </w:ins>
      <w:ins w:id="35" w:author="John David N. Dionisio" w:date="2016-08-13T01:40:00Z">
        <w:r w:rsidR="00DD15E8">
          <w:rPr>
            <w:i/>
            <w:sz w:val="24"/>
            <w:szCs w:val="24"/>
          </w:rPr>
          <w:t>not</w:t>
        </w:r>
        <w:r w:rsidR="00DD15E8">
          <w:rPr>
            <w:sz w:val="24"/>
            <w:szCs w:val="24"/>
          </w:rPr>
          <w:t xml:space="preserve"> mean it to be</w:t>
        </w:r>
      </w:ins>
      <w:commentRangeEnd w:id="34"/>
      <w:ins w:id="36" w:author="John David N. Dionisio" w:date="2016-08-13T01:41:00Z">
        <w:r w:rsidR="00DD15E8">
          <w:rPr>
            <w:rStyle w:val="CommentReference"/>
          </w:rPr>
          <w:commentReference w:id="34"/>
        </w:r>
      </w:ins>
      <w:r w:rsidR="002E1EB9">
        <w:rPr>
          <w:sz w:val="24"/>
          <w:szCs w:val="24"/>
        </w:rPr>
        <w:t>,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682CB0FC"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 xml:space="preserve">The source code is available under the open source BSD license and can be </w:t>
      </w:r>
      <w:proofErr w:type="spellStart"/>
      <w:r w:rsidR="00AF2059">
        <w:rPr>
          <w:sz w:val="24"/>
          <w:szCs w:val="24"/>
        </w:rPr>
        <w:t>npm</w:t>
      </w:r>
      <w:proofErr w:type="spellEnd"/>
      <w:r w:rsidR="00AF2059">
        <w:rPr>
          <w:sz w:val="24"/>
          <w:szCs w:val="24"/>
        </w:rPr>
        <w:t xml:space="preserve">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partially tied to the longevity of the </w:t>
      </w:r>
      <w:proofErr w:type="spellStart"/>
      <w:r w:rsidR="00AF2059">
        <w:rPr>
          <w:sz w:val="24"/>
          <w:szCs w:val="24"/>
        </w:rPr>
        <w:t>GitHub</w:t>
      </w:r>
      <w:proofErr w:type="spellEnd"/>
      <w:r w:rsidR="00AF2059">
        <w:rPr>
          <w:sz w:val="24"/>
          <w:szCs w:val="24"/>
        </w:rPr>
        <w:t xml:space="preserve"> repository itself, although the authors maintain local backups.  Again, because GRNsight does not interact directly with a data repository, it is up to individual users to make sure that their data is FAIR compliant with the Accessible principle.  </w:t>
      </w:r>
      <w:proofErr w:type="gramStart"/>
      <w:r w:rsidR="00AF2059">
        <w:rPr>
          <w:sz w:val="24"/>
          <w:szCs w:val="24"/>
        </w:rPr>
        <w:t>Since GRNsight does not have any security</w:t>
      </w:r>
      <w:del w:id="38" w:author="John David N. Dionisio" w:date="2016-08-13T01:43:00Z">
        <w:r w:rsidR="00340377" w:rsidDel="00804A4E">
          <w:rPr>
            <w:sz w:val="24"/>
            <w:szCs w:val="24"/>
          </w:rPr>
          <w:delText xml:space="preserve"> [authentication?]</w:delText>
        </w:r>
      </w:del>
      <w:r w:rsidR="00AF2059">
        <w:rPr>
          <w:sz w:val="24"/>
          <w:szCs w:val="24"/>
        </w:rPr>
        <w:t xml:space="preserve"> procedures </w:t>
      </w:r>
      <w:ins w:id="39" w:author="John David N. Dionisio" w:date="2016-08-13T01:42:00Z">
        <w:r w:rsidR="00804A4E">
          <w:rPr>
            <w:sz w:val="24"/>
            <w:szCs w:val="24"/>
          </w:rPr>
          <w:t xml:space="preserve">nor authentication requirements </w:t>
        </w:r>
      </w:ins>
      <w:r w:rsidR="00AF2059">
        <w:rPr>
          <w:sz w:val="24"/>
          <w:szCs w:val="24"/>
        </w:rPr>
        <w:t xml:space="preserve">(e.g., </w:t>
      </w:r>
      <w:commentRangeStart w:id="40"/>
      <w:ins w:id="41" w:author="John David N. Dionisio" w:date="2016-08-13T01:43:00Z">
        <w:r w:rsidR="00804A4E">
          <w:rPr>
            <w:sz w:val="24"/>
            <w:szCs w:val="24"/>
          </w:rPr>
          <w:t>password protection</w:t>
        </w:r>
      </w:ins>
      <w:commentRangeEnd w:id="40"/>
      <w:ins w:id="42" w:author="John David N. Dionisio" w:date="2016-08-13T01:44:00Z">
        <w:r w:rsidR="00804A4E">
          <w:rPr>
            <w:rStyle w:val="CommentReference"/>
          </w:rPr>
          <w:commentReference w:id="40"/>
        </w:r>
      </w:ins>
      <w:ins w:id="44" w:author="John David N. Dionisio" w:date="2016-08-13T01:43:00Z">
        <w:r w:rsidR="00804A4E">
          <w:rPr>
            <w:sz w:val="24"/>
            <w:szCs w:val="24"/>
          </w:rPr>
          <w:t xml:space="preserve">; </w:t>
        </w:r>
      </w:ins>
      <w:del w:id="45" w:author="John David N. Dionisio" w:date="2016-08-13T01:43:00Z">
        <w:r w:rsidR="00AF2059" w:rsidDel="00804A4E">
          <w:rPr>
            <w:sz w:val="24"/>
            <w:szCs w:val="24"/>
          </w:rPr>
          <w:delText>login for registered users</w:delText>
        </w:r>
      </w:del>
      <w:ins w:id="46" w:author="John David N. Dionisio" w:date="2016-08-13T01:43:00Z">
        <w:r w:rsidR="00804A4E">
          <w:rPr>
            <w:sz w:val="24"/>
            <w:szCs w:val="24"/>
          </w:rPr>
          <w:t>user registration</w:t>
        </w:r>
      </w:ins>
      <w:r w:rsidR="00AF2059">
        <w:rPr>
          <w:sz w:val="24"/>
          <w:szCs w:val="24"/>
        </w:rPr>
        <w:t>),</w:t>
      </w:r>
      <w:proofErr w:type="gramEnd"/>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lastRenderedPageBreak/>
        <w:t>Interoperable</w:t>
      </w:r>
    </w:p>
    <w:p w14:paraId="48082BB3" w14:textId="77F54CA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w:t>
      </w:r>
      <w:proofErr w:type="spellStart"/>
      <w:r>
        <w:rPr>
          <w:sz w:val="24"/>
          <w:szCs w:val="24"/>
        </w:rPr>
        <w:t>Cytoscape</w:t>
      </w:r>
      <w:proofErr w:type="spellEnd"/>
      <w:r>
        <w:rPr>
          <w:sz w:val="24"/>
          <w:szCs w:val="24"/>
        </w:rPr>
        <w:t xml:space="preserve"> does with xx database or </w:t>
      </w:r>
      <w:r w:rsidR="00776562">
        <w:rPr>
          <w:sz w:val="24"/>
          <w:szCs w:val="24"/>
        </w:rPr>
        <w:t xml:space="preserve">individual </w:t>
      </w:r>
      <w:proofErr w:type="spellStart"/>
      <w:r>
        <w:rPr>
          <w:sz w:val="24"/>
          <w:szCs w:val="24"/>
        </w:rPr>
        <w:t>Cytoscape</w:t>
      </w:r>
      <w:proofErr w:type="spellEnd"/>
      <w:r>
        <w:rPr>
          <w:sz w:val="24"/>
          <w:szCs w:val="24"/>
        </w:rPr>
        <w:t xml:space="preserv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package (</w:t>
      </w:r>
      <w:proofErr w:type="spellStart"/>
      <w:r w:rsidR="00776562">
        <w:rPr>
          <w:sz w:val="24"/>
          <w:szCs w:val="24"/>
        </w:rPr>
        <w:t>Dahlquist</w:t>
      </w:r>
      <w:proofErr w:type="spellEnd"/>
      <w:r w:rsidR="00776562">
        <w:rPr>
          <w:sz w:val="24"/>
          <w:szCs w:val="24"/>
        </w:rPr>
        <w:t xml:space="preserve">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xml:space="preserve">) and </w:t>
      </w:r>
      <w:proofErr w:type="spellStart"/>
      <w:r w:rsidR="00212AC2">
        <w:rPr>
          <w:sz w:val="24"/>
          <w:szCs w:val="24"/>
        </w:rPr>
        <w:t>GraphML</w:t>
      </w:r>
      <w:proofErr w:type="spellEnd"/>
      <w:r w:rsidR="00212AC2">
        <w:rPr>
          <w:sz w:val="24"/>
          <w:szCs w:val="24"/>
        </w:rPr>
        <w:t xml:space="preserve">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proofErr w:type="spellStart"/>
      <w:r w:rsidR="00F914D1" w:rsidRPr="001E1DC9">
        <w:rPr>
          <w:sz w:val="24"/>
          <w:szCs w:val="24"/>
          <w:highlight w:val="yellow"/>
        </w:rPr>
        <w:t>Brandes</w:t>
      </w:r>
      <w:proofErr w:type="spellEnd"/>
      <w:r w:rsidR="00F914D1" w:rsidRPr="001E1DC9">
        <w:rPr>
          <w:sz w:val="24"/>
          <w:szCs w:val="24"/>
          <w:highlight w:val="yellow"/>
        </w:rPr>
        <w:t xml:space="preserve">, U., </w:t>
      </w:r>
      <w:proofErr w:type="spellStart"/>
      <w:r w:rsidR="00F914D1" w:rsidRPr="001E1DC9">
        <w:rPr>
          <w:sz w:val="24"/>
          <w:szCs w:val="24"/>
          <w:highlight w:val="yellow"/>
        </w:rPr>
        <w:t>Eiglsperger</w:t>
      </w:r>
      <w:proofErr w:type="spellEnd"/>
      <w:r w:rsidR="00F914D1" w:rsidRPr="001E1DC9">
        <w:rPr>
          <w:sz w:val="24"/>
          <w:szCs w:val="24"/>
          <w:highlight w:val="yellow"/>
        </w:rPr>
        <w:t xml:space="preserve">, M., Herman, I., </w:t>
      </w:r>
      <w:proofErr w:type="spellStart"/>
      <w:r w:rsidR="00F914D1" w:rsidRPr="001E1DC9">
        <w:rPr>
          <w:sz w:val="24"/>
          <w:szCs w:val="24"/>
          <w:highlight w:val="yellow"/>
        </w:rPr>
        <w:t>Himsolt</w:t>
      </w:r>
      <w:proofErr w:type="spellEnd"/>
      <w:r w:rsidR="00F914D1" w:rsidRPr="001E1DC9">
        <w:rPr>
          <w:sz w:val="24"/>
          <w:szCs w:val="24"/>
          <w:highlight w:val="yellow"/>
        </w:rPr>
        <w:t xml:space="preserve">, M., &amp; Marshall, M. S. (2001, September). </w:t>
      </w:r>
      <w:proofErr w:type="spellStart"/>
      <w:proofErr w:type="gramStart"/>
      <w:r w:rsidR="00F914D1" w:rsidRPr="001E1DC9">
        <w:rPr>
          <w:sz w:val="24"/>
          <w:szCs w:val="24"/>
          <w:highlight w:val="yellow"/>
        </w:rPr>
        <w:t>GraphML</w:t>
      </w:r>
      <w:proofErr w:type="spellEnd"/>
      <w:r w:rsidR="00F914D1" w:rsidRPr="001E1DC9">
        <w:rPr>
          <w:sz w:val="24"/>
          <w:szCs w:val="24"/>
          <w:highlight w:val="yellow"/>
        </w:rPr>
        <w:t xml:space="preserve"> progress report structural layer proposal.</w:t>
      </w:r>
      <w:proofErr w:type="gramEnd"/>
      <w:r w:rsidR="00F914D1" w:rsidRPr="001E1DC9">
        <w:rPr>
          <w:sz w:val="24"/>
          <w:szCs w:val="24"/>
          <w:highlight w:val="yellow"/>
        </w:rPr>
        <w:t xml:space="preserve"> </w:t>
      </w:r>
      <w:proofErr w:type="gramStart"/>
      <w:r w:rsidR="00F914D1" w:rsidRPr="001E1DC9">
        <w:rPr>
          <w:sz w:val="24"/>
          <w:szCs w:val="24"/>
          <w:highlight w:val="yellow"/>
        </w:rPr>
        <w:t xml:space="preserve">In </w:t>
      </w:r>
      <w:r w:rsidR="00F914D1" w:rsidRPr="001E1DC9">
        <w:rPr>
          <w:i/>
          <w:iCs/>
          <w:sz w:val="24"/>
          <w:szCs w:val="24"/>
          <w:highlight w:val="yellow"/>
        </w:rPr>
        <w:t>International Symposium on Graph Drawing</w:t>
      </w:r>
      <w:r w:rsidR="00F914D1" w:rsidRPr="001E1DC9">
        <w:rPr>
          <w:sz w:val="24"/>
          <w:szCs w:val="24"/>
          <w:highlight w:val="yellow"/>
        </w:rPr>
        <w:t xml:space="preserve"> (pp. 501-512).</w:t>
      </w:r>
      <w:proofErr w:type="gramEnd"/>
      <w:r w:rsidR="00F914D1" w:rsidRPr="001E1DC9">
        <w:rPr>
          <w:sz w:val="24"/>
          <w:szCs w:val="24"/>
          <w:highlight w:val="yellow"/>
        </w:rPr>
        <w:t xml:space="preserve">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w:t>
      </w:r>
      <w:del w:id="47" w:author="John David N. Dionisio" w:date="2016-08-13T01:46:00Z">
        <w:r w:rsidR="00F914D1" w:rsidDel="008F36D6">
          <w:rPr>
            <w:sz w:val="24"/>
            <w:szCs w:val="24"/>
          </w:rPr>
          <w:delText xml:space="preserve">  </w:delText>
        </w:r>
      </w:del>
    </w:p>
    <w:p w14:paraId="534C5B82" w14:textId="6852E4A9"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w:t>
      </w:r>
      <w:proofErr w:type="spellStart"/>
      <w:r>
        <w:rPr>
          <w:sz w:val="24"/>
          <w:szCs w:val="24"/>
        </w:rPr>
        <w:t>GraphML</w:t>
      </w:r>
      <w:proofErr w:type="spellEnd"/>
      <w:r>
        <w:rPr>
          <w:sz w:val="24"/>
          <w:szCs w:val="24"/>
        </w:rPr>
        <w:t xml:space="preserve">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w:t>
      </w:r>
      <w:r>
        <w:rPr>
          <w:sz w:val="24"/>
          <w:szCs w:val="24"/>
        </w:rPr>
        <w:lastRenderedPageBreak/>
        <w:t>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w:t>
      </w:r>
      <w:proofErr w:type="spellStart"/>
      <w:r>
        <w:rPr>
          <w:sz w:val="24"/>
          <w:szCs w:val="24"/>
        </w:rPr>
        <w:t>Cytoscape</w:t>
      </w:r>
      <w:proofErr w:type="spellEnd"/>
      <w:r>
        <w:rPr>
          <w:sz w:val="24"/>
          <w:szCs w:val="24"/>
        </w:rPr>
        <w:t xml:space="preserve"> 3.4.0</w:t>
      </w:r>
      <w:del w:id="48" w:author="John David N. Dionisio" w:date="2016-08-13T01:47:00Z">
        <w:r w:rsidDel="005E4193">
          <w:rPr>
            <w:sz w:val="24"/>
            <w:szCs w:val="24"/>
          </w:rPr>
          <w:delText>,</w:delText>
        </w:r>
      </w:del>
      <w:r>
        <w:rPr>
          <w:sz w:val="24"/>
          <w:szCs w:val="24"/>
        </w:rPr>
        <w:t xml:space="preserve">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w:t>
      </w:r>
      <w:proofErr w:type="spellStart"/>
      <w:r w:rsidR="00A11F68">
        <w:rPr>
          <w:sz w:val="24"/>
          <w:szCs w:val="24"/>
        </w:rPr>
        <w:t>pd</w:t>
      </w:r>
      <w:proofErr w:type="spellEnd"/>
      <w:r w:rsidR="00A11F68">
        <w:rPr>
          <w:sz w:val="24"/>
          <w:szCs w:val="24"/>
        </w:rPr>
        <w:t xml:space="preserve">”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xml:space="preserve">, only a list of suggestions in the </w:t>
      </w:r>
      <w:proofErr w:type="spellStart"/>
      <w:r w:rsidR="00762685">
        <w:rPr>
          <w:sz w:val="24"/>
          <w:szCs w:val="24"/>
        </w:rPr>
        <w:t>Cytoscape</w:t>
      </w:r>
      <w:proofErr w:type="spellEnd"/>
      <w:r w:rsidR="00762685">
        <w:rPr>
          <w:sz w:val="24"/>
          <w:szCs w:val="24"/>
        </w:rPr>
        <w:t xml:space="preserve"> documentation, from which we selected “</w:t>
      </w:r>
      <w:proofErr w:type="spellStart"/>
      <w:r w:rsidR="00762685">
        <w:rPr>
          <w:sz w:val="24"/>
          <w:szCs w:val="24"/>
        </w:rPr>
        <w:t>pd</w:t>
      </w:r>
      <w:proofErr w:type="spellEnd"/>
      <w:r w:rsidR="00762685">
        <w:rPr>
          <w:sz w:val="24"/>
          <w:szCs w:val="24"/>
        </w:rPr>
        <w:t>”</w:t>
      </w:r>
      <w:r w:rsidR="00B85D97">
        <w:rPr>
          <w:sz w:val="24"/>
          <w:szCs w:val="24"/>
        </w:rPr>
        <w:t>.</w:t>
      </w:r>
      <w:r w:rsidR="00762685">
        <w:rPr>
          <w:sz w:val="24"/>
          <w:szCs w:val="24"/>
        </w:rPr>
        <w:t xml:space="preserve">  In practice, </w:t>
      </w:r>
      <w:proofErr w:type="spellStart"/>
      <w:r w:rsidR="00762685">
        <w:rPr>
          <w:sz w:val="24"/>
          <w:szCs w:val="24"/>
        </w:rPr>
        <w:t>Cytoscape</w:t>
      </w:r>
      <w:proofErr w:type="spellEnd"/>
      <w:r w:rsidR="00762685">
        <w:rPr>
          <w:sz w:val="24"/>
          <w:szCs w:val="24"/>
        </w:rPr>
        <w:t xml:space="preserv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proofErr w:type="spellStart"/>
      <w:r w:rsidRPr="00762685">
        <w:rPr>
          <w:sz w:val="24"/>
          <w:szCs w:val="24"/>
        </w:rPr>
        <w:t>GraphML</w:t>
      </w:r>
      <w:proofErr w:type="spellEnd"/>
      <w:r w:rsidRPr="00762685">
        <w:rPr>
          <w:sz w:val="24"/>
          <w:szCs w:val="24"/>
        </w:rPr>
        <w:t xml:space="preserve"> has an entry in the biosharing.org registry of standards</w:t>
      </w:r>
      <w:r w:rsidR="00762685" w:rsidRPr="00762685">
        <w:rPr>
          <w:sz w:val="24"/>
          <w:szCs w:val="24"/>
        </w:rPr>
        <w:t xml:space="preserve"> </w:t>
      </w:r>
      <w:r w:rsidR="00762685" w:rsidRPr="001E1DC9">
        <w:rPr>
          <w:sz w:val="24"/>
          <w:szCs w:val="24"/>
          <w:highlight w:val="yellow"/>
        </w:rPr>
        <w:t>(</w:t>
      </w:r>
      <w:proofErr w:type="spellStart"/>
      <w:r w:rsidR="00762685" w:rsidRPr="001E1DC9">
        <w:rPr>
          <w:sz w:val="24"/>
          <w:szCs w:val="24"/>
          <w:highlight w:val="yellow"/>
        </w:rPr>
        <w:t>McQuilton</w:t>
      </w:r>
      <w:proofErr w:type="spellEnd"/>
      <w:r w:rsidR="00762685" w:rsidRPr="001E1DC9">
        <w:rPr>
          <w:sz w:val="24"/>
          <w:szCs w:val="24"/>
          <w:highlight w:val="yellow"/>
        </w:rPr>
        <w:t xml:space="preserve">, P., Gonzalez-Beltran, A., </w:t>
      </w:r>
      <w:proofErr w:type="spellStart"/>
      <w:r w:rsidR="00762685" w:rsidRPr="001E1DC9">
        <w:rPr>
          <w:sz w:val="24"/>
          <w:szCs w:val="24"/>
          <w:highlight w:val="yellow"/>
        </w:rPr>
        <w:t>Rocca</w:t>
      </w:r>
      <w:proofErr w:type="spellEnd"/>
      <w:r w:rsidR="00762685" w:rsidRPr="001E1DC9">
        <w:rPr>
          <w:sz w:val="24"/>
          <w:szCs w:val="24"/>
          <w:highlight w:val="yellow"/>
        </w:rPr>
        <w:t xml:space="preserve">-Serra, P., Thurston, M., Lister, A., Maguire, E., &amp; </w:t>
      </w:r>
      <w:proofErr w:type="spellStart"/>
      <w:r w:rsidR="00762685" w:rsidRPr="001E1DC9">
        <w:rPr>
          <w:sz w:val="24"/>
          <w:szCs w:val="24"/>
          <w:highlight w:val="yellow"/>
        </w:rPr>
        <w:t>Sansone</w:t>
      </w:r>
      <w:proofErr w:type="spellEnd"/>
      <w:r w:rsidR="00762685" w:rsidRPr="001E1DC9">
        <w:rPr>
          <w:sz w:val="24"/>
          <w:szCs w:val="24"/>
          <w:highlight w:val="yellow"/>
        </w:rPr>
        <w:t xml:space="preserve">, S. A. (2016). </w:t>
      </w:r>
      <w:proofErr w:type="spellStart"/>
      <w:proofErr w:type="gramStart"/>
      <w:r w:rsidR="00762685" w:rsidRPr="001E1DC9">
        <w:rPr>
          <w:sz w:val="24"/>
          <w:szCs w:val="24"/>
          <w:highlight w:val="yellow"/>
        </w:rPr>
        <w:t>BioSharing</w:t>
      </w:r>
      <w:proofErr w:type="spellEnd"/>
      <w:r w:rsidR="00762685" w:rsidRPr="001E1DC9">
        <w:rPr>
          <w:sz w:val="24"/>
          <w:szCs w:val="24"/>
          <w:highlight w:val="yellow"/>
        </w:rPr>
        <w:t>: curated and crowd-sourced metadata standards, databases and data policies in the life sciences.</w:t>
      </w:r>
      <w:proofErr w:type="gramEnd"/>
      <w:r w:rsidR="00762685" w:rsidRPr="001E1DC9">
        <w:rPr>
          <w:sz w:val="24"/>
          <w:szCs w:val="24"/>
          <w:highlight w:val="yellow"/>
        </w:rPr>
        <w:t xml:space="preserve">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xml:space="preserve">, but as of this writing is an unclaimed, </w:t>
      </w:r>
      <w:proofErr w:type="gramStart"/>
      <w:r w:rsidRPr="00762685">
        <w:rPr>
          <w:sz w:val="24"/>
          <w:szCs w:val="24"/>
        </w:rPr>
        <w:t>automatically-generated</w:t>
      </w:r>
      <w:proofErr w:type="gramEnd"/>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w:t>
      </w:r>
      <w:proofErr w:type="spellStart"/>
      <w:r>
        <w:rPr>
          <w:sz w:val="24"/>
          <w:szCs w:val="24"/>
        </w:rPr>
        <w:t>GraphML</w:t>
      </w:r>
      <w:proofErr w:type="spellEnd"/>
      <w:r>
        <w:rPr>
          <w:sz w:val="24"/>
          <w:szCs w:val="24"/>
        </w:rPr>
        <w:t xml:space="preserve"> import/export that we tested with </w:t>
      </w:r>
      <w:proofErr w:type="spellStart"/>
      <w:r>
        <w:rPr>
          <w:sz w:val="24"/>
          <w:szCs w:val="24"/>
        </w:rPr>
        <w:t>Cytoscape</w:t>
      </w:r>
      <w:proofErr w:type="spellEnd"/>
      <w:r>
        <w:rPr>
          <w:sz w:val="24"/>
          <w:szCs w:val="24"/>
        </w:rPr>
        <w:t xml:space="preserve"> and </w:t>
      </w:r>
      <w:proofErr w:type="spellStart"/>
      <w:r>
        <w:rPr>
          <w:sz w:val="24"/>
          <w:szCs w:val="24"/>
        </w:rPr>
        <w:t>yED</w:t>
      </w:r>
      <w:proofErr w:type="spellEnd"/>
      <w:r>
        <w:rPr>
          <w:sz w:val="24"/>
          <w:szCs w:val="24"/>
        </w:rPr>
        <w:t xml:space="preserve">, the node ID was separate from the node label and not editable by the user.  This leads </w:t>
      </w:r>
      <w:r>
        <w:rPr>
          <w:sz w:val="24"/>
          <w:szCs w:val="24"/>
        </w:rPr>
        <w:lastRenderedPageBreak/>
        <w:t>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allows for variety of solutions for encoding information.  We made sure that we could read </w:t>
      </w:r>
      <w:proofErr w:type="spellStart"/>
      <w:r w:rsidR="00762685">
        <w:rPr>
          <w:sz w:val="24"/>
          <w:szCs w:val="24"/>
        </w:rPr>
        <w:t>yED</w:t>
      </w:r>
      <w:proofErr w:type="spellEnd"/>
      <w:r w:rsidR="00762685">
        <w:rPr>
          <w:sz w:val="24"/>
          <w:szCs w:val="24"/>
        </w:rPr>
        <w:t xml:space="preserve"> and </w:t>
      </w:r>
      <w:proofErr w:type="spellStart"/>
      <w:r w:rsidR="00762685">
        <w:rPr>
          <w:sz w:val="24"/>
          <w:szCs w:val="24"/>
        </w:rPr>
        <w:t>Cytoscape</w:t>
      </w:r>
      <w:proofErr w:type="spellEnd"/>
      <w:r w:rsidR="00762685">
        <w:rPr>
          <w:sz w:val="24"/>
          <w:szCs w:val="24"/>
        </w:rPr>
        <w:t xml:space="preserve">-exported </w:t>
      </w:r>
      <w:proofErr w:type="spellStart"/>
      <w:r w:rsidR="00762685">
        <w:rPr>
          <w:sz w:val="24"/>
          <w:szCs w:val="24"/>
        </w:rPr>
        <w:t>GraphML</w:t>
      </w:r>
      <w:proofErr w:type="spellEnd"/>
      <w:r w:rsidR="00762685">
        <w:rPr>
          <w:sz w:val="24"/>
          <w:szCs w:val="24"/>
        </w:rPr>
        <w:t xml:space="preserve"> and that GRNsight-exported </w:t>
      </w:r>
      <w:proofErr w:type="spellStart"/>
      <w:r w:rsidR="00762685">
        <w:rPr>
          <w:sz w:val="24"/>
          <w:szCs w:val="24"/>
        </w:rPr>
        <w:t>GraphML</w:t>
      </w:r>
      <w:proofErr w:type="spellEnd"/>
      <w:r w:rsidR="00762685">
        <w:rPr>
          <w:sz w:val="24"/>
          <w:szCs w:val="24"/>
        </w:rPr>
        <w:t xml:space="preserve">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116749A5" w:rsidR="00212AC2" w:rsidRDefault="00212AC2" w:rsidP="0035626F">
      <w:pPr>
        <w:spacing w:before="240" w:after="240" w:line="480" w:lineRule="auto"/>
        <w:ind w:firstLine="720"/>
        <w:rPr>
          <w:sz w:val="24"/>
          <w:szCs w:val="24"/>
        </w:rPr>
      </w:pPr>
      <w:r>
        <w:rPr>
          <w:sz w:val="24"/>
          <w:szCs w:val="24"/>
        </w:rPr>
        <w:t>Finally, GRNsight is reusable because the code is avai</w:t>
      </w:r>
      <w:del w:id="49" w:author="John David N. Dionisio" w:date="2016-08-13T01:48:00Z">
        <w:r w:rsidDel="005E4193">
          <w:rPr>
            <w:sz w:val="24"/>
            <w:szCs w:val="24"/>
          </w:rPr>
          <w:delText>a</w:delText>
        </w:r>
      </w:del>
      <w:r>
        <w:rPr>
          <w:sz w:val="24"/>
          <w:szCs w:val="24"/>
        </w:rPr>
        <w:t xml:space="preserve">lable on </w:t>
      </w:r>
      <w:proofErr w:type="spellStart"/>
      <w:r>
        <w:rPr>
          <w:sz w:val="24"/>
          <w:szCs w:val="24"/>
        </w:rPr>
        <w:t>GitHub</w:t>
      </w:r>
      <w:proofErr w:type="spellEnd"/>
      <w:r>
        <w:rPr>
          <w:sz w:val="24"/>
          <w:szCs w:val="24"/>
        </w:rPr>
        <w:t xml:space="preserve">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w:t>
      </w:r>
      <w:proofErr w:type="spellStart"/>
      <w:r w:rsidR="0085209A">
        <w:rPr>
          <w:sz w:val="24"/>
          <w:szCs w:val="24"/>
        </w:rPr>
        <w:t>GraphML</w:t>
      </w:r>
      <w:proofErr w:type="spellEnd"/>
      <w:r w:rsidR="0085209A">
        <w:rPr>
          <w:sz w:val="24"/>
          <w:szCs w:val="24"/>
        </w:rPr>
        <w:t xml:space="preserve"> format is capable of storing metadata, but the limitations described above in terms of a lack of controlled vocabulary fail the Reusability test as well.  In terms of provenance, </w:t>
      </w:r>
      <w:ins w:id="50" w:author="John David N. Dionisio" w:date="2016-08-13T01:49:00Z">
        <w:r w:rsidR="005E4193">
          <w:rPr>
            <w:sz w:val="24"/>
            <w:szCs w:val="24"/>
          </w:rPr>
          <w:t>GRNsight</w:t>
        </w:r>
      </w:ins>
      <w:del w:id="51" w:author="John David N. Dionisio" w:date="2016-08-13T01:49:00Z">
        <w:r w:rsidR="0085209A" w:rsidDel="005E4193">
          <w:rPr>
            <w:sz w:val="24"/>
            <w:szCs w:val="24"/>
          </w:rPr>
          <w:delText>we</w:delText>
        </w:r>
      </w:del>
      <w:r w:rsidR="0085209A">
        <w:rPr>
          <w:sz w:val="24"/>
          <w:szCs w:val="24"/>
        </w:rPr>
        <w:t xml:space="preserve"> </w:t>
      </w:r>
      <w:del w:id="52" w:author="John David N. Dionisio" w:date="2016-08-13T01:49:00Z">
        <w:r w:rsidR="0085209A" w:rsidDel="005E4193">
          <w:rPr>
            <w:sz w:val="24"/>
            <w:szCs w:val="24"/>
          </w:rPr>
          <w:delText xml:space="preserve">have </w:delText>
        </w:r>
      </w:del>
      <w:r w:rsidR="0085209A">
        <w:rPr>
          <w:sz w:val="24"/>
          <w:szCs w:val="24"/>
        </w:rPr>
        <w:t>inject</w:t>
      </w:r>
      <w:ins w:id="53" w:author="John David N. Dionisio" w:date="2016-08-13T01:50:00Z">
        <w:r w:rsidR="005E4193">
          <w:rPr>
            <w:sz w:val="24"/>
            <w:szCs w:val="24"/>
          </w:rPr>
          <w:t>s</w:t>
        </w:r>
      </w:ins>
      <w:del w:id="54" w:author="John David N. Dionisio" w:date="2016-08-13T01:49:00Z">
        <w:r w:rsidR="0085209A" w:rsidDel="005E4193">
          <w:rPr>
            <w:sz w:val="24"/>
            <w:szCs w:val="24"/>
          </w:rPr>
          <w:delText>ed</w:delText>
        </w:r>
      </w:del>
      <w:r w:rsidR="0085209A">
        <w:rPr>
          <w:sz w:val="24"/>
          <w:szCs w:val="24"/>
        </w:rPr>
        <w:t xml:space="preserve"> a comment into the </w:t>
      </w:r>
      <w:proofErr w:type="spellStart"/>
      <w:r w:rsidR="0085209A">
        <w:rPr>
          <w:sz w:val="24"/>
          <w:szCs w:val="24"/>
        </w:rPr>
        <w:t>GraphML</w:t>
      </w:r>
      <w:proofErr w:type="spellEnd"/>
      <w:r w:rsidR="0085209A">
        <w:rPr>
          <w:sz w:val="24"/>
          <w:szCs w:val="24"/>
        </w:rPr>
        <w:t xml:space="preserve"> </w:t>
      </w:r>
      <w:ins w:id="55" w:author="John David N. Dionisio" w:date="2016-08-13T01:50:00Z">
        <w:r w:rsidR="005E4193">
          <w:rPr>
            <w:sz w:val="24"/>
            <w:szCs w:val="24"/>
          </w:rPr>
          <w:t xml:space="preserve">that it exports </w:t>
        </w:r>
      </w:ins>
      <w:r w:rsidR="0085209A">
        <w:rPr>
          <w:sz w:val="24"/>
          <w:szCs w:val="24"/>
        </w:rPr>
        <w:t>recording what version of GRNsight exported the data.</w:t>
      </w:r>
    </w:p>
    <w:p w14:paraId="342659A4" w14:textId="6EC5E2F9" w:rsidR="0085209A" w:rsidRDefault="0085209A" w:rsidP="0035626F">
      <w:pPr>
        <w:spacing w:before="240" w:after="240" w:line="480" w:lineRule="auto"/>
        <w:ind w:firstLine="720"/>
        <w:rPr>
          <w:sz w:val="24"/>
          <w:szCs w:val="24"/>
        </w:rPr>
      </w:pPr>
      <w:r>
        <w:rPr>
          <w:sz w:val="24"/>
          <w:szCs w:val="24"/>
        </w:rPr>
        <w:t>FAIR Guiding Principles have only recently been published</w:t>
      </w:r>
      <w:del w:id="56" w:author="John David N. Dionisio" w:date="2016-08-13T01:50:00Z">
        <w:r w:rsidDel="005E4193">
          <w:rPr>
            <w:sz w:val="24"/>
            <w:szCs w:val="24"/>
          </w:rPr>
          <w:delText xml:space="preserve">, </w:delText>
        </w:r>
      </w:del>
      <w:ins w:id="57" w:author="John David N. Dionisio" w:date="2016-08-13T01:50:00Z">
        <w:r w:rsidR="005E4193">
          <w:rPr>
            <w:sz w:val="24"/>
            <w:szCs w:val="24"/>
          </w:rPr>
          <w:t>;</w:t>
        </w:r>
        <w:r w:rsidR="005E4193">
          <w:rPr>
            <w:sz w:val="24"/>
            <w:szCs w:val="24"/>
          </w:rPr>
          <w:t xml:space="preserve"> </w:t>
        </w:r>
      </w:ins>
      <w:r>
        <w:rPr>
          <w:sz w:val="24"/>
          <w:szCs w:val="24"/>
        </w:rPr>
        <w:t>this may be the first discussion of how to explicit</w:t>
      </w:r>
      <w:ins w:id="58" w:author="John David N. Dionisio" w:date="2016-08-13T01:50:00Z">
        <w:r w:rsidR="005E4193">
          <w:rPr>
            <w:sz w:val="24"/>
            <w:szCs w:val="24"/>
          </w:rPr>
          <w:t>l</w:t>
        </w:r>
      </w:ins>
      <w:r>
        <w:rPr>
          <w:sz w:val="24"/>
          <w:szCs w:val="24"/>
        </w:rPr>
        <w:t xml:space="preserve">y apply them to software.  </w:t>
      </w:r>
      <w:del w:id="59" w:author="John David N. Dionisio" w:date="2016-08-13T01:51:00Z">
        <w:r w:rsidDel="005E4193">
          <w:rPr>
            <w:sz w:val="24"/>
            <w:szCs w:val="24"/>
          </w:rPr>
          <w:delText xml:space="preserve">While </w:delText>
        </w:r>
      </w:del>
      <w:ins w:id="60" w:author="John David N. Dionisio" w:date="2016-08-13T01:51:00Z">
        <w:r w:rsidR="005E4193">
          <w:rPr>
            <w:sz w:val="24"/>
            <w:szCs w:val="24"/>
          </w:rPr>
          <w:t>Although</w:t>
        </w:r>
        <w:bookmarkStart w:id="61" w:name="_GoBack"/>
        <w:bookmarkEnd w:id="61"/>
        <w:r w:rsidR="005E4193">
          <w:rPr>
            <w:sz w:val="24"/>
            <w:szCs w:val="24"/>
          </w:rPr>
          <w:t xml:space="preserve"> </w:t>
        </w:r>
      </w:ins>
      <w:r>
        <w:rPr>
          <w:sz w:val="24"/>
          <w:szCs w:val="24"/>
        </w:rPr>
        <w:t xml:space="preserve">GRNsight has limitations listed above, we have done as much as we can to achieve </w:t>
      </w:r>
      <w:proofErr w:type="spellStart"/>
      <w:r>
        <w:rPr>
          <w:sz w:val="24"/>
          <w:szCs w:val="24"/>
        </w:rPr>
        <w:t>FAIRness</w:t>
      </w:r>
      <w:proofErr w:type="spellEnd"/>
      <w:r>
        <w:rPr>
          <w:sz w:val="24"/>
          <w:szCs w:val="24"/>
        </w:rPr>
        <w:t xml:space="preserve">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w:t>
      </w:r>
      <w:r w:rsidRPr="00F23987">
        <w:rPr>
          <w:sz w:val="24"/>
          <w:szCs w:val="24"/>
        </w:rPr>
        <w:lastRenderedPageBreak/>
        <w:t>Microsoft Excel format (.</w:t>
      </w:r>
      <w:proofErr w:type="spellStart"/>
      <w:r w:rsidRPr="00F23987">
        <w:rPr>
          <w:sz w:val="24"/>
          <w:szCs w:val="24"/>
        </w:rPr>
        <w:t>xlsx</w:t>
      </w:r>
      <w:proofErr w:type="spellEnd"/>
      <w:r w:rsidRPr="00F23987">
        <w:rPr>
          <w:sz w:val="24"/>
          <w:szCs w:val="24"/>
        </w:rPr>
        <w:t xml:space="preserve">),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w:t>
      </w:r>
      <w:proofErr w:type="spellStart"/>
      <w:r w:rsidRPr="00F23987">
        <w:rPr>
          <w:sz w:val="24"/>
          <w:szCs w:val="24"/>
        </w:rPr>
        <w:t>Dahlquist</w:t>
      </w:r>
      <w:proofErr w:type="spellEnd"/>
      <w:r w:rsidRPr="00F23987">
        <w:rPr>
          <w:sz w:val="24"/>
          <w:szCs w:val="24"/>
        </w:rPr>
        <w:t xml:space="preserve">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w:t>
      </w:r>
      <w:proofErr w:type="spellStart"/>
      <w:r w:rsidRPr="00F23987">
        <w:rPr>
          <w:sz w:val="24"/>
          <w:szCs w:val="24"/>
        </w:rPr>
        <w:t>Sherbina</w:t>
      </w:r>
      <w:proofErr w:type="spellEnd"/>
      <w:r w:rsidRPr="00F23987">
        <w:rPr>
          <w:sz w:val="24"/>
          <w:szCs w:val="24"/>
        </w:rPr>
        <w:t xml:space="preserve">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proofErr w:type="spellStart"/>
      <w:r w:rsidR="00CA4EA9" w:rsidRPr="00F23987">
        <w:rPr>
          <w:sz w:val="24"/>
          <w:szCs w:val="24"/>
        </w:rPr>
        <w:t>Chukwuemeka</w:t>
      </w:r>
      <w:proofErr w:type="spellEnd"/>
      <w:r w:rsidR="00CA4EA9" w:rsidRPr="00F23987">
        <w:rPr>
          <w:sz w:val="24"/>
          <w:szCs w:val="24"/>
        </w:rPr>
        <w:t xml:space="preserve"> E. </w:t>
      </w:r>
      <w:proofErr w:type="spellStart"/>
      <w:r w:rsidR="00CA4EA9" w:rsidRPr="00F23987">
        <w:rPr>
          <w:sz w:val="24"/>
          <w:szCs w:val="24"/>
        </w:rPr>
        <w:t>Azinge</w:t>
      </w:r>
      <w:proofErr w:type="spellEnd"/>
      <w:r w:rsidR="00CA4EA9" w:rsidRPr="00F23987">
        <w:rPr>
          <w:sz w:val="24"/>
          <w:szCs w:val="24"/>
        </w:rPr>
        <w:t xml:space="preserv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proofErr w:type="spellStart"/>
      <w:r w:rsidR="003320F4" w:rsidRPr="00F23987">
        <w:rPr>
          <w:sz w:val="24"/>
          <w:szCs w:val="24"/>
        </w:rPr>
        <w:t>Horstmann</w:t>
      </w:r>
      <w:proofErr w:type="spellEnd"/>
      <w:r w:rsidR="003320F4" w:rsidRPr="00F23987">
        <w:rPr>
          <w:sz w:val="24"/>
          <w:szCs w:val="24"/>
        </w:rPr>
        <w:t xml:space="preserve">,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proofErr w:type="spellStart"/>
      <w:r w:rsidR="002439B3" w:rsidRPr="00F23987">
        <w:rPr>
          <w:sz w:val="24"/>
          <w:szCs w:val="24"/>
        </w:rPr>
        <w:t>Roque</w:t>
      </w:r>
      <w:proofErr w:type="spellEnd"/>
      <w:r w:rsidR="002439B3" w:rsidRPr="00F23987">
        <w:rPr>
          <w:sz w:val="24"/>
          <w:szCs w:val="24"/>
        </w:rPr>
        <w:t xml:space="preserv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xml:space="preserve">: </w:t>
      </w:r>
      <w:proofErr w:type="spellStart"/>
      <w:r w:rsidR="00323BF1" w:rsidRPr="00F23987">
        <w:rPr>
          <w:sz w:val="24"/>
          <w:szCs w:val="24"/>
        </w:rPr>
        <w:t>Biomathematical</w:t>
      </w:r>
      <w:proofErr w:type="spellEnd"/>
      <w:r w:rsidR="00323BF1" w:rsidRPr="00F23987">
        <w:rPr>
          <w:sz w:val="24"/>
          <w:szCs w:val="24"/>
        </w:rPr>
        <w:t xml:space="preserve">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gramStart"/>
      <w:r w:rsidRPr="00F23987">
        <w:rPr>
          <w:rFonts w:cs="Times New Roman"/>
          <w:sz w:val="24"/>
          <w:szCs w:val="24"/>
        </w:rPr>
        <w:t xml:space="preserve">Bastian M., </w:t>
      </w:r>
      <w:proofErr w:type="spellStart"/>
      <w:r w:rsidRPr="00F23987">
        <w:rPr>
          <w:rFonts w:cs="Times New Roman"/>
          <w:sz w:val="24"/>
          <w:szCs w:val="24"/>
        </w:rPr>
        <w:t>Heymann</w:t>
      </w:r>
      <w:proofErr w:type="spellEnd"/>
      <w:r w:rsidRPr="00F23987">
        <w:rPr>
          <w:rFonts w:cs="Times New Roman"/>
          <w:sz w:val="24"/>
          <w:szCs w:val="24"/>
        </w:rPr>
        <w:t xml:space="preserve"> S., </w:t>
      </w:r>
      <w:proofErr w:type="spellStart"/>
      <w:r w:rsidRPr="00F23987">
        <w:rPr>
          <w:rFonts w:cs="Times New Roman"/>
          <w:sz w:val="24"/>
          <w:szCs w:val="24"/>
        </w:rPr>
        <w:t>Jacomy</w:t>
      </w:r>
      <w:proofErr w:type="spellEnd"/>
      <w:r w:rsidRPr="00F23987">
        <w:rPr>
          <w:rFonts w:cs="Times New Roman"/>
          <w:sz w:val="24"/>
          <w:szCs w:val="24"/>
        </w:rPr>
        <w:t xml:space="preserve"> M. 2009.</w:t>
      </w:r>
      <w:proofErr w:type="gramEnd"/>
      <w:r w:rsidRPr="00F23987">
        <w:rPr>
          <w:rFonts w:cs="Times New Roman"/>
          <w:sz w:val="24"/>
          <w:szCs w:val="24"/>
        </w:rPr>
        <w:t xml:space="preserve"> </w:t>
      </w:r>
      <w:proofErr w:type="spellStart"/>
      <w:r w:rsidRPr="00F23987">
        <w:rPr>
          <w:rFonts w:cs="Times New Roman"/>
          <w:sz w:val="24"/>
          <w:szCs w:val="24"/>
        </w:rPr>
        <w:t>Gephi</w:t>
      </w:r>
      <w:proofErr w:type="spellEnd"/>
      <w:r w:rsidRPr="00F23987">
        <w:rPr>
          <w:rFonts w:cs="Times New Roman"/>
          <w:sz w:val="24"/>
          <w:szCs w:val="24"/>
        </w:rPr>
        <w:t xml:space="preserve">: </w:t>
      </w:r>
      <w:proofErr w:type="gramStart"/>
      <w:r w:rsidRPr="00F23987">
        <w:rPr>
          <w:rFonts w:cs="Times New Roman"/>
          <w:sz w:val="24"/>
          <w:szCs w:val="24"/>
        </w:rPr>
        <w:t>an open</w:t>
      </w:r>
      <w:proofErr w:type="gramEnd"/>
      <w:r w:rsidRPr="00F23987">
        <w:rPr>
          <w:rFonts w:cs="Times New Roman"/>
          <w:sz w:val="24"/>
          <w:szCs w:val="24"/>
        </w:rPr>
        <w:t xml:space="preserve"> source software for exploring and </w:t>
      </w:r>
      <w:r w:rsidRPr="00F23987">
        <w:rPr>
          <w:rFonts w:cs="Times New Roman"/>
          <w:sz w:val="24"/>
          <w:szCs w:val="24"/>
        </w:rPr>
        <w:lastRenderedPageBreak/>
        <w:t xml:space="preserve">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spellStart"/>
      <w:r w:rsidRPr="00F23987">
        <w:rPr>
          <w:rFonts w:cs="Times New Roman"/>
          <w:sz w:val="24"/>
          <w:szCs w:val="24"/>
        </w:rPr>
        <w:t>Bostock</w:t>
      </w:r>
      <w:proofErr w:type="spellEnd"/>
      <w:r w:rsidRPr="00F23987">
        <w:rPr>
          <w:rFonts w:cs="Times New Roman"/>
          <w:sz w:val="24"/>
          <w:szCs w:val="24"/>
        </w:rPr>
        <w:t xml:space="preserve"> M., </w:t>
      </w:r>
      <w:proofErr w:type="spellStart"/>
      <w:r w:rsidRPr="00F23987">
        <w:rPr>
          <w:rFonts w:cs="Times New Roman"/>
          <w:sz w:val="24"/>
          <w:szCs w:val="24"/>
        </w:rPr>
        <w:t>Ogievetsky</w:t>
      </w:r>
      <w:proofErr w:type="spellEnd"/>
      <w:r w:rsidRPr="00F23987">
        <w:rPr>
          <w:rFonts w:cs="Times New Roman"/>
          <w:sz w:val="24"/>
          <w:szCs w:val="24"/>
        </w:rPr>
        <w:t xml:space="preserve"> V., </w:t>
      </w:r>
      <w:proofErr w:type="spellStart"/>
      <w:r w:rsidRPr="00F23987">
        <w:rPr>
          <w:rFonts w:cs="Times New Roman"/>
          <w:sz w:val="24"/>
          <w:szCs w:val="24"/>
        </w:rPr>
        <w:t>Heer</w:t>
      </w:r>
      <w:proofErr w:type="spellEnd"/>
      <w:r w:rsidRPr="00F23987">
        <w:rPr>
          <w:rFonts w:cs="Times New Roman"/>
          <w:sz w:val="24"/>
          <w:szCs w:val="24"/>
        </w:rPr>
        <w:t xml:space="preserve"> J. 2011. D</w:t>
      </w:r>
      <w:r w:rsidRPr="00F23987">
        <w:rPr>
          <w:rFonts w:cs="Times New Roman"/>
          <w:sz w:val="24"/>
          <w:szCs w:val="24"/>
          <w:vertAlign w:val="superscript"/>
        </w:rPr>
        <w:t>3</w:t>
      </w:r>
      <w:r w:rsidRPr="00F23987">
        <w:rPr>
          <w:rFonts w:cs="Times New Roman"/>
          <w:sz w:val="24"/>
          <w:szCs w:val="24"/>
        </w:rPr>
        <w:t xml:space="preserve">: Data-Driven Documents. </w:t>
      </w:r>
      <w:proofErr w:type="gramStart"/>
      <w:r w:rsidRPr="00F23987">
        <w:rPr>
          <w:rFonts w:cs="Times New Roman"/>
          <w:i/>
          <w:iCs/>
          <w:sz w:val="24"/>
          <w:szCs w:val="24"/>
        </w:rPr>
        <w:t>IEEE transactions on visualization and computer graphics</w:t>
      </w:r>
      <w:r w:rsidRPr="00F23987">
        <w:rPr>
          <w:rFonts w:cs="Times New Roman"/>
          <w:sz w:val="24"/>
          <w:szCs w:val="24"/>
        </w:rPr>
        <w:t xml:space="preserve"> 17:2301–2309.</w:t>
      </w:r>
      <w:proofErr w:type="gramEnd"/>
      <w:r w:rsidRPr="00F23987">
        <w:rPr>
          <w:rFonts w:cs="Times New Roman"/>
          <w:sz w:val="24"/>
          <w:szCs w:val="24"/>
        </w:rPr>
        <w:t xml:space="preserve">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proofErr w:type="gramStart"/>
      <w:r w:rsidRPr="00F23987">
        <w:rPr>
          <w:rFonts w:cs="Times New Roman"/>
          <w:i/>
          <w:iCs/>
          <w:sz w:val="24"/>
          <w:szCs w:val="24"/>
        </w:rPr>
        <w:t>Web development with Node and Express</w:t>
      </w:r>
      <w:r w:rsidRPr="00F23987">
        <w:rPr>
          <w:rFonts w:cs="Times New Roman"/>
          <w:sz w:val="24"/>
          <w:szCs w:val="24"/>
        </w:rPr>
        <w:t>.</w:t>
      </w:r>
      <w:proofErr w:type="gramEnd"/>
      <w:r w:rsidRPr="00F23987">
        <w:rPr>
          <w:rFonts w:cs="Times New Roman"/>
          <w:sz w:val="24"/>
          <w:szCs w:val="24"/>
        </w:rPr>
        <w:t xml:space="preserve">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w:t>
      </w:r>
      <w:proofErr w:type="spellStart"/>
      <w:r w:rsidRPr="00717E6B">
        <w:rPr>
          <w:sz w:val="24"/>
          <w:szCs w:val="24"/>
          <w:highlight w:val="yellow"/>
        </w:rPr>
        <w:t>Mackinlay</w:t>
      </w:r>
      <w:proofErr w:type="spellEnd"/>
      <w:r w:rsidRPr="00717E6B">
        <w:rPr>
          <w:sz w:val="24"/>
          <w:szCs w:val="24"/>
          <w:highlight w:val="yellow"/>
        </w:rPr>
        <w:t xml:space="preserve"> JD</w:t>
      </w:r>
      <w:proofErr w:type="gramStart"/>
      <w:r w:rsidRPr="00717E6B">
        <w:rPr>
          <w:sz w:val="24"/>
          <w:szCs w:val="24"/>
          <w:highlight w:val="yellow"/>
        </w:rPr>
        <w:t>.,</w:t>
      </w:r>
      <w:proofErr w:type="gramEnd"/>
      <w:r w:rsidRPr="00717E6B">
        <w:rPr>
          <w:sz w:val="24"/>
          <w:szCs w:val="24"/>
          <w:highlight w:val="yellow"/>
        </w:rPr>
        <w:t xml:space="preserve"> </w:t>
      </w:r>
      <w:proofErr w:type="spellStart"/>
      <w:r w:rsidRPr="00717E6B">
        <w:rPr>
          <w:sz w:val="24"/>
          <w:szCs w:val="24"/>
          <w:highlight w:val="yellow"/>
        </w:rPr>
        <w:t>Shneiderman</w:t>
      </w:r>
      <w:proofErr w:type="spellEnd"/>
      <w:r w:rsidRPr="00717E6B">
        <w:rPr>
          <w:sz w:val="24"/>
          <w:szCs w:val="24"/>
          <w:highlight w:val="yellow"/>
        </w:rPr>
        <w:t xml:space="preserve">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spellStart"/>
      <w:r w:rsidRPr="00F23987">
        <w:rPr>
          <w:rFonts w:cs="Times New Roman"/>
          <w:sz w:val="24"/>
          <w:szCs w:val="24"/>
        </w:rPr>
        <w:t>Dahlquist</w:t>
      </w:r>
      <w:proofErr w:type="spellEnd"/>
      <w:r w:rsidRPr="00F23987">
        <w:rPr>
          <w:rFonts w:cs="Times New Roman"/>
          <w:sz w:val="24"/>
          <w:szCs w:val="24"/>
        </w:rPr>
        <w:t xml:space="preserve"> KD</w:t>
      </w:r>
      <w:proofErr w:type="gramStart"/>
      <w:r w:rsidRPr="00F23987">
        <w:rPr>
          <w:rFonts w:cs="Times New Roman"/>
          <w:sz w:val="24"/>
          <w:szCs w:val="24"/>
        </w:rPr>
        <w:t>.,</w:t>
      </w:r>
      <w:proofErr w:type="gramEnd"/>
      <w:r w:rsidRPr="00F23987">
        <w:rPr>
          <w:rFonts w:cs="Times New Roman"/>
          <w:sz w:val="24"/>
          <w:szCs w:val="24"/>
        </w:rPr>
        <w:t xml:space="preserve"> Fitzpatrick BG., Camacho ET., </w:t>
      </w:r>
      <w:proofErr w:type="spellStart"/>
      <w:r w:rsidRPr="00F23987">
        <w:rPr>
          <w:rFonts w:cs="Times New Roman"/>
          <w:sz w:val="24"/>
          <w:szCs w:val="24"/>
        </w:rPr>
        <w:t>Entzminger</w:t>
      </w:r>
      <w:proofErr w:type="spellEnd"/>
      <w:r w:rsidRPr="00F23987">
        <w:rPr>
          <w:rFonts w:cs="Times New Roman"/>
          <w:sz w:val="24"/>
          <w:szCs w:val="24"/>
        </w:rPr>
        <w:t xml:space="preserve"> SD., </w:t>
      </w:r>
      <w:proofErr w:type="spellStart"/>
      <w:r w:rsidRPr="00F23987">
        <w:rPr>
          <w:rFonts w:cs="Times New Roman"/>
          <w:sz w:val="24"/>
          <w:szCs w:val="24"/>
        </w:rPr>
        <w:t>Wanner</w:t>
      </w:r>
      <w:proofErr w:type="spellEnd"/>
      <w:r w:rsidRPr="00F23987">
        <w:rPr>
          <w:rFonts w:cs="Times New Roman"/>
          <w:sz w:val="24"/>
          <w:szCs w:val="24"/>
        </w:rPr>
        <w:t xml:space="preserve"> NC. 2015. Parameter Estimation for Gene Regulatory Networks from Microarray Data: Cold Shock Response in Saccharomyces </w:t>
      </w:r>
      <w:proofErr w:type="spellStart"/>
      <w:r w:rsidRPr="00F23987">
        <w:rPr>
          <w:rFonts w:cs="Times New Roman"/>
          <w:sz w:val="24"/>
          <w:szCs w:val="24"/>
        </w:rPr>
        <w:t>cerevisiae</w:t>
      </w:r>
      <w:proofErr w:type="spellEnd"/>
      <w:r w:rsidRPr="00F23987">
        <w:rPr>
          <w:rFonts w:cs="Times New Roman"/>
          <w:sz w:val="24"/>
          <w:szCs w:val="24"/>
        </w:rPr>
        <w:t xml:space="preserve">. </w:t>
      </w:r>
      <w:proofErr w:type="gramStart"/>
      <w:r w:rsidRPr="00F23987">
        <w:rPr>
          <w:rFonts w:cs="Times New Roman"/>
          <w:i/>
          <w:iCs/>
          <w:sz w:val="24"/>
          <w:szCs w:val="24"/>
        </w:rPr>
        <w:t>Bulletin of Mathematical Biology</w:t>
      </w:r>
      <w:r w:rsidRPr="00F23987">
        <w:rPr>
          <w:rFonts w:cs="Times New Roman"/>
          <w:sz w:val="24"/>
          <w:szCs w:val="24"/>
        </w:rPr>
        <w:t xml:space="preserve"> 77:1457–1492.</w:t>
      </w:r>
      <w:proofErr w:type="gramEnd"/>
      <w:r w:rsidRPr="00F23987">
        <w:rPr>
          <w:rFonts w:cs="Times New Roman"/>
          <w:sz w:val="24"/>
          <w:szCs w:val="24"/>
        </w:rPr>
        <w:t xml:space="preserve">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proofErr w:type="spellStart"/>
      <w:r w:rsidRPr="00322BF8">
        <w:rPr>
          <w:sz w:val="24"/>
          <w:szCs w:val="24"/>
          <w:highlight w:val="yellow"/>
        </w:rPr>
        <w:t>Dahlquist</w:t>
      </w:r>
      <w:proofErr w:type="spellEnd"/>
      <w:r w:rsidRPr="00322BF8">
        <w:rPr>
          <w:sz w:val="24"/>
          <w:szCs w:val="24"/>
          <w:highlight w:val="yellow"/>
        </w:rPr>
        <w:t xml:space="preserve">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w:t>
      </w:r>
      <w:proofErr w:type="spellStart"/>
      <w:r w:rsidRPr="00322BF8">
        <w:rPr>
          <w:sz w:val="24"/>
          <w:szCs w:val="24"/>
          <w:highlight w:val="yellow"/>
        </w:rPr>
        <w:t>Comm</w:t>
      </w:r>
      <w:proofErr w:type="spellEnd"/>
      <w:r w:rsidRPr="00322BF8">
        <w:rPr>
          <w:sz w:val="24"/>
          <w:szCs w:val="24"/>
          <w:highlight w:val="yellow"/>
        </w:rPr>
        <w:t xml:space="preserve"> J)</w:t>
      </w:r>
      <w:proofErr w:type="gramStart"/>
      <w:r w:rsidRPr="00322BF8">
        <w:rPr>
          <w:sz w:val="24"/>
          <w:szCs w:val="24"/>
          <w:highlight w:val="yellow"/>
        </w:rPr>
        <w:t>:1637</w:t>
      </w:r>
      <w:proofErr w:type="gramEnd"/>
      <w:r w:rsidRPr="00322BF8">
        <w:rPr>
          <w:sz w:val="24"/>
          <w:szCs w:val="24"/>
          <w:highlight w:val="yellow"/>
        </w:rPr>
        <w:t xml:space="preserve"> (slides) (</w:t>
      </w:r>
      <w:proofErr w:type="spellStart"/>
      <w:r w:rsidRPr="00322BF8">
        <w:rPr>
          <w:sz w:val="24"/>
          <w:szCs w:val="24"/>
          <w:highlight w:val="yellow"/>
        </w:rPr>
        <w:t>doi</w:t>
      </w:r>
      <w:proofErr w:type="spellEnd"/>
      <w:r w:rsidRPr="00322BF8">
        <w:rPr>
          <w:sz w:val="24"/>
          <w:szCs w:val="24"/>
          <w:highlight w:val="yellow"/>
        </w:rPr>
        <w:t xml:space="preserve">: </w:t>
      </w:r>
      <w:r w:rsidR="00804A4E">
        <w:fldChar w:fldCharType="begin"/>
      </w:r>
      <w:r w:rsidR="00804A4E">
        <w:instrText xml:space="preserve"> HYPERLINK "http://dx.doi.org/10.7490/f1000research.1112534.1" \t "_blank" </w:instrText>
      </w:r>
      <w:r w:rsidR="00804A4E">
        <w:fldChar w:fldCharType="separate"/>
      </w:r>
      <w:r w:rsidRPr="00322BF8">
        <w:rPr>
          <w:rStyle w:val="Hyperlink"/>
          <w:sz w:val="24"/>
          <w:szCs w:val="24"/>
          <w:highlight w:val="yellow"/>
        </w:rPr>
        <w:t>10.7490/f1000research.1112534.1</w:t>
      </w:r>
      <w:r w:rsidR="00804A4E">
        <w:rPr>
          <w:rStyle w:val="Hyperlink"/>
          <w:sz w:val="24"/>
          <w:szCs w:val="24"/>
          <w:highlight w:val="yellow"/>
        </w:rPr>
        <w:fldChar w:fldCharType="end"/>
      </w:r>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proofErr w:type="spellStart"/>
      <w:r w:rsidRPr="00322BF8">
        <w:rPr>
          <w:sz w:val="24"/>
          <w:szCs w:val="24"/>
          <w:highlight w:val="yellow"/>
        </w:rPr>
        <w:t>Dahlquist</w:t>
      </w:r>
      <w:proofErr w:type="spellEnd"/>
      <w:r w:rsidRPr="00322BF8">
        <w:rPr>
          <w:sz w:val="24"/>
          <w:szCs w:val="24"/>
          <w:highlight w:val="yellow"/>
        </w:rPr>
        <w:t xml:space="preserve">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w:t>
      </w:r>
      <w:proofErr w:type="spellStart"/>
      <w:r w:rsidRPr="00322BF8">
        <w:rPr>
          <w:sz w:val="24"/>
          <w:szCs w:val="24"/>
          <w:highlight w:val="yellow"/>
        </w:rPr>
        <w:t>Comm</w:t>
      </w:r>
      <w:proofErr w:type="spellEnd"/>
      <w:r w:rsidRPr="00322BF8">
        <w:rPr>
          <w:sz w:val="24"/>
          <w:szCs w:val="24"/>
          <w:highlight w:val="yellow"/>
        </w:rPr>
        <w:t xml:space="preserve"> J)</w:t>
      </w:r>
      <w:proofErr w:type="gramStart"/>
      <w:r w:rsidRPr="00322BF8">
        <w:rPr>
          <w:sz w:val="24"/>
          <w:szCs w:val="24"/>
          <w:highlight w:val="yellow"/>
        </w:rPr>
        <w:t>:1618</w:t>
      </w:r>
      <w:proofErr w:type="gramEnd"/>
      <w:r w:rsidRPr="00322BF8">
        <w:rPr>
          <w:sz w:val="24"/>
          <w:szCs w:val="24"/>
          <w:highlight w:val="yellow"/>
        </w:rPr>
        <w:t xml:space="preserve"> (poster) (</w:t>
      </w:r>
      <w:proofErr w:type="spellStart"/>
      <w:r w:rsidRPr="00322BF8">
        <w:rPr>
          <w:sz w:val="24"/>
          <w:szCs w:val="24"/>
          <w:highlight w:val="yellow"/>
        </w:rPr>
        <w:t>doi</w:t>
      </w:r>
      <w:proofErr w:type="spellEnd"/>
      <w:r w:rsidRPr="00322BF8">
        <w:rPr>
          <w:sz w:val="24"/>
          <w:szCs w:val="24"/>
          <w:highlight w:val="yellow"/>
        </w:rPr>
        <w:t xml:space="preserve">: </w:t>
      </w:r>
      <w:r w:rsidR="00804A4E">
        <w:fldChar w:fldCharType="begin"/>
      </w:r>
      <w:r w:rsidR="00804A4E">
        <w:instrText xml:space="preserve"> HYPERLINK "http://dx.doi.org/10.7490/f1000research.1112518.1" \t "_blank" </w:instrText>
      </w:r>
      <w:r w:rsidR="00804A4E">
        <w:fldChar w:fldCharType="separate"/>
      </w:r>
      <w:r w:rsidRPr="00322BF8">
        <w:rPr>
          <w:rStyle w:val="Hyperlink"/>
          <w:sz w:val="24"/>
          <w:szCs w:val="24"/>
          <w:highlight w:val="yellow"/>
        </w:rPr>
        <w:t>10.7490/f1000research.1112518.1</w:t>
      </w:r>
      <w:r w:rsidR="00804A4E">
        <w:rPr>
          <w:rStyle w:val="Hyperlink"/>
          <w:sz w:val="24"/>
          <w:szCs w:val="24"/>
          <w:highlight w:val="yellow"/>
        </w:rPr>
        <w:fldChar w:fldCharType="end"/>
      </w:r>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w:t>
      </w:r>
      <w:proofErr w:type="gramStart"/>
      <w:r w:rsidRPr="00F23987">
        <w:rPr>
          <w:rFonts w:cs="Times New Roman"/>
          <w:sz w:val="24"/>
          <w:szCs w:val="24"/>
        </w:rPr>
        <w:t>.,</w:t>
      </w:r>
      <w:proofErr w:type="gramEnd"/>
      <w:r w:rsidRPr="00F23987">
        <w:rPr>
          <w:rFonts w:cs="Times New Roman"/>
          <w:sz w:val="24"/>
          <w:szCs w:val="24"/>
        </w:rPr>
        <w:t xml:space="preserve"> </w:t>
      </w:r>
      <w:proofErr w:type="spellStart"/>
      <w:r w:rsidRPr="00F23987">
        <w:rPr>
          <w:rFonts w:cs="Times New Roman"/>
          <w:sz w:val="24"/>
          <w:szCs w:val="24"/>
        </w:rPr>
        <w:t>Dahlquist</w:t>
      </w:r>
      <w:proofErr w:type="spellEnd"/>
      <w:r w:rsidRPr="00F23987">
        <w:rPr>
          <w:rFonts w:cs="Times New Roman"/>
          <w:sz w:val="24"/>
          <w:szCs w:val="24"/>
        </w:rPr>
        <w:t xml:space="preserve">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proofErr w:type="gramStart"/>
      <w:r w:rsidRPr="008A5E69">
        <w:rPr>
          <w:rFonts w:eastAsia="Times New Roman"/>
          <w:sz w:val="24"/>
          <w:szCs w:val="24"/>
        </w:rPr>
        <w:lastRenderedPageBreak/>
        <w:t>Franz M., Lopes CT., Huck G., Dong Y., Sumer O., Bader GD. 2016.</w:t>
      </w:r>
      <w:proofErr w:type="gramEnd"/>
      <w:r w:rsidRPr="008A5E69">
        <w:rPr>
          <w:rFonts w:eastAsia="Times New Roman"/>
          <w:sz w:val="24"/>
          <w:szCs w:val="24"/>
        </w:rPr>
        <w:t xml:space="preserve"> Cytoscape.js: a graph theory library for </w:t>
      </w:r>
      <w:proofErr w:type="spellStart"/>
      <w:r w:rsidRPr="008A5E69">
        <w:rPr>
          <w:rFonts w:eastAsia="Times New Roman"/>
          <w:sz w:val="24"/>
          <w:szCs w:val="24"/>
        </w:rPr>
        <w:t>visualisation</w:t>
      </w:r>
      <w:proofErr w:type="spellEnd"/>
      <w:r w:rsidRPr="008A5E69">
        <w:rPr>
          <w:rFonts w:eastAsia="Times New Roman"/>
          <w:sz w:val="24"/>
          <w:szCs w:val="24"/>
        </w:rPr>
        <w:t xml:space="preserve"> and analysis. </w:t>
      </w:r>
      <w:proofErr w:type="gramStart"/>
      <w:r w:rsidRPr="008A5E69">
        <w:rPr>
          <w:rFonts w:eastAsia="Times New Roman"/>
          <w:i/>
          <w:iCs/>
          <w:sz w:val="24"/>
          <w:szCs w:val="24"/>
        </w:rPr>
        <w:t>Bioinformatics (Oxford, England)</w:t>
      </w:r>
      <w:r w:rsidRPr="008A5E69">
        <w:rPr>
          <w:rFonts w:eastAsia="Times New Roman"/>
          <w:sz w:val="24"/>
          <w:szCs w:val="24"/>
        </w:rPr>
        <w:t xml:space="preserve"> 32:309–311.</w:t>
      </w:r>
      <w:proofErr w:type="gramEnd"/>
      <w:r w:rsidRPr="008A5E69">
        <w:rPr>
          <w:rFonts w:eastAsia="Times New Roman"/>
          <w:sz w:val="24"/>
          <w:szCs w:val="24"/>
        </w:rPr>
        <w:t xml:space="preserve">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Gostner</w:t>
      </w:r>
      <w:proofErr w:type="spellEnd"/>
      <w:r>
        <w:rPr>
          <w:rFonts w:cs="Times New Roman"/>
          <w:sz w:val="24"/>
          <w:szCs w:val="24"/>
        </w:rPr>
        <w:t xml:space="preserve"> R., Baldacci B., </w:t>
      </w:r>
      <w:proofErr w:type="spellStart"/>
      <w:r>
        <w:rPr>
          <w:rFonts w:cs="Times New Roman"/>
          <w:sz w:val="24"/>
          <w:szCs w:val="24"/>
        </w:rPr>
        <w:t>Morine</w:t>
      </w:r>
      <w:proofErr w:type="spellEnd"/>
      <w:r>
        <w:rPr>
          <w:rFonts w:cs="Times New Roman"/>
          <w:sz w:val="24"/>
          <w:szCs w:val="24"/>
        </w:rPr>
        <w:t xml:space="preserve"> MJ</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Priami</w:t>
      </w:r>
      <w:proofErr w:type="spellEnd"/>
      <w:r>
        <w:rPr>
          <w:rFonts w:cs="Times New Roman"/>
          <w:sz w:val="24"/>
          <w:szCs w:val="24"/>
        </w:rPr>
        <w:t xml:space="preserve"> C. 2014. </w:t>
      </w:r>
      <w:proofErr w:type="gramStart"/>
      <w:r>
        <w:rPr>
          <w:rFonts w:cs="Times New Roman"/>
          <w:sz w:val="24"/>
          <w:szCs w:val="24"/>
        </w:rPr>
        <w:t>Graphical Modeling Tools for Systems Biology.</w:t>
      </w:r>
      <w:proofErr w:type="gramEnd"/>
      <w:r>
        <w:rPr>
          <w:rFonts w:cs="Times New Roman"/>
          <w:sz w:val="24"/>
          <w:szCs w:val="24"/>
        </w:rPr>
        <w:t xml:space="preserve"> </w:t>
      </w:r>
      <w:proofErr w:type="gramStart"/>
      <w:r>
        <w:rPr>
          <w:rFonts w:cs="Times New Roman"/>
          <w:i/>
          <w:iCs/>
          <w:sz w:val="24"/>
          <w:szCs w:val="24"/>
        </w:rPr>
        <w:t>ACM Computing Surveys</w:t>
      </w:r>
      <w:r>
        <w:rPr>
          <w:rFonts w:cs="Times New Roman"/>
          <w:sz w:val="24"/>
          <w:szCs w:val="24"/>
        </w:rPr>
        <w:t xml:space="preserve"> 47:1–21.</w:t>
      </w:r>
      <w:proofErr w:type="gramEnd"/>
      <w:r>
        <w:rPr>
          <w:rFonts w:cs="Times New Roman"/>
          <w:sz w:val="24"/>
          <w:szCs w:val="24"/>
        </w:rPr>
        <w:t xml:space="preserve">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Harbison</w:t>
      </w:r>
      <w:proofErr w:type="spellEnd"/>
      <w:r>
        <w:rPr>
          <w:rFonts w:cs="Times New Roman"/>
          <w:sz w:val="24"/>
          <w:szCs w:val="24"/>
        </w:rPr>
        <w:t xml:space="preserve"> CT., Gordon DB</w:t>
      </w:r>
      <w:proofErr w:type="gramStart"/>
      <w:r>
        <w:rPr>
          <w:rFonts w:cs="Times New Roman"/>
          <w:sz w:val="24"/>
          <w:szCs w:val="24"/>
        </w:rPr>
        <w:t>.,</w:t>
      </w:r>
      <w:proofErr w:type="gramEnd"/>
      <w:r>
        <w:rPr>
          <w:rFonts w:cs="Times New Roman"/>
          <w:sz w:val="24"/>
          <w:szCs w:val="24"/>
        </w:rPr>
        <w:t xml:space="preserve"> Lee TI., </w:t>
      </w:r>
      <w:proofErr w:type="spellStart"/>
      <w:r>
        <w:rPr>
          <w:rFonts w:cs="Times New Roman"/>
          <w:sz w:val="24"/>
          <w:szCs w:val="24"/>
        </w:rPr>
        <w:t>Rinaldi</w:t>
      </w:r>
      <w:proofErr w:type="spellEnd"/>
      <w:r>
        <w:rPr>
          <w:rFonts w:cs="Times New Roman"/>
          <w:sz w:val="24"/>
          <w:szCs w:val="24"/>
        </w:rPr>
        <w:t xml:space="preserve"> NJ., </w:t>
      </w:r>
      <w:proofErr w:type="spellStart"/>
      <w:r>
        <w:rPr>
          <w:rFonts w:cs="Times New Roman"/>
          <w:sz w:val="24"/>
          <w:szCs w:val="24"/>
        </w:rPr>
        <w:t>Macisaac</w:t>
      </w:r>
      <w:proofErr w:type="spellEnd"/>
      <w:r>
        <w:rPr>
          <w:rFonts w:cs="Times New Roman"/>
          <w:sz w:val="24"/>
          <w:szCs w:val="24"/>
        </w:rPr>
        <w:t xml:space="preserve"> KD., </w:t>
      </w:r>
      <w:proofErr w:type="spellStart"/>
      <w:r>
        <w:rPr>
          <w:rFonts w:cs="Times New Roman"/>
          <w:sz w:val="24"/>
          <w:szCs w:val="24"/>
        </w:rPr>
        <w:t>Danford</w:t>
      </w:r>
      <w:proofErr w:type="spellEnd"/>
      <w:r>
        <w:rPr>
          <w:rFonts w:cs="Times New Roman"/>
          <w:sz w:val="24"/>
          <w:szCs w:val="24"/>
        </w:rPr>
        <w:t xml:space="preserve"> TW., </w:t>
      </w:r>
      <w:proofErr w:type="spellStart"/>
      <w:r>
        <w:rPr>
          <w:rFonts w:cs="Times New Roman"/>
          <w:sz w:val="24"/>
          <w:szCs w:val="24"/>
        </w:rPr>
        <w:t>Hannett</w:t>
      </w:r>
      <w:proofErr w:type="spellEnd"/>
      <w:r>
        <w:rPr>
          <w:rFonts w:cs="Times New Roman"/>
          <w:sz w:val="24"/>
          <w:szCs w:val="24"/>
        </w:rPr>
        <w:t xml:space="preserve"> NM., </w:t>
      </w:r>
      <w:proofErr w:type="spellStart"/>
      <w:r>
        <w:rPr>
          <w:rFonts w:cs="Times New Roman"/>
          <w:sz w:val="24"/>
          <w:szCs w:val="24"/>
        </w:rPr>
        <w:t>Tagne</w:t>
      </w:r>
      <w:proofErr w:type="spellEnd"/>
      <w:r>
        <w:rPr>
          <w:rFonts w:cs="Times New Roman"/>
          <w:sz w:val="24"/>
          <w:szCs w:val="24"/>
        </w:rPr>
        <w:t xml:space="preserve"> J-B., Reynolds DB., </w:t>
      </w:r>
      <w:proofErr w:type="spellStart"/>
      <w:r>
        <w:rPr>
          <w:rFonts w:cs="Times New Roman"/>
          <w:sz w:val="24"/>
          <w:szCs w:val="24"/>
        </w:rPr>
        <w:t>Yoo</w:t>
      </w:r>
      <w:proofErr w:type="spellEnd"/>
      <w:r>
        <w:rPr>
          <w:rFonts w:cs="Times New Roman"/>
          <w:sz w:val="24"/>
          <w:szCs w:val="24"/>
        </w:rPr>
        <w:t xml:space="preserve"> J., Jennings EG., </w:t>
      </w:r>
      <w:proofErr w:type="spellStart"/>
      <w:r>
        <w:rPr>
          <w:rFonts w:cs="Times New Roman"/>
          <w:sz w:val="24"/>
          <w:szCs w:val="24"/>
        </w:rPr>
        <w:t>Zeitlinger</w:t>
      </w:r>
      <w:proofErr w:type="spellEnd"/>
      <w:r>
        <w:rPr>
          <w:rFonts w:cs="Times New Roman"/>
          <w:sz w:val="24"/>
          <w:szCs w:val="24"/>
        </w:rPr>
        <w:t xml:space="preserve"> J., </w:t>
      </w:r>
      <w:proofErr w:type="spellStart"/>
      <w:r>
        <w:rPr>
          <w:rFonts w:cs="Times New Roman"/>
          <w:sz w:val="24"/>
          <w:szCs w:val="24"/>
        </w:rPr>
        <w:t>Pokholok</w:t>
      </w:r>
      <w:proofErr w:type="spellEnd"/>
      <w:r>
        <w:rPr>
          <w:rFonts w:cs="Times New Roman"/>
          <w:sz w:val="24"/>
          <w:szCs w:val="24"/>
        </w:rPr>
        <w:t xml:space="preserve"> DK., </w:t>
      </w:r>
      <w:proofErr w:type="spellStart"/>
      <w:r>
        <w:rPr>
          <w:rFonts w:cs="Times New Roman"/>
          <w:sz w:val="24"/>
          <w:szCs w:val="24"/>
        </w:rPr>
        <w:t>Kellis</w:t>
      </w:r>
      <w:proofErr w:type="spellEnd"/>
      <w:r>
        <w:rPr>
          <w:rFonts w:cs="Times New Roman"/>
          <w:sz w:val="24"/>
          <w:szCs w:val="24"/>
        </w:rPr>
        <w:t xml:space="preserve"> M., Rolfe PA., </w:t>
      </w:r>
      <w:proofErr w:type="spellStart"/>
      <w:r>
        <w:rPr>
          <w:rFonts w:cs="Times New Roman"/>
          <w:sz w:val="24"/>
          <w:szCs w:val="24"/>
        </w:rPr>
        <w:t>Takusagawa</w:t>
      </w:r>
      <w:proofErr w:type="spellEnd"/>
      <w:r>
        <w:rPr>
          <w:rFonts w:cs="Times New Roman"/>
          <w:sz w:val="24"/>
          <w:szCs w:val="24"/>
        </w:rPr>
        <w:t xml:space="preserve"> KT., Lander ES., Gifford DK., </w:t>
      </w:r>
      <w:proofErr w:type="spellStart"/>
      <w:r>
        <w:rPr>
          <w:rFonts w:cs="Times New Roman"/>
          <w:sz w:val="24"/>
          <w:szCs w:val="24"/>
        </w:rPr>
        <w:t>Fraenkel</w:t>
      </w:r>
      <w:proofErr w:type="spellEnd"/>
      <w:r>
        <w:rPr>
          <w:rFonts w:cs="Times New Roman"/>
          <w:sz w:val="24"/>
          <w:szCs w:val="24"/>
        </w:rPr>
        <w:t xml:space="preserve"> E., Young RA. 2004. Transcriptional regulatory code of a eukaryotic genome. </w:t>
      </w:r>
      <w:proofErr w:type="gramStart"/>
      <w:r>
        <w:rPr>
          <w:rFonts w:cs="Times New Roman"/>
          <w:i/>
          <w:iCs/>
          <w:sz w:val="24"/>
          <w:szCs w:val="24"/>
        </w:rPr>
        <w:t>Nature</w:t>
      </w:r>
      <w:r>
        <w:rPr>
          <w:rFonts w:cs="Times New Roman"/>
          <w:sz w:val="24"/>
          <w:szCs w:val="24"/>
        </w:rPr>
        <w:t xml:space="preserve"> 431:99–104.</w:t>
      </w:r>
      <w:proofErr w:type="gramEnd"/>
      <w:r>
        <w:rPr>
          <w:rFonts w:cs="Times New Roman"/>
          <w:sz w:val="24"/>
          <w:szCs w:val="24"/>
        </w:rPr>
        <w:t xml:space="preserve">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Lawlor</w:t>
      </w:r>
      <w:proofErr w:type="spellEnd"/>
      <w:r>
        <w:rPr>
          <w:rFonts w:cs="Times New Roman"/>
          <w:sz w:val="24"/>
          <w:szCs w:val="24"/>
        </w:rPr>
        <w:t xml:space="preserve"> B., Walsh P. 2015. Engineering bioinformatics: building reliability, performance and productivity into bioinformatics software. </w:t>
      </w:r>
      <w:proofErr w:type="gramStart"/>
      <w:r>
        <w:rPr>
          <w:rFonts w:cs="Times New Roman"/>
          <w:i/>
          <w:iCs/>
          <w:sz w:val="24"/>
          <w:szCs w:val="24"/>
        </w:rPr>
        <w:t>Bioengineered</w:t>
      </w:r>
      <w:r>
        <w:rPr>
          <w:rFonts w:cs="Times New Roman"/>
          <w:sz w:val="24"/>
          <w:szCs w:val="24"/>
        </w:rPr>
        <w:t xml:space="preserve"> 6:193–203.</w:t>
      </w:r>
      <w:proofErr w:type="gramEnd"/>
      <w:r>
        <w:rPr>
          <w:rFonts w:cs="Times New Roman"/>
          <w:sz w:val="24"/>
          <w:szCs w:val="24"/>
        </w:rPr>
        <w:t xml:space="preserve">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Lee TI</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Rinaldi</w:t>
      </w:r>
      <w:proofErr w:type="spellEnd"/>
      <w:r>
        <w:rPr>
          <w:rFonts w:cs="Times New Roman"/>
          <w:sz w:val="24"/>
          <w:szCs w:val="24"/>
        </w:rPr>
        <w:t xml:space="preserve"> NJ., Robert F., Odom DT., Bar-Joseph Z., Gerber GK., </w:t>
      </w:r>
      <w:proofErr w:type="spellStart"/>
      <w:r>
        <w:rPr>
          <w:rFonts w:cs="Times New Roman"/>
          <w:sz w:val="24"/>
          <w:szCs w:val="24"/>
        </w:rPr>
        <w:t>Hannett</w:t>
      </w:r>
      <w:proofErr w:type="spellEnd"/>
      <w:r>
        <w:rPr>
          <w:rFonts w:cs="Times New Roman"/>
          <w:sz w:val="24"/>
          <w:szCs w:val="24"/>
        </w:rPr>
        <w:t xml:space="preserve"> NM., </w:t>
      </w:r>
      <w:proofErr w:type="spellStart"/>
      <w:r>
        <w:rPr>
          <w:rFonts w:cs="Times New Roman"/>
          <w:sz w:val="24"/>
          <w:szCs w:val="24"/>
        </w:rPr>
        <w:t>Harbison</w:t>
      </w:r>
      <w:proofErr w:type="spellEnd"/>
      <w:r>
        <w:rPr>
          <w:rFonts w:cs="Times New Roman"/>
          <w:sz w:val="24"/>
          <w:szCs w:val="24"/>
        </w:rPr>
        <w:t xml:space="preserve"> CT., Thompson CM., Simon I., </w:t>
      </w:r>
      <w:proofErr w:type="spellStart"/>
      <w:r>
        <w:rPr>
          <w:rFonts w:cs="Times New Roman"/>
          <w:sz w:val="24"/>
          <w:szCs w:val="24"/>
        </w:rPr>
        <w:t>Zeitlinger</w:t>
      </w:r>
      <w:proofErr w:type="spellEnd"/>
      <w:r>
        <w:rPr>
          <w:rFonts w:cs="Times New Roman"/>
          <w:sz w:val="24"/>
          <w:szCs w:val="24"/>
        </w:rPr>
        <w:t xml:space="preserve"> J., Jennings EG., Murray HL., Gordon DB., </w:t>
      </w:r>
      <w:proofErr w:type="spellStart"/>
      <w:r>
        <w:rPr>
          <w:rFonts w:cs="Times New Roman"/>
          <w:sz w:val="24"/>
          <w:szCs w:val="24"/>
        </w:rPr>
        <w:t>Ren</w:t>
      </w:r>
      <w:proofErr w:type="spellEnd"/>
      <w:r>
        <w:rPr>
          <w:rFonts w:cs="Times New Roman"/>
          <w:sz w:val="24"/>
          <w:szCs w:val="24"/>
        </w:rPr>
        <w:t xml:space="preserve"> B., </w:t>
      </w:r>
      <w:proofErr w:type="spellStart"/>
      <w:r>
        <w:rPr>
          <w:rFonts w:cs="Times New Roman"/>
          <w:sz w:val="24"/>
          <w:szCs w:val="24"/>
        </w:rPr>
        <w:t>Wyrick</w:t>
      </w:r>
      <w:proofErr w:type="spellEnd"/>
      <w:r>
        <w:rPr>
          <w:rFonts w:cs="Times New Roman"/>
          <w:sz w:val="24"/>
          <w:szCs w:val="24"/>
        </w:rPr>
        <w:t xml:space="preserve"> JJ., </w:t>
      </w:r>
      <w:proofErr w:type="spellStart"/>
      <w:r>
        <w:rPr>
          <w:rFonts w:cs="Times New Roman"/>
          <w:sz w:val="24"/>
          <w:szCs w:val="24"/>
        </w:rPr>
        <w:t>Tagne</w:t>
      </w:r>
      <w:proofErr w:type="spellEnd"/>
      <w:r>
        <w:rPr>
          <w:rFonts w:cs="Times New Roman"/>
          <w:sz w:val="24"/>
          <w:szCs w:val="24"/>
        </w:rPr>
        <w:t xml:space="preserve"> J-B., </w:t>
      </w:r>
      <w:proofErr w:type="spellStart"/>
      <w:r>
        <w:rPr>
          <w:rFonts w:cs="Times New Roman"/>
          <w:sz w:val="24"/>
          <w:szCs w:val="24"/>
        </w:rPr>
        <w:t>Volkert</w:t>
      </w:r>
      <w:proofErr w:type="spellEnd"/>
      <w:r>
        <w:rPr>
          <w:rFonts w:cs="Times New Roman"/>
          <w:sz w:val="24"/>
          <w:szCs w:val="24"/>
        </w:rPr>
        <w:t xml:space="preserve"> TL., </w:t>
      </w:r>
      <w:proofErr w:type="spellStart"/>
      <w:r>
        <w:rPr>
          <w:rFonts w:cs="Times New Roman"/>
          <w:sz w:val="24"/>
          <w:szCs w:val="24"/>
        </w:rPr>
        <w:t>Fraenkel</w:t>
      </w:r>
      <w:proofErr w:type="spellEnd"/>
      <w:r>
        <w:rPr>
          <w:rFonts w:cs="Times New Roman"/>
          <w:sz w:val="24"/>
          <w:szCs w:val="24"/>
        </w:rPr>
        <w:t xml:space="preserve"> E., Gifford DK., Young RA. 2002. Transcriptional regulatory networks in Saccharomyces </w:t>
      </w:r>
      <w:proofErr w:type="spellStart"/>
      <w:r>
        <w:rPr>
          <w:rFonts w:cs="Times New Roman"/>
          <w:sz w:val="24"/>
          <w:szCs w:val="24"/>
        </w:rPr>
        <w:t>cerevisiae</w:t>
      </w:r>
      <w:proofErr w:type="spellEnd"/>
      <w:r>
        <w:rPr>
          <w:rFonts w:cs="Times New Roman"/>
          <w:sz w:val="24"/>
          <w:szCs w:val="24"/>
        </w:rPr>
        <w:t xml:space="preserve">. </w:t>
      </w:r>
      <w:proofErr w:type="gramStart"/>
      <w:r>
        <w:rPr>
          <w:rFonts w:cs="Times New Roman"/>
          <w:i/>
          <w:iCs/>
          <w:sz w:val="24"/>
          <w:szCs w:val="24"/>
        </w:rPr>
        <w:t>Science (New York, N.Y.)</w:t>
      </w:r>
      <w:r>
        <w:rPr>
          <w:rFonts w:cs="Times New Roman"/>
          <w:sz w:val="24"/>
          <w:szCs w:val="24"/>
        </w:rPr>
        <w:t xml:space="preserve"> 298:799–804.</w:t>
      </w:r>
      <w:proofErr w:type="gramEnd"/>
      <w:r>
        <w:rPr>
          <w:rFonts w:cs="Times New Roman"/>
          <w:sz w:val="24"/>
          <w:szCs w:val="24"/>
        </w:rPr>
        <w:t xml:space="preserve">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Martin RC. (</w:t>
      </w:r>
      <w:proofErr w:type="gramStart"/>
      <w:r w:rsidRPr="00830A22">
        <w:rPr>
          <w:rFonts w:eastAsia="Times New Roman"/>
          <w:sz w:val="24"/>
          <w:szCs w:val="24"/>
        </w:rPr>
        <w:t>ed</w:t>
      </w:r>
      <w:proofErr w:type="gramEnd"/>
      <w:r w:rsidRPr="00830A22">
        <w:rPr>
          <w:rFonts w:eastAsia="Times New Roman"/>
          <w:sz w:val="24"/>
          <w:szCs w:val="24"/>
        </w:rPr>
        <w:t xml:space="preserve">.)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lastRenderedPageBreak/>
        <w:t>Pavlopoulos</w:t>
      </w:r>
      <w:proofErr w:type="spellEnd"/>
      <w:r>
        <w:rPr>
          <w:rFonts w:cs="Times New Roman"/>
          <w:sz w:val="24"/>
          <w:szCs w:val="24"/>
        </w:rPr>
        <w:t xml:space="preserve"> GA., </w:t>
      </w:r>
      <w:proofErr w:type="spellStart"/>
      <w:r>
        <w:rPr>
          <w:rFonts w:cs="Times New Roman"/>
          <w:sz w:val="24"/>
          <w:szCs w:val="24"/>
        </w:rPr>
        <w:t>Malliarakis</w:t>
      </w:r>
      <w:proofErr w:type="spellEnd"/>
      <w:r>
        <w:rPr>
          <w:rFonts w:cs="Times New Roman"/>
          <w:sz w:val="24"/>
          <w:szCs w:val="24"/>
        </w:rPr>
        <w:t xml:space="preserve"> D., </w:t>
      </w:r>
      <w:proofErr w:type="spellStart"/>
      <w:r>
        <w:rPr>
          <w:rFonts w:cs="Times New Roman"/>
          <w:sz w:val="24"/>
          <w:szCs w:val="24"/>
        </w:rPr>
        <w:t>Papanikolaou</w:t>
      </w:r>
      <w:proofErr w:type="spellEnd"/>
      <w:r>
        <w:rPr>
          <w:rFonts w:cs="Times New Roman"/>
          <w:sz w:val="24"/>
          <w:szCs w:val="24"/>
        </w:rPr>
        <w:t xml:space="preserve"> N., </w:t>
      </w:r>
      <w:proofErr w:type="spellStart"/>
      <w:r>
        <w:rPr>
          <w:rFonts w:cs="Times New Roman"/>
          <w:sz w:val="24"/>
          <w:szCs w:val="24"/>
        </w:rPr>
        <w:t>Theodosiou</w:t>
      </w:r>
      <w:proofErr w:type="spellEnd"/>
      <w:r>
        <w:rPr>
          <w:rFonts w:cs="Times New Roman"/>
          <w:sz w:val="24"/>
          <w:szCs w:val="24"/>
        </w:rPr>
        <w:t xml:space="preserve"> T., Enright AJ</w:t>
      </w:r>
      <w:proofErr w:type="gramStart"/>
      <w:r>
        <w:rPr>
          <w:rFonts w:cs="Times New Roman"/>
          <w:sz w:val="24"/>
          <w:szCs w:val="24"/>
        </w:rPr>
        <w:t>.,</w:t>
      </w:r>
      <w:proofErr w:type="gramEnd"/>
      <w:r>
        <w:rPr>
          <w:rFonts w:cs="Times New Roman"/>
          <w:sz w:val="24"/>
          <w:szCs w:val="24"/>
        </w:rPr>
        <w:t xml:space="preserve"> Iliopoulos I. 2015. Visualizing genome and systems biology: technologies, tools, implementation techniques and trends, past, present and future. </w:t>
      </w:r>
      <w:proofErr w:type="spellStart"/>
      <w:proofErr w:type="gramStart"/>
      <w:r>
        <w:rPr>
          <w:rFonts w:cs="Times New Roman"/>
          <w:i/>
          <w:iCs/>
          <w:sz w:val="24"/>
          <w:szCs w:val="24"/>
        </w:rPr>
        <w:t>GigaScience</w:t>
      </w:r>
      <w:proofErr w:type="spellEnd"/>
      <w:r>
        <w:rPr>
          <w:rFonts w:cs="Times New Roman"/>
          <w:sz w:val="24"/>
          <w:szCs w:val="24"/>
        </w:rPr>
        <w:t xml:space="preserve"> 4:38.</w:t>
      </w:r>
      <w:proofErr w:type="gramEnd"/>
      <w:r>
        <w:rPr>
          <w:rFonts w:cs="Times New Roman"/>
          <w:sz w:val="24"/>
          <w:szCs w:val="24"/>
        </w:rPr>
        <w:t xml:space="preserve">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Salomonis</w:t>
      </w:r>
      <w:proofErr w:type="spellEnd"/>
      <w:r>
        <w:rPr>
          <w:rFonts w:cs="Times New Roman"/>
          <w:sz w:val="24"/>
          <w:szCs w:val="24"/>
        </w:rPr>
        <w:t xml:space="preserve"> N., </w:t>
      </w:r>
      <w:proofErr w:type="spellStart"/>
      <w:r>
        <w:rPr>
          <w:rFonts w:cs="Times New Roman"/>
          <w:sz w:val="24"/>
          <w:szCs w:val="24"/>
        </w:rPr>
        <w:t>Hanspers</w:t>
      </w:r>
      <w:proofErr w:type="spellEnd"/>
      <w:r>
        <w:rPr>
          <w:rFonts w:cs="Times New Roman"/>
          <w:sz w:val="24"/>
          <w:szCs w:val="24"/>
        </w:rPr>
        <w:t xml:space="preserve"> K., </w:t>
      </w:r>
      <w:proofErr w:type="spellStart"/>
      <w:r>
        <w:rPr>
          <w:rFonts w:cs="Times New Roman"/>
          <w:sz w:val="24"/>
          <w:szCs w:val="24"/>
        </w:rPr>
        <w:t>Zambon</w:t>
      </w:r>
      <w:proofErr w:type="spellEnd"/>
      <w:r>
        <w:rPr>
          <w:rFonts w:cs="Times New Roman"/>
          <w:sz w:val="24"/>
          <w:szCs w:val="24"/>
        </w:rPr>
        <w:t xml:space="preserve"> AC., </w:t>
      </w:r>
      <w:proofErr w:type="spellStart"/>
      <w:r>
        <w:rPr>
          <w:rFonts w:cs="Times New Roman"/>
          <w:sz w:val="24"/>
          <w:szCs w:val="24"/>
        </w:rPr>
        <w:t>Vranizan</w:t>
      </w:r>
      <w:proofErr w:type="spellEnd"/>
      <w:r>
        <w:rPr>
          <w:rFonts w:cs="Times New Roman"/>
          <w:sz w:val="24"/>
          <w:szCs w:val="24"/>
        </w:rPr>
        <w:t xml:space="preserve"> K., </w:t>
      </w:r>
      <w:proofErr w:type="spellStart"/>
      <w:r>
        <w:rPr>
          <w:rFonts w:cs="Times New Roman"/>
          <w:sz w:val="24"/>
          <w:szCs w:val="24"/>
        </w:rPr>
        <w:t>Lawlor</w:t>
      </w:r>
      <w:proofErr w:type="spellEnd"/>
      <w:r>
        <w:rPr>
          <w:rFonts w:cs="Times New Roman"/>
          <w:sz w:val="24"/>
          <w:szCs w:val="24"/>
        </w:rPr>
        <w:t xml:space="preserve"> SC., </w:t>
      </w:r>
      <w:proofErr w:type="spellStart"/>
      <w:r>
        <w:rPr>
          <w:rFonts w:cs="Times New Roman"/>
          <w:sz w:val="24"/>
          <w:szCs w:val="24"/>
        </w:rPr>
        <w:t>Dahlquist</w:t>
      </w:r>
      <w:proofErr w:type="spellEnd"/>
      <w:r>
        <w:rPr>
          <w:rFonts w:cs="Times New Roman"/>
          <w:sz w:val="24"/>
          <w:szCs w:val="24"/>
        </w:rPr>
        <w:t xml:space="preserve"> KD</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Doniger</w:t>
      </w:r>
      <w:proofErr w:type="spellEnd"/>
      <w:r>
        <w:rPr>
          <w:rFonts w:cs="Times New Roman"/>
          <w:sz w:val="24"/>
          <w:szCs w:val="24"/>
        </w:rPr>
        <w:t xml:space="preserve"> SW., Stuart J., Conklin BR., Pico AR. 2007. </w:t>
      </w:r>
      <w:proofErr w:type="spellStart"/>
      <w:r>
        <w:rPr>
          <w:rFonts w:cs="Times New Roman"/>
          <w:sz w:val="24"/>
          <w:szCs w:val="24"/>
        </w:rPr>
        <w:t>GenMAPP</w:t>
      </w:r>
      <w:proofErr w:type="spellEnd"/>
      <w:r>
        <w:rPr>
          <w:rFonts w:cs="Times New Roman"/>
          <w:sz w:val="24"/>
          <w:szCs w:val="24"/>
        </w:rPr>
        <w:t xml:space="preserve"> 2: new features and resources for pathway analysis. </w:t>
      </w:r>
      <w:proofErr w:type="gramStart"/>
      <w:r>
        <w:rPr>
          <w:rFonts w:cs="Times New Roman"/>
          <w:i/>
          <w:iCs/>
          <w:sz w:val="24"/>
          <w:szCs w:val="24"/>
        </w:rPr>
        <w:t>BMC bioinformatics</w:t>
      </w:r>
      <w:r>
        <w:rPr>
          <w:rFonts w:cs="Times New Roman"/>
          <w:sz w:val="24"/>
          <w:szCs w:val="24"/>
        </w:rPr>
        <w:t xml:space="preserve"> 8:217.</w:t>
      </w:r>
      <w:proofErr w:type="gramEnd"/>
      <w:r>
        <w:rPr>
          <w:rFonts w:cs="Times New Roman"/>
          <w:sz w:val="24"/>
          <w:szCs w:val="24"/>
        </w:rPr>
        <w:t xml:space="preserve">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Schade</w:t>
      </w:r>
      <w:proofErr w:type="spellEnd"/>
      <w:r>
        <w:rPr>
          <w:rFonts w:cs="Times New Roman"/>
          <w:sz w:val="24"/>
          <w:szCs w:val="24"/>
        </w:rPr>
        <w:t xml:space="preserve"> B., Jansen G., </w:t>
      </w:r>
      <w:proofErr w:type="spellStart"/>
      <w:r>
        <w:rPr>
          <w:rFonts w:cs="Times New Roman"/>
          <w:sz w:val="24"/>
          <w:szCs w:val="24"/>
        </w:rPr>
        <w:t>Whiteway</w:t>
      </w:r>
      <w:proofErr w:type="spellEnd"/>
      <w:r>
        <w:rPr>
          <w:rFonts w:cs="Times New Roman"/>
          <w:sz w:val="24"/>
          <w:szCs w:val="24"/>
        </w:rPr>
        <w:t xml:space="preserve"> M., </w:t>
      </w:r>
      <w:proofErr w:type="spellStart"/>
      <w:r>
        <w:rPr>
          <w:rFonts w:cs="Times New Roman"/>
          <w:sz w:val="24"/>
          <w:szCs w:val="24"/>
        </w:rPr>
        <w:t>Entian</w:t>
      </w:r>
      <w:proofErr w:type="spellEnd"/>
      <w:r>
        <w:rPr>
          <w:rFonts w:cs="Times New Roman"/>
          <w:sz w:val="24"/>
          <w:szCs w:val="24"/>
        </w:rPr>
        <w:t xml:space="preserve"> KD</w:t>
      </w:r>
      <w:proofErr w:type="gramStart"/>
      <w:r>
        <w:rPr>
          <w:rFonts w:cs="Times New Roman"/>
          <w:sz w:val="24"/>
          <w:szCs w:val="24"/>
        </w:rPr>
        <w:t>.,</w:t>
      </w:r>
      <w:proofErr w:type="gramEnd"/>
      <w:r>
        <w:rPr>
          <w:rFonts w:cs="Times New Roman"/>
          <w:sz w:val="24"/>
          <w:szCs w:val="24"/>
        </w:rPr>
        <w:t xml:space="preserve"> Thomas DY. 2004. </w:t>
      </w:r>
      <w:proofErr w:type="gramStart"/>
      <w:r>
        <w:rPr>
          <w:rFonts w:cs="Times New Roman"/>
          <w:sz w:val="24"/>
          <w:szCs w:val="24"/>
        </w:rPr>
        <w:t>Cold adaptation in budding yeast.</w:t>
      </w:r>
      <w:proofErr w:type="gramEnd"/>
      <w:r>
        <w:rPr>
          <w:rFonts w:cs="Times New Roman"/>
          <w:sz w:val="24"/>
          <w:szCs w:val="24"/>
        </w:rPr>
        <w:t xml:space="preserve"> </w:t>
      </w:r>
      <w:proofErr w:type="gramStart"/>
      <w:r>
        <w:rPr>
          <w:rFonts w:cs="Times New Roman"/>
          <w:i/>
          <w:iCs/>
          <w:sz w:val="24"/>
          <w:szCs w:val="24"/>
        </w:rPr>
        <w:t>Molecular Biology of the Cell</w:t>
      </w:r>
      <w:r>
        <w:rPr>
          <w:rFonts w:cs="Times New Roman"/>
          <w:sz w:val="24"/>
          <w:szCs w:val="24"/>
        </w:rPr>
        <w:t xml:space="preserve"> 15:5492–5502.</w:t>
      </w:r>
      <w:proofErr w:type="gramEnd"/>
      <w:r>
        <w:rPr>
          <w:rFonts w:cs="Times New Roman"/>
          <w:sz w:val="24"/>
          <w:szCs w:val="24"/>
        </w:rPr>
        <w:t xml:space="preserve"> DOI: 10.1091/</w:t>
      </w:r>
      <w:proofErr w:type="gramStart"/>
      <w:r>
        <w:rPr>
          <w:rFonts w:cs="Times New Roman"/>
          <w:sz w:val="24"/>
          <w:szCs w:val="24"/>
        </w:rPr>
        <w:t>mbc.E04</w:t>
      </w:r>
      <w:proofErr w:type="gramEnd"/>
      <w:r>
        <w:rPr>
          <w:rFonts w:cs="Times New Roman"/>
          <w:sz w:val="24"/>
          <w:szCs w:val="24"/>
        </w:rPr>
        <w:t>-03-0167.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Schultheiss</w:t>
      </w:r>
      <w:proofErr w:type="spellEnd"/>
      <w:r>
        <w:rPr>
          <w:rFonts w:cs="Times New Roman"/>
          <w:sz w:val="24"/>
          <w:szCs w:val="24"/>
        </w:rPr>
        <w:t xml:space="preserve"> SJ</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Münch</w:t>
      </w:r>
      <w:proofErr w:type="spellEnd"/>
      <w:r>
        <w:rPr>
          <w:rFonts w:cs="Times New Roman"/>
          <w:sz w:val="24"/>
          <w:szCs w:val="24"/>
        </w:rPr>
        <w:t xml:space="preserve"> M-C., </w:t>
      </w:r>
      <w:proofErr w:type="spellStart"/>
      <w:r>
        <w:rPr>
          <w:rFonts w:cs="Times New Roman"/>
          <w:sz w:val="24"/>
          <w:szCs w:val="24"/>
        </w:rPr>
        <w:t>Andreeva</w:t>
      </w:r>
      <w:proofErr w:type="spellEnd"/>
      <w:r>
        <w:rPr>
          <w:rFonts w:cs="Times New Roman"/>
          <w:sz w:val="24"/>
          <w:szCs w:val="24"/>
        </w:rPr>
        <w:t xml:space="preserve"> GD., </w:t>
      </w:r>
      <w:proofErr w:type="spellStart"/>
      <w:r>
        <w:rPr>
          <w:rFonts w:cs="Times New Roman"/>
          <w:sz w:val="24"/>
          <w:szCs w:val="24"/>
        </w:rPr>
        <w:t>Rätsch</w:t>
      </w:r>
      <w:proofErr w:type="spellEnd"/>
      <w:r>
        <w:rPr>
          <w:rFonts w:cs="Times New Roman"/>
          <w:sz w:val="24"/>
          <w:szCs w:val="24"/>
        </w:rPr>
        <w:t xml:space="preserve"> G. 2011. </w:t>
      </w:r>
      <w:proofErr w:type="gramStart"/>
      <w:r>
        <w:rPr>
          <w:rFonts w:cs="Times New Roman"/>
          <w:sz w:val="24"/>
          <w:szCs w:val="24"/>
        </w:rPr>
        <w:t>Persistence and availability of Web services in computational biology.</w:t>
      </w:r>
      <w:proofErr w:type="gramEnd"/>
      <w:r>
        <w:rPr>
          <w:rFonts w:cs="Times New Roman"/>
          <w:sz w:val="24"/>
          <w:szCs w:val="24"/>
        </w:rPr>
        <w:t xml:space="preserve"> </w:t>
      </w:r>
      <w:proofErr w:type="spellStart"/>
      <w:proofErr w:type="gramStart"/>
      <w:r>
        <w:rPr>
          <w:rFonts w:cs="Times New Roman"/>
          <w:i/>
          <w:iCs/>
          <w:sz w:val="24"/>
          <w:szCs w:val="24"/>
        </w:rPr>
        <w:t>PloS</w:t>
      </w:r>
      <w:proofErr w:type="spellEnd"/>
      <w:r>
        <w:rPr>
          <w:rFonts w:cs="Times New Roman"/>
          <w:i/>
          <w:iCs/>
          <w:sz w:val="24"/>
          <w:szCs w:val="24"/>
        </w:rPr>
        <w:t xml:space="preserve"> One</w:t>
      </w:r>
      <w:r>
        <w:rPr>
          <w:rFonts w:cs="Times New Roman"/>
          <w:sz w:val="24"/>
          <w:szCs w:val="24"/>
        </w:rPr>
        <w:t xml:space="preserve"> 6:e24914.</w:t>
      </w:r>
      <w:proofErr w:type="gramEnd"/>
      <w:r>
        <w:rPr>
          <w:rFonts w:cs="Times New Roman"/>
          <w:sz w:val="24"/>
          <w:szCs w:val="24"/>
        </w:rPr>
        <w:t xml:space="preserve">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Schultheiss</w:t>
      </w:r>
      <w:proofErr w:type="spellEnd"/>
      <w:r>
        <w:rPr>
          <w:rFonts w:cs="Times New Roman"/>
          <w:sz w:val="24"/>
          <w:szCs w:val="24"/>
        </w:rPr>
        <w:t xml:space="preserve"> SJ. 2011. Ten simple rules for providing a scientific Web resource. </w:t>
      </w:r>
      <w:proofErr w:type="spellStart"/>
      <w:proofErr w:type="gramStart"/>
      <w:r>
        <w:rPr>
          <w:rFonts w:cs="Times New Roman"/>
          <w:i/>
          <w:iCs/>
          <w:sz w:val="24"/>
          <w:szCs w:val="24"/>
        </w:rPr>
        <w:t>PLoS</w:t>
      </w:r>
      <w:proofErr w:type="spellEnd"/>
      <w:r>
        <w:rPr>
          <w:rFonts w:cs="Times New Roman"/>
          <w:i/>
          <w:iCs/>
          <w:sz w:val="24"/>
          <w:szCs w:val="24"/>
        </w:rPr>
        <w:t xml:space="preserve"> computational biology</w:t>
      </w:r>
      <w:r>
        <w:rPr>
          <w:rFonts w:cs="Times New Roman"/>
          <w:sz w:val="24"/>
          <w:szCs w:val="24"/>
        </w:rPr>
        <w:t xml:space="preserve"> 7:e1001126.</w:t>
      </w:r>
      <w:proofErr w:type="gramEnd"/>
      <w:r>
        <w:rPr>
          <w:rFonts w:cs="Times New Roman"/>
          <w:sz w:val="24"/>
          <w:szCs w:val="24"/>
        </w:rPr>
        <w:t xml:space="preserve">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w:t>
      </w:r>
      <w:proofErr w:type="spellStart"/>
      <w:r>
        <w:rPr>
          <w:rFonts w:cs="Times New Roman"/>
          <w:sz w:val="24"/>
          <w:szCs w:val="24"/>
        </w:rPr>
        <w:t>Markiel</w:t>
      </w:r>
      <w:proofErr w:type="spellEnd"/>
      <w:r>
        <w:rPr>
          <w:rFonts w:cs="Times New Roman"/>
          <w:sz w:val="24"/>
          <w:szCs w:val="24"/>
        </w:rPr>
        <w:t xml:space="preserve"> A., </w:t>
      </w:r>
      <w:proofErr w:type="spellStart"/>
      <w:r>
        <w:rPr>
          <w:rFonts w:cs="Times New Roman"/>
          <w:sz w:val="24"/>
          <w:szCs w:val="24"/>
        </w:rPr>
        <w:t>Ozier</w:t>
      </w:r>
      <w:proofErr w:type="spellEnd"/>
      <w:r>
        <w:rPr>
          <w:rFonts w:cs="Times New Roman"/>
          <w:sz w:val="24"/>
          <w:szCs w:val="24"/>
        </w:rPr>
        <w:t xml:space="preserve"> O., </w:t>
      </w:r>
      <w:proofErr w:type="spellStart"/>
      <w:r>
        <w:rPr>
          <w:rFonts w:cs="Times New Roman"/>
          <w:sz w:val="24"/>
          <w:szCs w:val="24"/>
        </w:rPr>
        <w:t>Baliga</w:t>
      </w:r>
      <w:proofErr w:type="spellEnd"/>
      <w:r>
        <w:rPr>
          <w:rFonts w:cs="Times New Roman"/>
          <w:sz w:val="24"/>
          <w:szCs w:val="24"/>
        </w:rPr>
        <w:t xml:space="preserve"> NS</w:t>
      </w:r>
      <w:proofErr w:type="gramStart"/>
      <w:r>
        <w:rPr>
          <w:rFonts w:cs="Times New Roman"/>
          <w:sz w:val="24"/>
          <w:szCs w:val="24"/>
        </w:rPr>
        <w:t>.,</w:t>
      </w:r>
      <w:proofErr w:type="gramEnd"/>
      <w:r>
        <w:rPr>
          <w:rFonts w:cs="Times New Roman"/>
          <w:sz w:val="24"/>
          <w:szCs w:val="24"/>
        </w:rPr>
        <w:t xml:space="preserve"> Wang JT., </w:t>
      </w:r>
      <w:proofErr w:type="spellStart"/>
      <w:r>
        <w:rPr>
          <w:rFonts w:cs="Times New Roman"/>
          <w:sz w:val="24"/>
          <w:szCs w:val="24"/>
        </w:rPr>
        <w:t>Ramage</w:t>
      </w:r>
      <w:proofErr w:type="spellEnd"/>
      <w:r>
        <w:rPr>
          <w:rFonts w:cs="Times New Roman"/>
          <w:sz w:val="24"/>
          <w:szCs w:val="24"/>
        </w:rPr>
        <w:t xml:space="preserve"> D., Amin N., </w:t>
      </w:r>
      <w:proofErr w:type="spellStart"/>
      <w:r>
        <w:rPr>
          <w:rFonts w:cs="Times New Roman"/>
          <w:sz w:val="24"/>
          <w:szCs w:val="24"/>
        </w:rPr>
        <w:t>Schwikowski</w:t>
      </w:r>
      <w:proofErr w:type="spellEnd"/>
      <w:r>
        <w:rPr>
          <w:rFonts w:cs="Times New Roman"/>
          <w:sz w:val="24"/>
          <w:szCs w:val="24"/>
        </w:rPr>
        <w:t xml:space="preserve"> B., </w:t>
      </w:r>
      <w:proofErr w:type="spellStart"/>
      <w:r>
        <w:rPr>
          <w:rFonts w:cs="Times New Roman"/>
          <w:sz w:val="24"/>
          <w:szCs w:val="24"/>
        </w:rPr>
        <w:t>Ideker</w:t>
      </w:r>
      <w:proofErr w:type="spellEnd"/>
      <w:r>
        <w:rPr>
          <w:rFonts w:cs="Times New Roman"/>
          <w:sz w:val="24"/>
          <w:szCs w:val="24"/>
        </w:rPr>
        <w:t xml:space="preserve"> T. 2003. </w:t>
      </w:r>
      <w:proofErr w:type="spellStart"/>
      <w:r>
        <w:rPr>
          <w:rFonts w:cs="Times New Roman"/>
          <w:sz w:val="24"/>
          <w:szCs w:val="24"/>
        </w:rPr>
        <w:t>Cytoscape</w:t>
      </w:r>
      <w:proofErr w:type="spellEnd"/>
      <w:r>
        <w:rPr>
          <w:rFonts w:cs="Times New Roman"/>
          <w:sz w:val="24"/>
          <w:szCs w:val="24"/>
        </w:rPr>
        <w:t xml:space="preserve">: a software environment for integrated models of </w:t>
      </w:r>
      <w:proofErr w:type="spellStart"/>
      <w:r>
        <w:rPr>
          <w:rFonts w:cs="Times New Roman"/>
          <w:sz w:val="24"/>
          <w:szCs w:val="24"/>
        </w:rPr>
        <w:t>biomolecular</w:t>
      </w:r>
      <w:proofErr w:type="spellEnd"/>
      <w:r>
        <w:rPr>
          <w:rFonts w:cs="Times New Roman"/>
          <w:sz w:val="24"/>
          <w:szCs w:val="24"/>
        </w:rPr>
        <w:t xml:space="preserve"> interaction networks. </w:t>
      </w:r>
      <w:proofErr w:type="gramStart"/>
      <w:r>
        <w:rPr>
          <w:rFonts w:cs="Times New Roman"/>
          <w:i/>
          <w:iCs/>
          <w:sz w:val="24"/>
          <w:szCs w:val="24"/>
        </w:rPr>
        <w:t>Genome Research</w:t>
      </w:r>
      <w:r>
        <w:rPr>
          <w:rFonts w:cs="Times New Roman"/>
          <w:sz w:val="24"/>
          <w:szCs w:val="24"/>
        </w:rPr>
        <w:t xml:space="preserve"> 13:2498–2504.</w:t>
      </w:r>
      <w:proofErr w:type="gramEnd"/>
      <w:r>
        <w:rPr>
          <w:rFonts w:cs="Times New Roman"/>
          <w:sz w:val="24"/>
          <w:szCs w:val="24"/>
        </w:rPr>
        <w:t xml:space="preserve"> DOI: 10.1101/gr.1239303.</w:t>
      </w:r>
    </w:p>
    <w:p w14:paraId="43B2DC58" w14:textId="7022047C" w:rsidR="00C173E6" w:rsidRPr="00830A22" w:rsidRDefault="00C173E6" w:rsidP="006E3908">
      <w:pPr>
        <w:spacing w:line="480" w:lineRule="auto"/>
        <w:ind w:left="360" w:hanging="390"/>
        <w:rPr>
          <w:rFonts w:eastAsia="Times New Roman"/>
          <w:sz w:val="24"/>
          <w:szCs w:val="24"/>
        </w:rPr>
      </w:pPr>
      <w:proofErr w:type="spellStart"/>
      <w:proofErr w:type="gramStart"/>
      <w:r w:rsidRPr="00830A22">
        <w:rPr>
          <w:rFonts w:eastAsia="Times New Roman"/>
          <w:sz w:val="24"/>
          <w:szCs w:val="24"/>
        </w:rPr>
        <w:t>Shneiderman</w:t>
      </w:r>
      <w:proofErr w:type="spellEnd"/>
      <w:r w:rsidRPr="00830A22">
        <w:rPr>
          <w:rFonts w:eastAsia="Times New Roman"/>
          <w:sz w:val="24"/>
          <w:szCs w:val="24"/>
        </w:rPr>
        <w:t xml:space="preserve"> B., </w:t>
      </w:r>
      <w:proofErr w:type="spellStart"/>
      <w:r w:rsidRPr="00830A22">
        <w:rPr>
          <w:rFonts w:eastAsia="Times New Roman"/>
          <w:sz w:val="24"/>
          <w:szCs w:val="24"/>
        </w:rPr>
        <w:t>Plaisant</w:t>
      </w:r>
      <w:proofErr w:type="spellEnd"/>
      <w:r w:rsidRPr="00830A22">
        <w:rPr>
          <w:rFonts w:eastAsia="Times New Roman"/>
          <w:sz w:val="24"/>
          <w:szCs w:val="24"/>
        </w:rPr>
        <w:t xml:space="preserve"> C., Cohen M., Jacobs SM., </w:t>
      </w:r>
      <w:proofErr w:type="spellStart"/>
      <w:r w:rsidRPr="00830A22">
        <w:rPr>
          <w:rFonts w:eastAsia="Times New Roman"/>
          <w:sz w:val="24"/>
          <w:szCs w:val="24"/>
        </w:rPr>
        <w:t>Elmqvist</w:t>
      </w:r>
      <w:proofErr w:type="spellEnd"/>
      <w:r w:rsidRPr="00830A22">
        <w:rPr>
          <w:rFonts w:eastAsia="Times New Roman"/>
          <w:sz w:val="24"/>
          <w:szCs w:val="24"/>
        </w:rPr>
        <w:t xml:space="preserve"> N., </w:t>
      </w:r>
      <w:proofErr w:type="spellStart"/>
      <w:r w:rsidRPr="00830A22">
        <w:rPr>
          <w:rFonts w:eastAsia="Times New Roman"/>
          <w:sz w:val="24"/>
          <w:szCs w:val="24"/>
        </w:rPr>
        <w:t>Diakopoulos</w:t>
      </w:r>
      <w:proofErr w:type="spellEnd"/>
      <w:r w:rsidRPr="00830A22">
        <w:rPr>
          <w:rFonts w:eastAsia="Times New Roman"/>
          <w:sz w:val="24"/>
          <w:szCs w:val="24"/>
        </w:rPr>
        <w:t xml:space="preserve"> N. 2016.</w:t>
      </w:r>
      <w:proofErr w:type="gramEnd"/>
      <w:r w:rsidRPr="00830A22">
        <w:rPr>
          <w:rFonts w:eastAsia="Times New Roman"/>
          <w:sz w:val="24"/>
          <w:szCs w:val="24"/>
        </w:rPr>
        <w:t xml:space="preserve">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w:t>
      </w:r>
      <w:proofErr w:type="spellStart"/>
      <w:r>
        <w:rPr>
          <w:rFonts w:cs="Times New Roman"/>
          <w:sz w:val="24"/>
          <w:szCs w:val="24"/>
        </w:rPr>
        <w:t>Nasmyth</w:t>
      </w:r>
      <w:proofErr w:type="spellEnd"/>
      <w:r>
        <w:rPr>
          <w:rFonts w:cs="Times New Roman"/>
          <w:sz w:val="24"/>
          <w:szCs w:val="24"/>
        </w:rPr>
        <w:t xml:space="preserve"> K. 1987. </w:t>
      </w:r>
      <w:proofErr w:type="gramStart"/>
      <w:r>
        <w:rPr>
          <w:rFonts w:cs="Times New Roman"/>
          <w:sz w:val="24"/>
          <w:szCs w:val="24"/>
        </w:rPr>
        <w:t>Purification and cloning of a DNA binding protein from yeast that binds to both silencer and activator elements.</w:t>
      </w:r>
      <w:proofErr w:type="gramEnd"/>
      <w:r>
        <w:rPr>
          <w:rFonts w:cs="Times New Roman"/>
          <w:sz w:val="24"/>
          <w:szCs w:val="24"/>
        </w:rPr>
        <w:t xml:space="preserve">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Smoot ME</w:t>
      </w:r>
      <w:proofErr w:type="gramStart"/>
      <w:r>
        <w:rPr>
          <w:rFonts w:cs="Times New Roman"/>
          <w:sz w:val="24"/>
          <w:szCs w:val="24"/>
        </w:rPr>
        <w:t>.,</w:t>
      </w:r>
      <w:proofErr w:type="gramEnd"/>
      <w:r>
        <w:rPr>
          <w:rFonts w:cs="Times New Roman"/>
          <w:sz w:val="24"/>
          <w:szCs w:val="24"/>
        </w:rPr>
        <w:t xml:space="preserve"> Ono K., </w:t>
      </w:r>
      <w:proofErr w:type="spellStart"/>
      <w:r>
        <w:rPr>
          <w:rFonts w:cs="Times New Roman"/>
          <w:sz w:val="24"/>
          <w:szCs w:val="24"/>
        </w:rPr>
        <w:t>Ruscheinski</w:t>
      </w:r>
      <w:proofErr w:type="spellEnd"/>
      <w:r>
        <w:rPr>
          <w:rFonts w:cs="Times New Roman"/>
          <w:sz w:val="24"/>
          <w:szCs w:val="24"/>
        </w:rPr>
        <w:t xml:space="preserve"> J., Wang P-L., </w:t>
      </w:r>
      <w:proofErr w:type="spellStart"/>
      <w:r>
        <w:rPr>
          <w:rFonts w:cs="Times New Roman"/>
          <w:sz w:val="24"/>
          <w:szCs w:val="24"/>
        </w:rPr>
        <w:t>Ideker</w:t>
      </w:r>
      <w:proofErr w:type="spellEnd"/>
      <w:r>
        <w:rPr>
          <w:rFonts w:cs="Times New Roman"/>
          <w:sz w:val="24"/>
          <w:szCs w:val="24"/>
        </w:rPr>
        <w:t xml:space="preserve"> T. 2011. </w:t>
      </w:r>
      <w:proofErr w:type="spellStart"/>
      <w:r>
        <w:rPr>
          <w:rFonts w:cs="Times New Roman"/>
          <w:sz w:val="24"/>
          <w:szCs w:val="24"/>
        </w:rPr>
        <w:t>Cytoscape</w:t>
      </w:r>
      <w:proofErr w:type="spellEnd"/>
      <w:r>
        <w:rPr>
          <w:rFonts w:cs="Times New Roman"/>
          <w:sz w:val="24"/>
          <w:szCs w:val="24"/>
        </w:rPr>
        <w:t xml:space="preserve"> 2.8: new features for </w:t>
      </w:r>
      <w:r>
        <w:rPr>
          <w:rFonts w:cs="Times New Roman"/>
          <w:sz w:val="24"/>
          <w:szCs w:val="24"/>
        </w:rPr>
        <w:lastRenderedPageBreak/>
        <w:t xml:space="preserve">data integration and network visualization. </w:t>
      </w:r>
      <w:proofErr w:type="gramStart"/>
      <w:r>
        <w:rPr>
          <w:rFonts w:cs="Times New Roman"/>
          <w:i/>
          <w:iCs/>
          <w:sz w:val="24"/>
          <w:szCs w:val="24"/>
        </w:rPr>
        <w:t>Bioinformatics (Oxford, England)</w:t>
      </w:r>
      <w:r>
        <w:rPr>
          <w:rFonts w:cs="Times New Roman"/>
          <w:sz w:val="24"/>
          <w:szCs w:val="24"/>
        </w:rPr>
        <w:t xml:space="preserve"> 27:431–432.</w:t>
      </w:r>
      <w:proofErr w:type="gramEnd"/>
      <w:r>
        <w:rPr>
          <w:rFonts w:cs="Times New Roman"/>
          <w:sz w:val="24"/>
          <w:szCs w:val="24"/>
        </w:rPr>
        <w:t xml:space="preserve">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w:t>
      </w:r>
      <w:proofErr w:type="spellStart"/>
      <w:r>
        <w:rPr>
          <w:rFonts w:cs="Times New Roman"/>
          <w:sz w:val="24"/>
          <w:szCs w:val="24"/>
        </w:rPr>
        <w:t>Monteiro</w:t>
      </w:r>
      <w:proofErr w:type="spellEnd"/>
      <w:r>
        <w:rPr>
          <w:rFonts w:cs="Times New Roman"/>
          <w:sz w:val="24"/>
          <w:szCs w:val="24"/>
        </w:rPr>
        <w:t xml:space="preserve"> PT., </w:t>
      </w:r>
      <w:proofErr w:type="spellStart"/>
      <w:r>
        <w:rPr>
          <w:rFonts w:cs="Times New Roman"/>
          <w:sz w:val="24"/>
          <w:szCs w:val="24"/>
        </w:rPr>
        <w:t>Guerreiro</w:t>
      </w:r>
      <w:proofErr w:type="spellEnd"/>
      <w:r>
        <w:rPr>
          <w:rFonts w:cs="Times New Roman"/>
          <w:sz w:val="24"/>
          <w:szCs w:val="24"/>
        </w:rPr>
        <w:t xml:space="preserve"> JF</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Gonçalves</w:t>
      </w:r>
      <w:proofErr w:type="spellEnd"/>
      <w:r>
        <w:rPr>
          <w:rFonts w:cs="Times New Roman"/>
          <w:sz w:val="24"/>
          <w:szCs w:val="24"/>
        </w:rPr>
        <w:t xml:space="preserve"> JP., Mira NP., dos Santos SC., </w:t>
      </w:r>
      <w:proofErr w:type="spellStart"/>
      <w:r>
        <w:rPr>
          <w:rFonts w:cs="Times New Roman"/>
          <w:sz w:val="24"/>
          <w:szCs w:val="24"/>
        </w:rPr>
        <w:t>Cabrito</w:t>
      </w:r>
      <w:proofErr w:type="spellEnd"/>
      <w:r>
        <w:rPr>
          <w:rFonts w:cs="Times New Roman"/>
          <w:sz w:val="24"/>
          <w:szCs w:val="24"/>
        </w:rPr>
        <w:t xml:space="preserve"> TR., Palma M., Costa C., Francisco AP., Madeira SC., Oliveira AL., </w:t>
      </w:r>
      <w:proofErr w:type="spellStart"/>
      <w:r>
        <w:rPr>
          <w:rFonts w:cs="Times New Roman"/>
          <w:sz w:val="24"/>
          <w:szCs w:val="24"/>
        </w:rPr>
        <w:t>Freitas</w:t>
      </w:r>
      <w:proofErr w:type="spellEnd"/>
      <w:r>
        <w:rPr>
          <w:rFonts w:cs="Times New Roman"/>
          <w:sz w:val="24"/>
          <w:szCs w:val="24"/>
        </w:rPr>
        <w:t xml:space="preserve"> AT., </w:t>
      </w:r>
      <w:proofErr w:type="spellStart"/>
      <w:r>
        <w:rPr>
          <w:rFonts w:cs="Times New Roman"/>
          <w:sz w:val="24"/>
          <w:szCs w:val="24"/>
        </w:rPr>
        <w:t>Sá-Correia</w:t>
      </w:r>
      <w:proofErr w:type="spellEnd"/>
      <w:r>
        <w:rPr>
          <w:rFonts w:cs="Times New Roman"/>
          <w:sz w:val="24"/>
          <w:szCs w:val="24"/>
        </w:rPr>
        <w:t xml:space="preserve"> I. 2014. The YEASTRACT database: an upgraded information system for the analysis of gene and genomic transcription regulation in Saccharomyces </w:t>
      </w:r>
      <w:proofErr w:type="spellStart"/>
      <w:r>
        <w:rPr>
          <w:rFonts w:cs="Times New Roman"/>
          <w:sz w:val="24"/>
          <w:szCs w:val="24"/>
        </w:rPr>
        <w:t>cerevisiae</w:t>
      </w:r>
      <w:proofErr w:type="spellEnd"/>
      <w:r>
        <w:rPr>
          <w:rFonts w:cs="Times New Roman"/>
          <w:sz w:val="24"/>
          <w:szCs w:val="24"/>
        </w:rPr>
        <w:t xml:space="preserve">. </w:t>
      </w:r>
      <w:proofErr w:type="gramStart"/>
      <w:r>
        <w:rPr>
          <w:rFonts w:cs="Times New Roman"/>
          <w:i/>
          <w:iCs/>
          <w:sz w:val="24"/>
          <w:szCs w:val="24"/>
        </w:rPr>
        <w:t>Nucleic Acids Research</w:t>
      </w:r>
      <w:r>
        <w:rPr>
          <w:rFonts w:cs="Times New Roman"/>
          <w:sz w:val="24"/>
          <w:szCs w:val="24"/>
        </w:rPr>
        <w:t xml:space="preserve"> 42:D161–166.</w:t>
      </w:r>
      <w:proofErr w:type="gramEnd"/>
      <w:r>
        <w:rPr>
          <w:rFonts w:cs="Times New Roman"/>
          <w:sz w:val="24"/>
          <w:szCs w:val="24"/>
        </w:rPr>
        <w:t xml:space="preserve"> DOI: 10.1093/</w:t>
      </w:r>
      <w:proofErr w:type="spellStart"/>
      <w:r>
        <w:rPr>
          <w:rFonts w:cs="Times New Roman"/>
          <w:sz w:val="24"/>
          <w:szCs w:val="24"/>
        </w:rPr>
        <w:t>nar</w:t>
      </w:r>
      <w:proofErr w:type="spellEnd"/>
      <w:r>
        <w:rPr>
          <w:rFonts w:cs="Times New Roman"/>
          <w:sz w:val="24"/>
          <w:szCs w:val="24"/>
        </w:rPr>
        <w:t>/gkt1015.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proofErr w:type="spellStart"/>
      <w:proofErr w:type="gramStart"/>
      <w:r w:rsidRPr="00717E6B">
        <w:rPr>
          <w:rFonts w:cs="Times New Roman"/>
          <w:sz w:val="24"/>
          <w:szCs w:val="24"/>
          <w:highlight w:val="yellow"/>
        </w:rPr>
        <w:t>Tufte</w:t>
      </w:r>
      <w:proofErr w:type="spellEnd"/>
      <w:r w:rsidRPr="00717E6B">
        <w:rPr>
          <w:rFonts w:cs="Times New Roman"/>
          <w:sz w:val="24"/>
          <w:szCs w:val="24"/>
          <w:highlight w:val="yellow"/>
        </w:rPr>
        <w:t>, E. 1983.</w:t>
      </w:r>
      <w:proofErr w:type="gramEnd"/>
      <w:r w:rsidRPr="00717E6B">
        <w:rPr>
          <w:rFonts w:cs="Times New Roman"/>
          <w:sz w:val="24"/>
          <w:szCs w:val="24"/>
          <w:highlight w:val="yellow"/>
        </w:rPr>
        <w:t xml:space="preserve"> </w:t>
      </w:r>
      <w:proofErr w:type="gramStart"/>
      <w:r w:rsidRPr="00717E6B">
        <w:rPr>
          <w:rFonts w:cs="Times New Roman"/>
          <w:i/>
          <w:iCs/>
          <w:sz w:val="24"/>
          <w:szCs w:val="24"/>
          <w:highlight w:val="yellow"/>
        </w:rPr>
        <w:t>The Visual Display of Quantitative Information</w:t>
      </w:r>
      <w:r w:rsidRPr="00717E6B">
        <w:rPr>
          <w:rFonts w:cs="Times New Roman"/>
          <w:sz w:val="24"/>
          <w:szCs w:val="24"/>
          <w:highlight w:val="yellow"/>
        </w:rPr>
        <w:t>.</w:t>
      </w:r>
      <w:proofErr w:type="gramEnd"/>
      <w:r w:rsidRPr="00717E6B">
        <w:rPr>
          <w:rFonts w:cs="Times New Roman"/>
          <w:sz w:val="24"/>
          <w:szCs w:val="24"/>
          <w:highlight w:val="yellow"/>
        </w:rPr>
        <w:t xml:space="preserve"> Cheshire, Connecticut: Graphics Press. </w:t>
      </w:r>
      <w:hyperlink r:id="rId10"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1"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Veretnik</w:t>
      </w:r>
      <w:proofErr w:type="spellEnd"/>
      <w:r>
        <w:rPr>
          <w:rFonts w:cs="Times New Roman"/>
          <w:sz w:val="24"/>
          <w:szCs w:val="24"/>
        </w:rPr>
        <w:t xml:space="preserve"> S., Fink JL</w:t>
      </w:r>
      <w:proofErr w:type="gramStart"/>
      <w:r>
        <w:rPr>
          <w:rFonts w:cs="Times New Roman"/>
          <w:sz w:val="24"/>
          <w:szCs w:val="24"/>
        </w:rPr>
        <w:t>.,</w:t>
      </w:r>
      <w:proofErr w:type="gramEnd"/>
      <w:r>
        <w:rPr>
          <w:rFonts w:cs="Times New Roman"/>
          <w:sz w:val="24"/>
          <w:szCs w:val="24"/>
        </w:rPr>
        <w:t xml:space="preserve"> Bourne PE. 2008. Computational biology resources lack persistence and usability. </w:t>
      </w:r>
      <w:proofErr w:type="spellStart"/>
      <w:proofErr w:type="gramStart"/>
      <w:r>
        <w:rPr>
          <w:rFonts w:cs="Times New Roman"/>
          <w:i/>
          <w:iCs/>
          <w:sz w:val="24"/>
          <w:szCs w:val="24"/>
        </w:rPr>
        <w:t>PLoS</w:t>
      </w:r>
      <w:proofErr w:type="spellEnd"/>
      <w:r>
        <w:rPr>
          <w:rFonts w:cs="Times New Roman"/>
          <w:i/>
          <w:iCs/>
          <w:sz w:val="24"/>
          <w:szCs w:val="24"/>
        </w:rPr>
        <w:t xml:space="preserve"> computational biology</w:t>
      </w:r>
      <w:r>
        <w:rPr>
          <w:rFonts w:cs="Times New Roman"/>
          <w:sz w:val="24"/>
          <w:szCs w:val="24"/>
        </w:rPr>
        <w:t xml:space="preserve"> 4:e1000136.</w:t>
      </w:r>
      <w:proofErr w:type="gramEnd"/>
      <w:r>
        <w:rPr>
          <w:rFonts w:cs="Times New Roman"/>
          <w:sz w:val="24"/>
          <w:szCs w:val="24"/>
        </w:rPr>
        <w:t xml:space="preserve">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w:t>
      </w:r>
      <w:proofErr w:type="spellStart"/>
      <w:r>
        <w:rPr>
          <w:rFonts w:cs="Times New Roman"/>
          <w:sz w:val="24"/>
          <w:szCs w:val="24"/>
        </w:rPr>
        <w:t>Aruliah</w:t>
      </w:r>
      <w:proofErr w:type="spellEnd"/>
      <w:r>
        <w:rPr>
          <w:rFonts w:cs="Times New Roman"/>
          <w:sz w:val="24"/>
          <w:szCs w:val="24"/>
        </w:rPr>
        <w:t xml:space="preserve"> DA</w:t>
      </w:r>
      <w:proofErr w:type="gramStart"/>
      <w:r>
        <w:rPr>
          <w:rFonts w:cs="Times New Roman"/>
          <w:sz w:val="24"/>
          <w:szCs w:val="24"/>
        </w:rPr>
        <w:t>.,</w:t>
      </w:r>
      <w:proofErr w:type="gramEnd"/>
      <w:r>
        <w:rPr>
          <w:rFonts w:cs="Times New Roman"/>
          <w:sz w:val="24"/>
          <w:szCs w:val="24"/>
        </w:rPr>
        <w:t xml:space="preserve"> Brown CT., </w:t>
      </w:r>
      <w:proofErr w:type="spellStart"/>
      <w:r>
        <w:rPr>
          <w:rFonts w:cs="Times New Roman"/>
          <w:sz w:val="24"/>
          <w:szCs w:val="24"/>
        </w:rPr>
        <w:t>Chue</w:t>
      </w:r>
      <w:proofErr w:type="spellEnd"/>
      <w:r>
        <w:rPr>
          <w:rFonts w:cs="Times New Roman"/>
          <w:sz w:val="24"/>
          <w:szCs w:val="24"/>
        </w:rPr>
        <w:t xml:space="preserve"> Hong NP., Davis M., Guy RT., Haddock SHD., Huff KD., Mitchell IM., </w:t>
      </w:r>
      <w:proofErr w:type="spellStart"/>
      <w:r>
        <w:rPr>
          <w:rFonts w:cs="Times New Roman"/>
          <w:sz w:val="24"/>
          <w:szCs w:val="24"/>
        </w:rPr>
        <w:t>Plumbley</w:t>
      </w:r>
      <w:proofErr w:type="spellEnd"/>
      <w:r>
        <w:rPr>
          <w:rFonts w:cs="Times New Roman"/>
          <w:sz w:val="24"/>
          <w:szCs w:val="24"/>
        </w:rPr>
        <w:t xml:space="preserve"> MD., Waugh B., White EP., Wilson P. 2014. Best practices for scientific computing. </w:t>
      </w:r>
      <w:proofErr w:type="spellStart"/>
      <w:proofErr w:type="gramStart"/>
      <w:r>
        <w:rPr>
          <w:rFonts w:cs="Times New Roman"/>
          <w:i/>
          <w:iCs/>
          <w:sz w:val="24"/>
          <w:szCs w:val="24"/>
        </w:rPr>
        <w:t>PLoS</w:t>
      </w:r>
      <w:proofErr w:type="spellEnd"/>
      <w:r>
        <w:rPr>
          <w:rFonts w:cs="Times New Roman"/>
          <w:i/>
          <w:iCs/>
          <w:sz w:val="24"/>
          <w:szCs w:val="24"/>
        </w:rPr>
        <w:t xml:space="preserve"> biology</w:t>
      </w:r>
      <w:r>
        <w:rPr>
          <w:rFonts w:cs="Times New Roman"/>
          <w:sz w:val="24"/>
          <w:szCs w:val="24"/>
        </w:rPr>
        <w:t xml:space="preserve"> 12:e1001745.</w:t>
      </w:r>
      <w:proofErr w:type="gramEnd"/>
      <w:r>
        <w:rPr>
          <w:rFonts w:cs="Times New Roman"/>
          <w:sz w:val="24"/>
          <w:szCs w:val="24"/>
        </w:rPr>
        <w:t xml:space="preserve"> DOI: 10.1371/journal.pbio.1001745.</w:t>
      </w:r>
    </w:p>
    <w:sectPr w:rsidR="0097377F" w:rsidRPr="00BB6C88" w:rsidSect="006F7239">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n David N. Dionisio" w:date="2016-08-13T01:42:00Z" w:initials="JD">
    <w:p w14:paraId="2A0C4836" w14:textId="1AF8228D" w:rsidR="00804A4E" w:rsidRDefault="00804A4E">
      <w:pPr>
        <w:pStyle w:val="CommentText"/>
      </w:pPr>
      <w:ins w:id="37" w:author="John David N. Dionisio" w:date="2016-08-13T01:41:00Z">
        <w:r>
          <w:rPr>
            <w:rStyle w:val="CommentReference"/>
          </w:rPr>
          <w:annotationRef/>
        </w:r>
      </w:ins>
      <w:r>
        <w:t>This seemed like a good place to reiterate our clarity of purpose and intent in creating GRNsight. Feel free to keep, edit, or delete.</w:t>
      </w:r>
    </w:p>
  </w:comment>
  <w:comment w:id="40" w:author="John David N. Dionisio" w:date="2016-08-13T01:45:00Z" w:initials="JD">
    <w:p w14:paraId="097BF01A" w14:textId="01F6C793" w:rsidR="00804A4E" w:rsidRDefault="00804A4E">
      <w:pPr>
        <w:pStyle w:val="CommentText"/>
      </w:pPr>
      <w:ins w:id="43" w:author="John David N. Dionisio" w:date="2016-08-13T01:44:00Z">
        <w:r>
          <w:rPr>
            <w:rStyle w:val="CommentReference"/>
          </w:rPr>
          <w:annotationRef/>
        </w:r>
      </w:ins>
      <w:r>
        <w:t xml:space="preserve">Password protection is actually more general than login, and more </w:t>
      </w:r>
      <w:r w:rsidR="0014285A">
        <w:t>narrowly represents “security”…login sort of mixes security (passwords) with authentication (username + password).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27ECF" w14:textId="77777777" w:rsidR="00804A4E" w:rsidRDefault="00804A4E" w:rsidP="00C60395">
      <w:r>
        <w:separator/>
      </w:r>
    </w:p>
  </w:endnote>
  <w:endnote w:type="continuationSeparator" w:id="0">
    <w:p w14:paraId="46C39793" w14:textId="77777777" w:rsidR="00804A4E" w:rsidRDefault="00804A4E"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notTrueType/>
    <w:pitch w:val="default"/>
  </w:font>
  <w:font w:name="Cambria">
    <w:altName w:val="Times New Roman"/>
    <w:panose1 w:val="02040503050406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5E4193">
          <w:rPr>
            <w:noProof/>
          </w:rPr>
          <w:t>31</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AC2BE" w14:textId="77777777" w:rsidR="00804A4E" w:rsidRDefault="00804A4E" w:rsidP="00C60395">
      <w:r>
        <w:separator/>
      </w:r>
    </w:p>
  </w:footnote>
  <w:footnote w:type="continuationSeparator" w:id="0">
    <w:p w14:paraId="6E51651A" w14:textId="77777777" w:rsidR="00804A4E" w:rsidRDefault="00804A4E" w:rsidP="00C603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915"/>
    <w:rsid w:val="002B1C3A"/>
    <w:rsid w:val="002B21D3"/>
    <w:rsid w:val="002B2DCB"/>
    <w:rsid w:val="002B3E85"/>
    <w:rsid w:val="002B4377"/>
    <w:rsid w:val="002B55E7"/>
    <w:rsid w:val="002B60E3"/>
    <w:rsid w:val="002B6617"/>
    <w:rsid w:val="002C08EB"/>
    <w:rsid w:val="002C0B11"/>
    <w:rsid w:val="002C177C"/>
    <w:rsid w:val="002C1819"/>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49B0"/>
    <w:rsid w:val="00634FF9"/>
    <w:rsid w:val="0063560A"/>
    <w:rsid w:val="0063674F"/>
    <w:rsid w:val="00636DB1"/>
    <w:rsid w:val="00637660"/>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9080F"/>
    <w:rsid w:val="00691545"/>
    <w:rsid w:val="00692CDC"/>
    <w:rsid w:val="006937A1"/>
    <w:rsid w:val="00694AA3"/>
    <w:rsid w:val="00696411"/>
    <w:rsid w:val="00697944"/>
    <w:rsid w:val="006A1C6A"/>
    <w:rsid w:val="006A1D89"/>
    <w:rsid w:val="006A2B7F"/>
    <w:rsid w:val="006A3849"/>
    <w:rsid w:val="006A3B2F"/>
    <w:rsid w:val="006A3DD4"/>
    <w:rsid w:val="006A6361"/>
    <w:rsid w:val="006A6B4B"/>
    <w:rsid w:val="006B1A55"/>
    <w:rsid w:val="006B24CC"/>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3E8"/>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C20"/>
    <w:rsid w:val="00BD1BF2"/>
    <w:rsid w:val="00BD2B46"/>
    <w:rsid w:val="00BD3D0C"/>
    <w:rsid w:val="00BD5061"/>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B38"/>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0A1F"/>
    <w:rsid w:val="00E811F9"/>
    <w:rsid w:val="00E84842"/>
    <w:rsid w:val="00E849E5"/>
    <w:rsid w:val="00E85C57"/>
    <w:rsid w:val="00E85E28"/>
    <w:rsid w:val="00E86AF1"/>
    <w:rsid w:val="00E87369"/>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3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pecial:BookSources/0-9613921-4-2"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ndi.github.io/GRNsight/" TargetMode="External"/><Relationship Id="rId9" Type="http://schemas.openxmlformats.org/officeDocument/2006/relationships/comments" Target="comments.xml"/><Relationship Id="rId10"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33</Pages>
  <Words>8896</Words>
  <Characters>50708</Characters>
  <Application>Microsoft Macintosh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John David N. Dionisio</cp:lastModifiedBy>
  <cp:revision>119</cp:revision>
  <cp:lastPrinted>2016-05-16T20:13:00Z</cp:lastPrinted>
  <dcterms:created xsi:type="dcterms:W3CDTF">2016-05-18T20:14:00Z</dcterms:created>
  <dcterms:modified xsi:type="dcterms:W3CDTF">2016-08-13T08:52:00Z</dcterms:modified>
</cp:coreProperties>
</file>