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FD0013D" wp14:paraId="2C078E63" wp14:textId="50C37445">
      <w:pPr>
        <w:jc w:val="center"/>
        <w:rPr>
          <w:b w:val="1"/>
          <w:bCs w:val="1"/>
          <w:sz w:val="32"/>
          <w:szCs w:val="32"/>
        </w:rPr>
      </w:pPr>
      <w:bookmarkStart w:name="_Int_SXGyQnD9" w:id="552860853"/>
      <w:r w:rsidRPr="1BB19D41" w:rsidR="6739BF29">
        <w:rPr>
          <w:b w:val="1"/>
          <w:bCs w:val="1"/>
          <w:sz w:val="32"/>
          <w:szCs w:val="32"/>
        </w:rPr>
        <w:t>Introduction to Auth0</w:t>
      </w:r>
      <w:r w:rsidRPr="1BB19D41" w:rsidR="41CDFDB8">
        <w:rPr>
          <w:b w:val="1"/>
          <w:bCs w:val="1"/>
          <w:sz w:val="32"/>
          <w:szCs w:val="32"/>
        </w:rPr>
        <w:t xml:space="preserve"> (Future Identity Platform for Berkley)</w:t>
      </w:r>
      <w:bookmarkEnd w:id="552860853"/>
    </w:p>
    <w:p w:rsidR="67A7CCD9" w:rsidP="0FD0013D" w:rsidRDefault="67A7CCD9" w14:paraId="308CF934" w14:textId="62882BC8">
      <w:pPr>
        <w:pStyle w:val="Normal"/>
        <w:jc w:val="left"/>
        <w:rPr>
          <w:b w:val="1"/>
          <w:bCs w:val="1"/>
          <w:sz w:val="32"/>
          <w:szCs w:val="32"/>
        </w:rPr>
      </w:pPr>
      <w:r w:rsidRPr="0FD0013D" w:rsidR="67A7CCD9">
        <w:rPr>
          <w:b w:val="1"/>
          <w:bCs w:val="1"/>
          <w:sz w:val="32"/>
          <w:szCs w:val="32"/>
        </w:rPr>
        <w:t>Auth0</w:t>
      </w:r>
    </w:p>
    <w:p w:rsidR="67A7CCD9" w:rsidP="0FD0013D" w:rsidRDefault="67A7CCD9" w14:paraId="5C2CC267" w14:textId="230E2E47">
      <w:pPr>
        <w:pStyle w:val="Normal"/>
        <w:jc w:val="left"/>
        <w:rPr>
          <w:sz w:val="32"/>
          <w:szCs w:val="32"/>
        </w:rPr>
      </w:pPr>
      <w:r w:rsidRPr="0FD0013D" w:rsidR="67A7CCD9">
        <w:rPr>
          <w:sz w:val="32"/>
          <w:szCs w:val="32"/>
        </w:rPr>
        <w:t>Auth0 is an identity management platform that provides authentication and authorization services for web, mobile, and other applications. It allows developers to easily integrate authentication features such as login, signup, and password management into their applications, without having to build these features from scratch. Auth0 supports various authentication methods including username/password, social logins (e.g., Google, Facebook, Twitter), and multi-factor authentication. Overall, Auth0 helps developers secure their applications and manage user identities efficiently.</w:t>
      </w:r>
    </w:p>
    <w:p w:rsidR="67A7CCD9" w:rsidP="0FD0013D" w:rsidRDefault="67A7CCD9" w14:paraId="051B730B" w14:textId="5C97C045">
      <w:pPr>
        <w:pStyle w:val="Normal"/>
        <w:jc w:val="left"/>
        <w:rPr>
          <w:b w:val="1"/>
          <w:bCs w:val="1"/>
          <w:color w:val="FF0000"/>
          <w:sz w:val="32"/>
          <w:szCs w:val="32"/>
        </w:rPr>
      </w:pPr>
      <w:r w:rsidRPr="0FD0013D" w:rsidR="67A7CCD9">
        <w:rPr>
          <w:b w:val="1"/>
          <w:bCs w:val="1"/>
          <w:color w:val="FF0000"/>
          <w:sz w:val="32"/>
          <w:szCs w:val="32"/>
        </w:rPr>
        <w:t>Note: WR Berkley will not support social logins.</w:t>
      </w:r>
    </w:p>
    <w:p w:rsidR="1D2FE60A" w:rsidP="0FD0013D" w:rsidRDefault="1D2FE60A" w14:paraId="47FE6587" w14:textId="68D18A99">
      <w:pPr>
        <w:pStyle w:val="Normal"/>
        <w:jc w:val="left"/>
        <w:rPr>
          <w:b w:val="1"/>
          <w:bCs w:val="1"/>
          <w:color w:val="auto"/>
          <w:sz w:val="32"/>
          <w:szCs w:val="32"/>
        </w:rPr>
      </w:pPr>
      <w:r w:rsidRPr="0FD0013D" w:rsidR="1D2FE60A">
        <w:rPr>
          <w:b w:val="1"/>
          <w:bCs w:val="1"/>
          <w:color w:val="auto"/>
          <w:sz w:val="32"/>
          <w:szCs w:val="32"/>
        </w:rPr>
        <w:t>Applications Supported by Auth0</w:t>
      </w:r>
    </w:p>
    <w:p w:rsidR="1D2FE60A" w:rsidP="0FD0013D" w:rsidRDefault="1D2FE60A" w14:paraId="799C4D9B" w14:textId="58D4532F">
      <w:pPr>
        <w:pStyle w:val="ListParagraph"/>
        <w:numPr>
          <w:ilvl w:val="0"/>
          <w:numId w:val="1"/>
        </w:numPr>
        <w:jc w:val="left"/>
        <w:rPr>
          <w:b w:val="1"/>
          <w:bCs w:val="1"/>
          <w:color w:val="auto"/>
          <w:sz w:val="32"/>
          <w:szCs w:val="32"/>
        </w:rPr>
      </w:pPr>
      <w:r w:rsidRPr="0FD0013D" w:rsidR="1D2FE60A">
        <w:rPr>
          <w:b w:val="1"/>
          <w:bCs w:val="1"/>
          <w:color w:val="auto"/>
          <w:sz w:val="32"/>
          <w:szCs w:val="32"/>
        </w:rPr>
        <w:t>Regular Web Application</w:t>
      </w:r>
    </w:p>
    <w:p w:rsidR="1D2FE60A" w:rsidP="0FD0013D" w:rsidRDefault="1D2FE60A" w14:paraId="07DCA27A" w14:textId="7CDFE055">
      <w:pPr>
        <w:pStyle w:val="ListParagraph"/>
        <w:numPr>
          <w:ilvl w:val="0"/>
          <w:numId w:val="1"/>
        </w:numPr>
        <w:jc w:val="left"/>
        <w:rPr>
          <w:b w:val="1"/>
          <w:bCs w:val="1"/>
          <w:color w:val="auto"/>
          <w:sz w:val="32"/>
          <w:szCs w:val="32"/>
        </w:rPr>
      </w:pPr>
      <w:r w:rsidRPr="0FD0013D" w:rsidR="1D2FE60A">
        <w:rPr>
          <w:b w:val="1"/>
          <w:bCs w:val="1"/>
          <w:color w:val="auto"/>
          <w:sz w:val="32"/>
          <w:szCs w:val="32"/>
        </w:rPr>
        <w:t>Single Page Web Application</w:t>
      </w:r>
    </w:p>
    <w:p w:rsidR="1D2FE60A" w:rsidP="0FD0013D" w:rsidRDefault="1D2FE60A" w14:paraId="06E2A7A2" w14:textId="11EBD036">
      <w:pPr>
        <w:pStyle w:val="ListParagraph"/>
        <w:numPr>
          <w:ilvl w:val="0"/>
          <w:numId w:val="1"/>
        </w:numPr>
        <w:jc w:val="left"/>
        <w:rPr>
          <w:b w:val="1"/>
          <w:bCs w:val="1"/>
          <w:color w:val="auto"/>
          <w:sz w:val="32"/>
          <w:szCs w:val="32"/>
        </w:rPr>
      </w:pPr>
      <w:r w:rsidRPr="0FD0013D" w:rsidR="1D2FE60A">
        <w:rPr>
          <w:b w:val="1"/>
          <w:bCs w:val="1"/>
          <w:color w:val="auto"/>
          <w:sz w:val="32"/>
          <w:szCs w:val="32"/>
        </w:rPr>
        <w:t>Machine to Machine Application</w:t>
      </w:r>
    </w:p>
    <w:p w:rsidR="1D2FE60A" w:rsidP="0FD0013D" w:rsidRDefault="1D2FE60A" w14:paraId="720380AC" w14:textId="10FF6428">
      <w:pPr>
        <w:pStyle w:val="Normal"/>
        <w:jc w:val="left"/>
        <w:rPr>
          <w:b w:val="1"/>
          <w:bCs w:val="1"/>
          <w:color w:val="auto"/>
          <w:sz w:val="32"/>
          <w:szCs w:val="32"/>
        </w:rPr>
      </w:pPr>
      <w:r w:rsidRPr="0FD0013D" w:rsidR="1D2FE60A">
        <w:rPr>
          <w:b w:val="1"/>
          <w:bCs w:val="1"/>
          <w:color w:val="auto"/>
          <w:sz w:val="32"/>
          <w:szCs w:val="32"/>
        </w:rPr>
        <w:t>Regular Web Applications</w:t>
      </w:r>
    </w:p>
    <w:p w:rsidR="1FB42581" w:rsidP="0FD0013D" w:rsidRDefault="1FB42581" w14:paraId="6D04A10F" w14:textId="34975EBA">
      <w:pPr>
        <w:pStyle w:val="Normal"/>
        <w:jc w:val="left"/>
        <w:rPr>
          <w:b w:val="0"/>
          <w:bCs w:val="0"/>
          <w:color w:val="auto"/>
          <w:sz w:val="32"/>
          <w:szCs w:val="32"/>
        </w:rPr>
      </w:pPr>
      <w:r w:rsidRPr="0FD0013D" w:rsidR="1FB42581">
        <w:rPr>
          <w:b w:val="0"/>
          <w:bCs w:val="0"/>
          <w:color w:val="auto"/>
          <w:sz w:val="32"/>
          <w:szCs w:val="32"/>
        </w:rPr>
        <w:t>Traditional web apps that perform most of their application logic on the server (such as Express.js or ASP.NET).</w:t>
      </w:r>
    </w:p>
    <w:p w:rsidR="1FB42581" w:rsidP="0FD0013D" w:rsidRDefault="1FB42581" w14:paraId="3850DCF0" w14:textId="3AC07E93">
      <w:pPr>
        <w:pStyle w:val="Normal"/>
        <w:jc w:val="left"/>
        <w:rPr>
          <w:b w:val="1"/>
          <w:bCs w:val="1"/>
          <w:color w:val="auto"/>
          <w:sz w:val="32"/>
          <w:szCs w:val="32"/>
        </w:rPr>
      </w:pPr>
      <w:r w:rsidRPr="0FD0013D" w:rsidR="1FB42581">
        <w:rPr>
          <w:b w:val="1"/>
          <w:bCs w:val="1"/>
          <w:color w:val="auto"/>
          <w:sz w:val="32"/>
          <w:szCs w:val="32"/>
        </w:rPr>
        <w:t>Single Page Application</w:t>
      </w:r>
    </w:p>
    <w:p w:rsidR="1FB42581" w:rsidP="0FD0013D" w:rsidRDefault="1FB42581" w14:paraId="384BE01F" w14:textId="76756DE9">
      <w:pPr>
        <w:pStyle w:val="Normal"/>
        <w:jc w:val="left"/>
        <w:rPr>
          <w:b w:val="0"/>
          <w:bCs w:val="0"/>
          <w:color w:val="auto"/>
          <w:sz w:val="32"/>
          <w:szCs w:val="32"/>
        </w:rPr>
      </w:pPr>
      <w:r w:rsidRPr="0FD0013D" w:rsidR="1FB42581">
        <w:rPr>
          <w:b w:val="0"/>
          <w:bCs w:val="0"/>
          <w:color w:val="auto"/>
          <w:sz w:val="32"/>
          <w:szCs w:val="32"/>
        </w:rPr>
        <w:t>JavaScript apps that perform most of their user interface logic in a web browser, communicating with a web server primarily using APIs (such as AngularJS + Node.js or React).</w:t>
      </w:r>
    </w:p>
    <w:p w:rsidR="0FD0013D" w:rsidP="0FD0013D" w:rsidRDefault="0FD0013D" w14:paraId="7A8B0B9D" w14:textId="2315F675">
      <w:pPr>
        <w:pStyle w:val="Normal"/>
        <w:jc w:val="left"/>
        <w:rPr>
          <w:b w:val="1"/>
          <w:bCs w:val="1"/>
          <w:color w:val="auto"/>
          <w:sz w:val="32"/>
          <w:szCs w:val="32"/>
        </w:rPr>
      </w:pPr>
    </w:p>
    <w:p w:rsidR="0FD0013D" w:rsidP="0FD0013D" w:rsidRDefault="0FD0013D" w14:paraId="38C9EF71" w14:textId="5A0B39D8">
      <w:pPr>
        <w:pStyle w:val="Normal"/>
        <w:jc w:val="left"/>
        <w:rPr>
          <w:b w:val="1"/>
          <w:bCs w:val="1"/>
          <w:color w:val="auto"/>
          <w:sz w:val="32"/>
          <w:szCs w:val="32"/>
        </w:rPr>
      </w:pPr>
    </w:p>
    <w:p w:rsidR="0FD0013D" w:rsidP="0FD0013D" w:rsidRDefault="0FD0013D" w14:paraId="68833C17" w14:textId="13FA1497">
      <w:pPr>
        <w:pStyle w:val="Normal"/>
        <w:jc w:val="left"/>
        <w:rPr>
          <w:b w:val="1"/>
          <w:bCs w:val="1"/>
          <w:color w:val="auto"/>
          <w:sz w:val="32"/>
          <w:szCs w:val="32"/>
        </w:rPr>
      </w:pPr>
    </w:p>
    <w:p w:rsidR="1BB19D41" w:rsidP="1BB19D41" w:rsidRDefault="1BB19D41" w14:paraId="380C6032" w14:textId="055B2900">
      <w:pPr>
        <w:pStyle w:val="Normal"/>
        <w:jc w:val="left"/>
        <w:rPr>
          <w:b w:val="1"/>
          <w:bCs w:val="1"/>
          <w:color w:val="auto"/>
          <w:sz w:val="32"/>
          <w:szCs w:val="32"/>
        </w:rPr>
      </w:pPr>
    </w:p>
    <w:p w:rsidR="1BB19D41" w:rsidP="1BB19D41" w:rsidRDefault="1BB19D41" w14:paraId="3E6E9484" w14:textId="6413EB73">
      <w:pPr>
        <w:pStyle w:val="Normal"/>
        <w:jc w:val="left"/>
        <w:rPr>
          <w:b w:val="1"/>
          <w:bCs w:val="1"/>
          <w:color w:val="auto"/>
          <w:sz w:val="32"/>
          <w:szCs w:val="32"/>
        </w:rPr>
      </w:pPr>
    </w:p>
    <w:p w:rsidR="1FB42581" w:rsidP="0FD0013D" w:rsidRDefault="1FB42581" w14:paraId="036B42CA" w14:textId="3FE78508">
      <w:pPr>
        <w:pStyle w:val="Normal"/>
        <w:jc w:val="left"/>
        <w:rPr>
          <w:b w:val="1"/>
          <w:bCs w:val="1"/>
          <w:color w:val="auto"/>
          <w:sz w:val="32"/>
          <w:szCs w:val="32"/>
        </w:rPr>
      </w:pPr>
      <w:r w:rsidRPr="0FD0013D" w:rsidR="1FB42581">
        <w:rPr>
          <w:b w:val="1"/>
          <w:bCs w:val="1"/>
          <w:color w:val="auto"/>
          <w:sz w:val="32"/>
          <w:szCs w:val="32"/>
        </w:rPr>
        <w:t>Machine to Machine Applications</w:t>
      </w:r>
    </w:p>
    <w:p w:rsidR="1FB42581" w:rsidP="0FD0013D" w:rsidRDefault="1FB42581" w14:paraId="3BCFE7E0" w14:textId="3EF3E47F">
      <w:pPr>
        <w:pStyle w:val="Normal"/>
        <w:jc w:val="left"/>
        <w:rPr>
          <w:b w:val="0"/>
          <w:bCs w:val="0"/>
          <w:color w:val="auto"/>
          <w:sz w:val="32"/>
          <w:szCs w:val="32"/>
        </w:rPr>
      </w:pPr>
      <w:r w:rsidRPr="0FD0013D" w:rsidR="1FB42581">
        <w:rPr>
          <w:b w:val="0"/>
          <w:bCs w:val="0"/>
          <w:color w:val="auto"/>
          <w:sz w:val="32"/>
          <w:szCs w:val="32"/>
        </w:rPr>
        <w:t xml:space="preserve">Non-interactive applications, such as command-line tools, IoT devices, or services running on your backend. Typically, you use this </w:t>
      </w:r>
      <w:r w:rsidRPr="0FD0013D" w:rsidR="1FB42581">
        <w:rPr>
          <w:b w:val="0"/>
          <w:bCs w:val="0"/>
          <w:color w:val="auto"/>
          <w:sz w:val="32"/>
          <w:szCs w:val="32"/>
        </w:rPr>
        <w:t>option</w:t>
      </w:r>
      <w:r w:rsidRPr="0FD0013D" w:rsidR="1FB42581">
        <w:rPr>
          <w:b w:val="0"/>
          <w:bCs w:val="0"/>
          <w:color w:val="auto"/>
          <w:sz w:val="32"/>
          <w:szCs w:val="32"/>
        </w:rPr>
        <w:t xml:space="preserve"> if you have a service that requires access to an API.</w:t>
      </w:r>
    </w:p>
    <w:p w:rsidR="72F07491" w:rsidP="0FD0013D" w:rsidRDefault="72F07491" w14:paraId="04334358" w14:textId="51C875D3">
      <w:pPr>
        <w:pStyle w:val="Normal"/>
        <w:jc w:val="left"/>
        <w:rPr>
          <w:b w:val="1"/>
          <w:bCs w:val="1"/>
          <w:color w:val="auto"/>
          <w:sz w:val="32"/>
          <w:szCs w:val="32"/>
        </w:rPr>
      </w:pPr>
      <w:r w:rsidRPr="0FD0013D" w:rsidR="72F07491">
        <w:rPr>
          <w:b w:val="1"/>
          <w:bCs w:val="1"/>
          <w:color w:val="auto"/>
          <w:sz w:val="32"/>
          <w:szCs w:val="32"/>
        </w:rPr>
        <w:t>OAuth 2.0</w:t>
      </w:r>
    </w:p>
    <w:p w:rsidR="72F07491" w:rsidP="0FD0013D" w:rsidRDefault="72F07491" w14:paraId="7B664D70" w14:textId="6E7524FC">
      <w:pPr>
        <w:pStyle w:val="Normal"/>
        <w:jc w:val="left"/>
        <w:rPr>
          <w:b w:val="0"/>
          <w:bCs w:val="0"/>
          <w:color w:val="auto"/>
          <w:sz w:val="32"/>
          <w:szCs w:val="32"/>
        </w:rPr>
      </w:pPr>
      <w:r w:rsidRPr="0FD0013D" w:rsidR="72F07491">
        <w:rPr>
          <w:b w:val="0"/>
          <w:bCs w:val="0"/>
          <w:color w:val="auto"/>
          <w:sz w:val="32"/>
          <w:szCs w:val="32"/>
        </w:rPr>
        <w:t>OAuth 2.0 is an authorization framework that allows third-party services to access a user's resources without exposing their credentials. The OAuth 2.0 flow refers to the sequence of steps that occur during the authorization process between a user, a client application, and a server that holds the user's resources.</w:t>
      </w:r>
    </w:p>
    <w:p w:rsidR="72F07491" w:rsidP="0FD0013D" w:rsidRDefault="72F07491" w14:paraId="2B4863F4" w14:textId="33793318">
      <w:pPr>
        <w:pStyle w:val="Normal"/>
        <w:jc w:val="left"/>
        <w:rPr>
          <w:b w:val="1"/>
          <w:bCs w:val="1"/>
          <w:color w:val="auto"/>
          <w:sz w:val="32"/>
          <w:szCs w:val="32"/>
        </w:rPr>
      </w:pPr>
      <w:r w:rsidRPr="0FD0013D" w:rsidR="72F07491">
        <w:rPr>
          <w:b w:val="1"/>
          <w:bCs w:val="1"/>
          <w:color w:val="auto"/>
          <w:sz w:val="32"/>
          <w:szCs w:val="32"/>
        </w:rPr>
        <w:t>Authorization code flow</w:t>
      </w:r>
    </w:p>
    <w:p w:rsidR="72F07491" w:rsidP="0FD0013D" w:rsidRDefault="72F07491" w14:paraId="546A480D" w14:textId="488BF91C">
      <w:pPr>
        <w:pStyle w:val="Normal"/>
        <w:jc w:val="left"/>
        <w:rPr>
          <w:b w:val="0"/>
          <w:bCs w:val="0"/>
          <w:color w:val="auto"/>
          <w:sz w:val="32"/>
          <w:szCs w:val="32"/>
        </w:rPr>
      </w:pPr>
      <w:r w:rsidRPr="1BB19D41" w:rsidR="72F07491">
        <w:rPr>
          <w:b w:val="0"/>
          <w:bCs w:val="0"/>
          <w:color w:val="auto"/>
          <w:sz w:val="32"/>
          <w:szCs w:val="32"/>
        </w:rPr>
        <w:t xml:space="preserve">This flow is typically used for server-side applications where the client application can securely store a client secret. It involves multiple steps, including redirection to the authorization server, user authentication, authorization grant, and exchange of an authorization code for an access token. This flow is </w:t>
      </w:r>
      <w:r w:rsidRPr="1BB19D41" w:rsidR="192C188D">
        <w:rPr>
          <w:b w:val="0"/>
          <w:bCs w:val="0"/>
          <w:color w:val="auto"/>
          <w:sz w:val="32"/>
          <w:szCs w:val="32"/>
        </w:rPr>
        <w:t>recommended</w:t>
      </w:r>
      <w:r w:rsidRPr="1BB19D41" w:rsidR="72F07491">
        <w:rPr>
          <w:b w:val="0"/>
          <w:bCs w:val="0"/>
          <w:color w:val="auto"/>
          <w:sz w:val="32"/>
          <w:szCs w:val="32"/>
        </w:rPr>
        <w:t xml:space="preserve"> </w:t>
      </w:r>
      <w:r w:rsidRPr="1BB19D41" w:rsidR="075D3522">
        <w:rPr>
          <w:b w:val="0"/>
          <w:bCs w:val="0"/>
          <w:color w:val="auto"/>
          <w:sz w:val="32"/>
          <w:szCs w:val="32"/>
        </w:rPr>
        <w:t>for Regular Web applications</w:t>
      </w:r>
      <w:r w:rsidRPr="1BB19D41" w:rsidR="7A1A1D3E">
        <w:rPr>
          <w:b w:val="0"/>
          <w:bCs w:val="0"/>
          <w:color w:val="auto"/>
          <w:sz w:val="32"/>
          <w:szCs w:val="32"/>
        </w:rPr>
        <w:t>.</w:t>
      </w:r>
    </w:p>
    <w:p w:rsidR="1BB19D41" w:rsidP="1BB19D41" w:rsidRDefault="1BB19D41" w14:paraId="31E61AAD" w14:textId="2F2A3E99">
      <w:pPr>
        <w:pStyle w:val="Normal"/>
        <w:jc w:val="left"/>
        <w:rPr>
          <w:b w:val="0"/>
          <w:bCs w:val="0"/>
          <w:color w:val="auto"/>
          <w:sz w:val="32"/>
          <w:szCs w:val="32"/>
        </w:rPr>
      </w:pPr>
    </w:p>
    <w:p w:rsidR="1BB19D41" w:rsidP="1BB19D41" w:rsidRDefault="1BB19D41" w14:paraId="4A639F7E" w14:textId="0B1A236F">
      <w:pPr>
        <w:pStyle w:val="Normal"/>
        <w:jc w:val="left"/>
        <w:rPr>
          <w:b w:val="0"/>
          <w:bCs w:val="0"/>
          <w:color w:val="auto"/>
          <w:sz w:val="32"/>
          <w:szCs w:val="32"/>
        </w:rPr>
      </w:pPr>
    </w:p>
    <w:p w:rsidR="1BB19D41" w:rsidP="1BB19D41" w:rsidRDefault="1BB19D41" w14:paraId="7AF76A86" w14:textId="197437D1">
      <w:pPr>
        <w:pStyle w:val="Normal"/>
        <w:jc w:val="left"/>
        <w:rPr>
          <w:b w:val="0"/>
          <w:bCs w:val="0"/>
          <w:color w:val="auto"/>
          <w:sz w:val="32"/>
          <w:szCs w:val="32"/>
        </w:rPr>
      </w:pPr>
    </w:p>
    <w:p w:rsidR="1BB19D41" w:rsidP="1BB19D41" w:rsidRDefault="1BB19D41" w14:paraId="52B75951" w14:textId="658AC500">
      <w:pPr>
        <w:pStyle w:val="Normal"/>
        <w:jc w:val="left"/>
        <w:rPr>
          <w:b w:val="0"/>
          <w:bCs w:val="0"/>
          <w:color w:val="auto"/>
          <w:sz w:val="32"/>
          <w:szCs w:val="32"/>
        </w:rPr>
      </w:pPr>
    </w:p>
    <w:p w:rsidR="1BB19D41" w:rsidP="1BB19D41" w:rsidRDefault="1BB19D41" w14:paraId="3A0A6BC8" w14:textId="7D7702E8">
      <w:pPr>
        <w:pStyle w:val="Normal"/>
        <w:jc w:val="left"/>
        <w:rPr>
          <w:b w:val="0"/>
          <w:bCs w:val="0"/>
          <w:color w:val="auto"/>
          <w:sz w:val="32"/>
          <w:szCs w:val="32"/>
        </w:rPr>
      </w:pPr>
    </w:p>
    <w:p w:rsidR="15E21230" w:rsidP="0FD0013D" w:rsidRDefault="15E21230" w14:paraId="0A776562" w14:textId="5CF2BC06">
      <w:pPr>
        <w:pStyle w:val="Normal"/>
        <w:jc w:val="left"/>
      </w:pPr>
    </w:p>
    <w:p w:rsidR="46CF12BE" w:rsidP="1BB19D41" w:rsidRDefault="46CF12BE" w14:paraId="15BB5797" w14:textId="0D75D958">
      <w:pPr>
        <w:pStyle w:val="Normal"/>
        <w:jc w:val="left"/>
      </w:pPr>
      <w:r w:rsidR="46CF12BE">
        <w:rPr/>
        <w:t xml:space="preserve">                                </w:t>
      </w:r>
      <w:r w:rsidR="46CF12BE">
        <w:drawing>
          <wp:inline wp14:editId="1A04347B" wp14:anchorId="29B782D9">
            <wp:extent cx="7424214" cy="4717470"/>
            <wp:effectExtent l="0" t="0" r="0" b="0"/>
            <wp:docPr id="942165944" name="" title=""/>
            <wp:cNvGraphicFramePr>
              <a:graphicFrameLocks noChangeAspect="1"/>
            </wp:cNvGraphicFramePr>
            <a:graphic>
              <a:graphicData uri="http://schemas.openxmlformats.org/drawingml/2006/picture">
                <pic:pic>
                  <pic:nvPicPr>
                    <pic:cNvPr id="0" name=""/>
                    <pic:cNvPicPr/>
                  </pic:nvPicPr>
                  <pic:blipFill>
                    <a:blip r:embed="R05e133f63906477c">
                      <a:extLst>
                        <a:ext xmlns:a="http://schemas.openxmlformats.org/drawingml/2006/main" uri="{28A0092B-C50C-407E-A947-70E740481C1C}">
                          <a14:useLocalDpi val="0"/>
                        </a:ext>
                      </a:extLst>
                    </a:blip>
                    <a:stretch>
                      <a:fillRect/>
                    </a:stretch>
                  </pic:blipFill>
                  <pic:spPr>
                    <a:xfrm>
                      <a:off x="0" y="0"/>
                      <a:ext cx="7424214" cy="4717470"/>
                    </a:xfrm>
                    <a:prstGeom prst="rect">
                      <a:avLst/>
                    </a:prstGeom>
                  </pic:spPr>
                </pic:pic>
              </a:graphicData>
            </a:graphic>
          </wp:inline>
        </w:drawing>
      </w:r>
    </w:p>
    <w:p w:rsidR="1BB19D41" w:rsidP="1BB19D41" w:rsidRDefault="1BB19D41" w14:paraId="1ABD99C0" w14:textId="7683A12B">
      <w:pPr>
        <w:pStyle w:val="Normal"/>
        <w:jc w:val="left"/>
        <w:rPr>
          <w:b w:val="1"/>
          <w:bCs w:val="1"/>
          <w:sz w:val="32"/>
          <w:szCs w:val="32"/>
        </w:rPr>
      </w:pPr>
    </w:p>
    <w:p w:rsidR="46CF12BE" w:rsidP="1BB19D41" w:rsidRDefault="46CF12BE" w14:paraId="41CA0A33" w14:textId="0E1EB6F5">
      <w:pPr>
        <w:pStyle w:val="Normal"/>
        <w:jc w:val="left"/>
        <w:rPr>
          <w:b w:val="1"/>
          <w:bCs w:val="1"/>
          <w:color w:val="auto"/>
          <w:sz w:val="32"/>
          <w:szCs w:val="32"/>
        </w:rPr>
      </w:pPr>
      <w:r w:rsidRPr="1BB19D41" w:rsidR="46CF12BE">
        <w:rPr>
          <w:b w:val="1"/>
          <w:bCs w:val="1"/>
          <w:color w:val="FF0000"/>
          <w:sz w:val="32"/>
          <w:szCs w:val="32"/>
        </w:rPr>
        <w:t>Note</w:t>
      </w:r>
      <w:r w:rsidRPr="1BB19D41" w:rsidR="46CF12BE">
        <w:rPr>
          <w:b w:val="1"/>
          <w:bCs w:val="1"/>
          <w:sz w:val="32"/>
          <w:szCs w:val="32"/>
        </w:rPr>
        <w:t xml:space="preserve">: KONG API Gateway is not Involved in </w:t>
      </w:r>
      <w:r w:rsidRPr="1BB19D41" w:rsidR="62638CAA">
        <w:rPr>
          <w:b w:val="1"/>
          <w:bCs w:val="1"/>
          <w:sz w:val="32"/>
          <w:szCs w:val="32"/>
        </w:rPr>
        <w:t>the above picture</w:t>
      </w:r>
      <w:r w:rsidRPr="1BB19D41" w:rsidR="46CF12BE">
        <w:rPr>
          <w:b w:val="1"/>
          <w:bCs w:val="1"/>
          <w:color w:val="auto"/>
          <w:sz w:val="32"/>
          <w:szCs w:val="32"/>
        </w:rPr>
        <w:t>. If the Application is going to use KONG, the flow</w:t>
      </w:r>
      <w:r w:rsidRPr="1BB19D41" w:rsidR="2330D952">
        <w:rPr>
          <w:b w:val="1"/>
          <w:bCs w:val="1"/>
          <w:color w:val="auto"/>
          <w:sz w:val="32"/>
          <w:szCs w:val="32"/>
        </w:rPr>
        <w:t xml:space="preserve"> picture</w:t>
      </w:r>
      <w:r w:rsidRPr="1BB19D41" w:rsidR="46CF12BE">
        <w:rPr>
          <w:b w:val="1"/>
          <w:bCs w:val="1"/>
          <w:color w:val="auto"/>
          <w:sz w:val="32"/>
          <w:szCs w:val="32"/>
        </w:rPr>
        <w:t xml:space="preserve"> will be different</w:t>
      </w:r>
      <w:r w:rsidRPr="1BB19D41" w:rsidR="03111A12">
        <w:rPr>
          <w:b w:val="1"/>
          <w:bCs w:val="1"/>
          <w:color w:val="auto"/>
          <w:sz w:val="32"/>
          <w:szCs w:val="32"/>
        </w:rPr>
        <w:t>.</w:t>
      </w:r>
    </w:p>
    <w:p w:rsidR="0FD0013D" w:rsidP="0FD0013D" w:rsidRDefault="0FD0013D" w14:paraId="03954910" w14:textId="6E123113">
      <w:pPr>
        <w:pStyle w:val="Normal"/>
        <w:jc w:val="left"/>
        <w:rPr>
          <w:b w:val="1"/>
          <w:bCs w:val="1"/>
          <w:color w:val="auto"/>
          <w:sz w:val="32"/>
          <w:szCs w:val="32"/>
        </w:rPr>
      </w:pPr>
    </w:p>
    <w:p w:rsidR="0FD0013D" w:rsidP="0FD0013D" w:rsidRDefault="0FD0013D" w14:paraId="54122CCC" w14:textId="50E93F6F">
      <w:pPr>
        <w:pStyle w:val="Normal"/>
        <w:jc w:val="left"/>
        <w:rPr>
          <w:b w:val="1"/>
          <w:bCs w:val="1"/>
          <w:color w:val="auto"/>
          <w:sz w:val="32"/>
          <w:szCs w:val="32"/>
        </w:rPr>
      </w:pPr>
    </w:p>
    <w:p w:rsidR="7A1A1D3E" w:rsidP="0FD0013D" w:rsidRDefault="7A1A1D3E" w14:paraId="1F0C8A69" w14:textId="32EAC498">
      <w:pPr>
        <w:pStyle w:val="Normal"/>
        <w:jc w:val="left"/>
        <w:rPr>
          <w:b w:val="0"/>
          <w:bCs w:val="0"/>
          <w:color w:val="auto"/>
          <w:sz w:val="32"/>
          <w:szCs w:val="32"/>
        </w:rPr>
      </w:pPr>
      <w:r w:rsidRPr="0FD0013D" w:rsidR="7A1A1D3E">
        <w:rPr>
          <w:b w:val="1"/>
          <w:bCs w:val="1"/>
          <w:color w:val="auto"/>
          <w:sz w:val="32"/>
          <w:szCs w:val="32"/>
        </w:rPr>
        <w:t>Client Credentials Flow:</w:t>
      </w:r>
      <w:r w:rsidRPr="0FD0013D" w:rsidR="7A1A1D3E">
        <w:rPr>
          <w:b w:val="0"/>
          <w:bCs w:val="0"/>
          <w:color w:val="auto"/>
          <w:sz w:val="32"/>
          <w:szCs w:val="32"/>
        </w:rPr>
        <w:t xml:space="preserve"> </w:t>
      </w:r>
    </w:p>
    <w:p w:rsidR="7A1A1D3E" w:rsidP="0FD0013D" w:rsidRDefault="7A1A1D3E" w14:paraId="74C5E56C" w14:textId="4DD77CB2">
      <w:pPr>
        <w:pStyle w:val="Normal"/>
        <w:jc w:val="left"/>
        <w:rPr>
          <w:b w:val="0"/>
          <w:bCs w:val="0"/>
          <w:color w:val="auto"/>
          <w:sz w:val="32"/>
          <w:szCs w:val="32"/>
        </w:rPr>
      </w:pPr>
      <w:r w:rsidRPr="1BB19D41" w:rsidR="7A1A1D3E">
        <w:rPr>
          <w:b w:val="0"/>
          <w:bCs w:val="0"/>
          <w:color w:val="auto"/>
          <w:sz w:val="32"/>
          <w:szCs w:val="32"/>
        </w:rPr>
        <w:t>This flow is used when the client application is acting on its own behalf (not on behalf of a user) to access protected resources. It typically involves the client application directly exchanging its credentials (client ID and client secret) for an access token. This flow is recommended for Machine-to-machine Applications.</w:t>
      </w:r>
    </w:p>
    <w:p w:rsidR="1BB19D41" w:rsidP="1BB19D41" w:rsidRDefault="1BB19D41" w14:paraId="631FC6D9" w14:textId="4592CE99">
      <w:pPr>
        <w:pStyle w:val="Normal"/>
        <w:jc w:val="left"/>
        <w:rPr>
          <w:b w:val="0"/>
          <w:bCs w:val="0"/>
          <w:color w:val="auto"/>
          <w:sz w:val="32"/>
          <w:szCs w:val="32"/>
        </w:rPr>
      </w:pPr>
    </w:p>
    <w:p w:rsidR="4D4A5271" w:rsidP="1BB19D41" w:rsidRDefault="4D4A5271" w14:paraId="104AF282" w14:textId="00CEC142">
      <w:pPr>
        <w:pStyle w:val="Normal"/>
        <w:jc w:val="left"/>
      </w:pPr>
      <w:r w:rsidR="4D4A5271">
        <w:drawing>
          <wp:inline wp14:editId="65AA14B5" wp14:anchorId="5CF8ECD5">
            <wp:extent cx="7458658" cy="3728357"/>
            <wp:effectExtent l="0" t="0" r="0" b="0"/>
            <wp:docPr id="202241298" name="" title=""/>
            <wp:cNvGraphicFramePr>
              <a:graphicFrameLocks noChangeAspect="1"/>
            </wp:cNvGraphicFramePr>
            <a:graphic>
              <a:graphicData uri="http://schemas.openxmlformats.org/drawingml/2006/picture">
                <pic:pic>
                  <pic:nvPicPr>
                    <pic:cNvPr id="0" name=""/>
                    <pic:cNvPicPr/>
                  </pic:nvPicPr>
                  <pic:blipFill>
                    <a:blip r:embed="R24c42be6ab5a47fe">
                      <a:extLst>
                        <a:ext xmlns:a="http://schemas.openxmlformats.org/drawingml/2006/main" uri="{28A0092B-C50C-407E-A947-70E740481C1C}">
                          <a14:useLocalDpi val="0"/>
                        </a:ext>
                      </a:extLst>
                    </a:blip>
                    <a:stretch>
                      <a:fillRect/>
                    </a:stretch>
                  </pic:blipFill>
                  <pic:spPr>
                    <a:xfrm>
                      <a:off x="0" y="0"/>
                      <a:ext cx="7458658" cy="3728357"/>
                    </a:xfrm>
                    <a:prstGeom prst="rect">
                      <a:avLst/>
                    </a:prstGeom>
                  </pic:spPr>
                </pic:pic>
              </a:graphicData>
            </a:graphic>
          </wp:inline>
        </w:drawing>
      </w:r>
    </w:p>
    <w:p w:rsidR="67E43A10" w:rsidP="1BB19D41" w:rsidRDefault="67E43A10" w14:paraId="3AF8FBA9" w14:textId="0E1EB6F5">
      <w:pPr>
        <w:pStyle w:val="Normal"/>
        <w:jc w:val="left"/>
        <w:rPr>
          <w:b w:val="1"/>
          <w:bCs w:val="1"/>
          <w:color w:val="auto"/>
          <w:sz w:val="32"/>
          <w:szCs w:val="32"/>
        </w:rPr>
      </w:pPr>
      <w:r w:rsidRPr="1BB19D41" w:rsidR="67E43A10">
        <w:rPr>
          <w:b w:val="1"/>
          <w:bCs w:val="1"/>
          <w:color w:val="FF0000"/>
          <w:sz w:val="32"/>
          <w:szCs w:val="32"/>
        </w:rPr>
        <w:t>Note</w:t>
      </w:r>
      <w:r w:rsidRPr="1BB19D41" w:rsidR="67E43A10">
        <w:rPr>
          <w:b w:val="1"/>
          <w:bCs w:val="1"/>
          <w:sz w:val="32"/>
          <w:szCs w:val="32"/>
        </w:rPr>
        <w:t>: KONG API Gateway is not Involved in the above picture. If the Application is going to use KONG, the flow picture will be different.</w:t>
      </w:r>
    </w:p>
    <w:p w:rsidR="03C651E6" w:rsidP="0FD0013D" w:rsidRDefault="03C651E6" w14:paraId="6A9F77D7" w14:textId="546EC27A">
      <w:pPr>
        <w:pStyle w:val="Normal"/>
        <w:jc w:val="left"/>
        <w:rPr>
          <w:b w:val="1"/>
          <w:bCs w:val="1"/>
          <w:color w:val="auto"/>
          <w:sz w:val="32"/>
          <w:szCs w:val="32"/>
        </w:rPr>
      </w:pPr>
      <w:r w:rsidRPr="0FD0013D" w:rsidR="03C651E6">
        <w:rPr>
          <w:b w:val="1"/>
          <w:bCs w:val="1"/>
          <w:color w:val="auto"/>
          <w:sz w:val="32"/>
          <w:szCs w:val="32"/>
        </w:rPr>
        <w:t>Authorization code flow with PKCE</w:t>
      </w:r>
    </w:p>
    <w:p w:rsidR="5210F104" w:rsidP="0FD0013D" w:rsidRDefault="5210F104" w14:paraId="0AC5C252" w14:textId="43DED0D3">
      <w:pPr>
        <w:pStyle w:val="Normal"/>
        <w:jc w:val="left"/>
        <w:rPr>
          <w:b w:val="0"/>
          <w:bCs w:val="0"/>
          <w:color w:val="auto"/>
          <w:sz w:val="32"/>
          <w:szCs w:val="32"/>
        </w:rPr>
      </w:pPr>
      <w:r w:rsidRPr="1BB19D41" w:rsidR="5210F104">
        <w:rPr>
          <w:b w:val="0"/>
          <w:bCs w:val="0"/>
          <w:color w:val="auto"/>
          <w:sz w:val="32"/>
          <w:szCs w:val="32"/>
        </w:rPr>
        <w:t xml:space="preserve">This flow is designed to enhance security, particularly for mobile and native applications, where </w:t>
      </w:r>
      <w:r w:rsidRPr="1BB19D41" w:rsidR="5210F104">
        <w:rPr>
          <w:b w:val="0"/>
          <w:bCs w:val="0"/>
          <w:color w:val="auto"/>
          <w:sz w:val="32"/>
          <w:szCs w:val="32"/>
        </w:rPr>
        <w:t>it's</w:t>
      </w:r>
      <w:r w:rsidRPr="1BB19D41" w:rsidR="5210F104">
        <w:rPr>
          <w:b w:val="0"/>
          <w:bCs w:val="0"/>
          <w:color w:val="auto"/>
          <w:sz w:val="32"/>
          <w:szCs w:val="32"/>
        </w:rPr>
        <w:t xml:space="preserve"> challenging to securely store a client secret. Mostly this flow is used for SPA (Single page applications).</w:t>
      </w:r>
    </w:p>
    <w:p w:rsidR="38827F92" w:rsidP="1BB19D41" w:rsidRDefault="38827F92" w14:paraId="0FF054D4" w14:textId="7803C658">
      <w:pPr>
        <w:pStyle w:val="Normal"/>
        <w:jc w:val="left"/>
        <w:rPr>
          <w:b w:val="1"/>
          <w:bCs w:val="1"/>
          <w:color w:val="auto"/>
          <w:sz w:val="32"/>
          <w:szCs w:val="32"/>
        </w:rPr>
      </w:pPr>
      <w:r w:rsidRPr="1BB19D41" w:rsidR="38827F92">
        <w:rPr>
          <w:b w:val="1"/>
          <w:bCs w:val="1"/>
          <w:color w:val="auto"/>
          <w:sz w:val="32"/>
          <w:szCs w:val="32"/>
        </w:rPr>
        <w:t>PKCE</w:t>
      </w:r>
    </w:p>
    <w:p w:rsidR="38827F92" w:rsidP="1BB19D41" w:rsidRDefault="38827F92" w14:paraId="108EF33F" w14:textId="30877D14">
      <w:pPr>
        <w:pStyle w:val="Normal"/>
        <w:jc w:val="left"/>
        <w:rPr>
          <w:b w:val="0"/>
          <w:bCs w:val="0"/>
          <w:color w:val="auto"/>
          <w:sz w:val="32"/>
          <w:szCs w:val="32"/>
        </w:rPr>
      </w:pPr>
      <w:r w:rsidRPr="1BB19D41" w:rsidR="38827F92">
        <w:rPr>
          <w:b w:val="0"/>
          <w:bCs w:val="0"/>
          <w:color w:val="auto"/>
          <w:sz w:val="32"/>
          <w:szCs w:val="32"/>
        </w:rPr>
        <w:t>The Proof Key of Code Exchange (PKCE) is an extension of the standard authorization code grant OAuth flow. It is designed to be a secure substitute for the implicit flow for single-page applications (SPA) or native applications. SPA and native applications are vulnerable to reverse engineering practices.</w:t>
      </w:r>
    </w:p>
    <w:p w:rsidR="4733AABA" w:rsidP="1BB19D41" w:rsidRDefault="4733AABA" w14:paraId="6149CDBD" w14:textId="4F373222">
      <w:pPr>
        <w:pStyle w:val="Normal"/>
        <w:jc w:val="left"/>
      </w:pPr>
      <w:r w:rsidR="4733AABA">
        <w:drawing>
          <wp:inline wp14:editId="131066EA" wp14:anchorId="60AC2D19">
            <wp:extent cx="8245929" cy="4181475"/>
            <wp:effectExtent l="0" t="0" r="0" b="0"/>
            <wp:docPr id="443736064" name="" title=""/>
            <wp:cNvGraphicFramePr>
              <a:graphicFrameLocks noChangeAspect="1"/>
            </wp:cNvGraphicFramePr>
            <a:graphic>
              <a:graphicData uri="http://schemas.openxmlformats.org/drawingml/2006/picture">
                <pic:pic>
                  <pic:nvPicPr>
                    <pic:cNvPr id="0" name=""/>
                    <pic:cNvPicPr/>
                  </pic:nvPicPr>
                  <pic:blipFill>
                    <a:blip r:embed="Re11aa7335d4f4307">
                      <a:extLst>
                        <a:ext xmlns:a="http://schemas.openxmlformats.org/drawingml/2006/main" uri="{28A0092B-C50C-407E-A947-70E740481C1C}">
                          <a14:useLocalDpi val="0"/>
                        </a:ext>
                      </a:extLst>
                    </a:blip>
                    <a:stretch>
                      <a:fillRect/>
                    </a:stretch>
                  </pic:blipFill>
                  <pic:spPr>
                    <a:xfrm>
                      <a:off x="0" y="0"/>
                      <a:ext cx="8245929" cy="4181475"/>
                    </a:xfrm>
                    <a:prstGeom prst="rect">
                      <a:avLst/>
                    </a:prstGeom>
                  </pic:spPr>
                </pic:pic>
              </a:graphicData>
            </a:graphic>
          </wp:inline>
        </w:drawing>
      </w:r>
    </w:p>
    <w:p w:rsidR="0ED69082" w:rsidP="1BB19D41" w:rsidRDefault="0ED69082" w14:paraId="7BA97EF9" w14:textId="0E1EB6F5">
      <w:pPr>
        <w:pStyle w:val="Normal"/>
        <w:jc w:val="left"/>
        <w:rPr>
          <w:b w:val="1"/>
          <w:bCs w:val="1"/>
          <w:color w:val="auto"/>
          <w:sz w:val="32"/>
          <w:szCs w:val="32"/>
        </w:rPr>
      </w:pPr>
      <w:r w:rsidRPr="1BB19D41" w:rsidR="0ED69082">
        <w:rPr>
          <w:b w:val="1"/>
          <w:bCs w:val="1"/>
          <w:color w:val="FF0000"/>
          <w:sz w:val="32"/>
          <w:szCs w:val="32"/>
        </w:rPr>
        <w:t>Note</w:t>
      </w:r>
      <w:r w:rsidRPr="1BB19D41" w:rsidR="0ED69082">
        <w:rPr>
          <w:b w:val="1"/>
          <w:bCs w:val="1"/>
          <w:sz w:val="32"/>
          <w:szCs w:val="32"/>
        </w:rPr>
        <w:t>: KONG API Gateway is not Involved in the above picture. If the Application is going to use KONG, the flow picture will be different.</w:t>
      </w:r>
    </w:p>
    <w:p w:rsidR="0FD0013D" w:rsidP="1BB19D41" w:rsidRDefault="0FD0013D" w14:paraId="6FE617AD" w14:textId="6A44C769">
      <w:pPr>
        <w:pStyle w:val="Normal"/>
        <w:jc w:val="left"/>
        <w:rPr>
          <w:b w:val="1"/>
          <w:bCs w:val="1"/>
          <w:color w:val="auto"/>
          <w:sz w:val="32"/>
          <w:szCs w:val="32"/>
        </w:rPr>
      </w:pPr>
      <w:r w:rsidRPr="1BB19D41" w:rsidR="38BECD8A">
        <w:rPr>
          <w:b w:val="1"/>
          <w:bCs w:val="1"/>
          <w:color w:val="auto"/>
          <w:sz w:val="32"/>
          <w:szCs w:val="32"/>
        </w:rPr>
        <w:t>Authorization code</w:t>
      </w:r>
    </w:p>
    <w:p w:rsidR="38BECD8A" w:rsidP="1BB19D41" w:rsidRDefault="38BECD8A" w14:paraId="7282B631" w14:textId="74926AF3">
      <w:pPr>
        <w:pStyle w:val="Normal"/>
        <w:jc w:val="left"/>
        <w:rPr>
          <w:b w:val="0"/>
          <w:bCs w:val="0"/>
          <w:color w:val="auto"/>
          <w:sz w:val="32"/>
          <w:szCs w:val="32"/>
        </w:rPr>
      </w:pPr>
      <w:r w:rsidRPr="1BB19D41" w:rsidR="38BECD8A">
        <w:rPr>
          <w:b w:val="0"/>
          <w:bCs w:val="0"/>
          <w:color w:val="auto"/>
          <w:sz w:val="32"/>
          <w:szCs w:val="32"/>
        </w:rPr>
        <w:t>An authorization code is a temporary code that a server issues to a client application as part of the process of granting authorization.</w:t>
      </w:r>
    </w:p>
    <w:p w:rsidR="0FD0013D" w:rsidP="1BB19D41" w:rsidRDefault="0FD0013D" w14:paraId="0FCD7702" w14:textId="7E10B008">
      <w:pPr>
        <w:pStyle w:val="Normal"/>
        <w:jc w:val="left"/>
        <w:rPr>
          <w:b w:val="1"/>
          <w:bCs w:val="1"/>
          <w:color w:val="auto"/>
          <w:sz w:val="32"/>
          <w:szCs w:val="32"/>
        </w:rPr>
      </w:pPr>
      <w:r w:rsidRPr="1BB19D41" w:rsidR="3B07C7A3">
        <w:rPr>
          <w:b w:val="1"/>
          <w:bCs w:val="1"/>
          <w:color w:val="auto"/>
          <w:sz w:val="32"/>
          <w:szCs w:val="32"/>
        </w:rPr>
        <w:t xml:space="preserve">Code Challenge and code </w:t>
      </w:r>
      <w:r w:rsidRPr="1BB19D41" w:rsidR="3B07C7A3">
        <w:rPr>
          <w:b w:val="1"/>
          <w:bCs w:val="1"/>
          <w:color w:val="auto"/>
          <w:sz w:val="32"/>
          <w:szCs w:val="32"/>
        </w:rPr>
        <w:t>verifier</w:t>
      </w:r>
    </w:p>
    <w:p w:rsidR="3B07C7A3" w:rsidP="1BB19D41" w:rsidRDefault="3B07C7A3" w14:paraId="2475B346" w14:textId="3779A8B4">
      <w:pPr>
        <w:pStyle w:val="Normal"/>
        <w:jc w:val="left"/>
        <w:rPr>
          <w:b w:val="0"/>
          <w:bCs w:val="0"/>
          <w:color w:val="auto"/>
          <w:sz w:val="32"/>
          <w:szCs w:val="32"/>
        </w:rPr>
      </w:pPr>
      <w:r w:rsidRPr="1BB19D41" w:rsidR="3B07C7A3">
        <w:rPr>
          <w:b w:val="1"/>
          <w:bCs w:val="1"/>
          <w:color w:val="auto"/>
          <w:sz w:val="32"/>
          <w:szCs w:val="32"/>
        </w:rPr>
        <w:t xml:space="preserve">Code Verifier Generation: </w:t>
      </w:r>
      <w:r w:rsidRPr="1BB19D41" w:rsidR="3B07C7A3">
        <w:rPr>
          <w:b w:val="0"/>
          <w:bCs w:val="0"/>
          <w:color w:val="auto"/>
          <w:sz w:val="32"/>
          <w:szCs w:val="32"/>
        </w:rPr>
        <w:t>The client application generates a random string called the "code verifier". This string is typically a high-entropy cryptographic nonce (number used once), ideally generated using a secure random number generator.</w:t>
      </w:r>
    </w:p>
    <w:p w:rsidR="3B07C7A3" w:rsidP="1BB19D41" w:rsidRDefault="3B07C7A3" w14:paraId="597B420A" w14:textId="25F3C56D">
      <w:pPr>
        <w:pStyle w:val="Normal"/>
        <w:jc w:val="left"/>
      </w:pPr>
      <w:r w:rsidRPr="1BB19D41" w:rsidR="3B07C7A3">
        <w:rPr>
          <w:b w:val="1"/>
          <w:bCs w:val="1"/>
          <w:color w:val="auto"/>
          <w:sz w:val="32"/>
          <w:szCs w:val="32"/>
        </w:rPr>
        <w:t xml:space="preserve"> </w:t>
      </w:r>
    </w:p>
    <w:p w:rsidR="3B07C7A3" w:rsidP="1BB19D41" w:rsidRDefault="3B07C7A3" w14:paraId="136626B1" w14:textId="403D120F">
      <w:pPr>
        <w:pStyle w:val="Normal"/>
        <w:jc w:val="left"/>
        <w:rPr>
          <w:b w:val="0"/>
          <w:bCs w:val="0"/>
          <w:color w:val="auto"/>
          <w:sz w:val="32"/>
          <w:szCs w:val="32"/>
        </w:rPr>
      </w:pPr>
      <w:r w:rsidRPr="1BB19D41" w:rsidR="3B07C7A3">
        <w:rPr>
          <w:b w:val="1"/>
          <w:bCs w:val="1"/>
          <w:color w:val="auto"/>
          <w:sz w:val="32"/>
          <w:szCs w:val="32"/>
        </w:rPr>
        <w:t xml:space="preserve">Code Challenge Generation: </w:t>
      </w:r>
      <w:r w:rsidRPr="1BB19D41" w:rsidR="3B07C7A3">
        <w:rPr>
          <w:b w:val="0"/>
          <w:bCs w:val="0"/>
          <w:color w:val="auto"/>
          <w:sz w:val="32"/>
          <w:szCs w:val="32"/>
        </w:rPr>
        <w:t>The client application then creates a code challenge based on the code verifier. The code challenge is a transformed version of the code verifier, typically created using a cryptographic hash function (such as SHA-256). This transformation ensures that even if the code verifier is intercepted during transmission, the attacker cannot easily derive the original value.</w:t>
      </w:r>
    </w:p>
    <w:p w:rsidR="0A3BAE99" w:rsidP="1BB19D41" w:rsidRDefault="0A3BAE99" w14:paraId="07F3F38B" w14:textId="24B430F2">
      <w:pPr>
        <w:pStyle w:val="Normal"/>
        <w:jc w:val="left"/>
        <w:rPr>
          <w:b w:val="1"/>
          <w:bCs w:val="1"/>
          <w:color w:val="auto"/>
          <w:sz w:val="32"/>
          <w:szCs w:val="32"/>
        </w:rPr>
      </w:pPr>
      <w:r w:rsidRPr="1BB19D41" w:rsidR="0A3BAE99">
        <w:rPr>
          <w:b w:val="1"/>
          <w:bCs w:val="1"/>
          <w:color w:val="auto"/>
          <w:sz w:val="32"/>
          <w:szCs w:val="32"/>
        </w:rPr>
        <w:t>What is an ID Token?</w:t>
      </w:r>
    </w:p>
    <w:p w:rsidR="0A3BAE99" w:rsidP="1BB19D41" w:rsidRDefault="0A3BAE99" w14:paraId="642161FE" w14:textId="2CA15957">
      <w:pPr>
        <w:pStyle w:val="ListParagraph"/>
        <w:numPr>
          <w:ilvl w:val="0"/>
          <w:numId w:val="2"/>
        </w:numPr>
        <w:jc w:val="left"/>
        <w:rPr>
          <w:b w:val="0"/>
          <w:bCs w:val="0"/>
          <w:color w:val="auto"/>
          <w:sz w:val="32"/>
          <w:szCs w:val="32"/>
        </w:rPr>
      </w:pPr>
      <w:r w:rsidRPr="1BB19D41" w:rsidR="0A3BAE99">
        <w:rPr>
          <w:b w:val="0"/>
          <w:bCs w:val="0"/>
          <w:color w:val="auto"/>
          <w:sz w:val="32"/>
          <w:szCs w:val="32"/>
        </w:rPr>
        <w:t>An ID Token is a type of security token used primarily for identity confirmation.</w:t>
      </w:r>
    </w:p>
    <w:p w:rsidR="0A3BAE99" w:rsidP="1BB19D41" w:rsidRDefault="0A3BAE99" w14:paraId="6F84CE5D" w14:textId="18D5ABD0">
      <w:pPr>
        <w:pStyle w:val="ListParagraph"/>
        <w:numPr>
          <w:ilvl w:val="0"/>
          <w:numId w:val="2"/>
        </w:numPr>
        <w:jc w:val="left"/>
        <w:rPr>
          <w:b w:val="0"/>
          <w:bCs w:val="0"/>
          <w:color w:val="auto"/>
          <w:sz w:val="32"/>
          <w:szCs w:val="32"/>
        </w:rPr>
      </w:pPr>
      <w:r w:rsidRPr="1BB19D41" w:rsidR="0A3BAE99">
        <w:rPr>
          <w:b w:val="0"/>
          <w:bCs w:val="0"/>
          <w:color w:val="auto"/>
          <w:sz w:val="32"/>
          <w:szCs w:val="32"/>
        </w:rPr>
        <w:t xml:space="preserve">It is typically formatted as a JSON Web Token (JWT), which means it follows a specific structure and </w:t>
      </w:r>
      <w:r w:rsidRPr="1BB19D41" w:rsidR="0A3BAE99">
        <w:rPr>
          <w:b w:val="0"/>
          <w:bCs w:val="0"/>
          <w:color w:val="auto"/>
          <w:sz w:val="32"/>
          <w:szCs w:val="32"/>
        </w:rPr>
        <w:t>contains</w:t>
      </w:r>
      <w:r w:rsidRPr="1BB19D41" w:rsidR="0A3BAE99">
        <w:rPr>
          <w:b w:val="0"/>
          <w:bCs w:val="0"/>
          <w:color w:val="auto"/>
          <w:sz w:val="32"/>
          <w:szCs w:val="32"/>
        </w:rPr>
        <w:t xml:space="preserve"> authenticated user profile information.</w:t>
      </w:r>
    </w:p>
    <w:p w:rsidR="0A3BAE99" w:rsidP="1BB19D41" w:rsidRDefault="0A3BAE99" w14:paraId="37785972" w14:textId="0A188667">
      <w:pPr>
        <w:pStyle w:val="ListParagraph"/>
        <w:numPr>
          <w:ilvl w:val="0"/>
          <w:numId w:val="2"/>
        </w:numPr>
        <w:jc w:val="left"/>
        <w:rPr>
          <w:b w:val="0"/>
          <w:bCs w:val="0"/>
          <w:color w:val="auto"/>
          <w:sz w:val="32"/>
          <w:szCs w:val="32"/>
        </w:rPr>
      </w:pPr>
      <w:r w:rsidRPr="1BB19D41" w:rsidR="0A3BAE99">
        <w:rPr>
          <w:b w:val="0"/>
          <w:bCs w:val="0"/>
          <w:color w:val="auto"/>
          <w:sz w:val="32"/>
          <w:szCs w:val="32"/>
        </w:rPr>
        <w:t>When a user logs in via an authentication process like OIDC, they receive an ID token alongside an access token.</w:t>
      </w:r>
    </w:p>
    <w:p w:rsidR="0A3BAE99" w:rsidP="1BB19D41" w:rsidRDefault="0A3BAE99" w14:paraId="5692D3E7" w14:textId="725D9BE4">
      <w:pPr>
        <w:pStyle w:val="Normal"/>
        <w:ind w:left="0"/>
        <w:jc w:val="left"/>
        <w:rPr>
          <w:b w:val="1"/>
          <w:bCs w:val="1"/>
          <w:color w:val="auto"/>
          <w:sz w:val="32"/>
          <w:szCs w:val="32"/>
        </w:rPr>
      </w:pPr>
      <w:r w:rsidRPr="1BB19D41" w:rsidR="0A3BAE99">
        <w:rPr>
          <w:b w:val="1"/>
          <w:bCs w:val="1"/>
          <w:color w:val="auto"/>
          <w:sz w:val="32"/>
          <w:szCs w:val="32"/>
        </w:rPr>
        <w:t>Structure of an ID Token:</w:t>
      </w:r>
    </w:p>
    <w:p w:rsidR="0A3BAE99" w:rsidP="1BB19D41" w:rsidRDefault="0A3BAE99" w14:paraId="48CEA730" w14:textId="553093D2">
      <w:pPr>
        <w:pStyle w:val="Normal"/>
        <w:ind w:left="0"/>
        <w:jc w:val="left"/>
        <w:rPr>
          <w:b w:val="1"/>
          <w:bCs w:val="1"/>
          <w:color w:val="auto"/>
          <w:sz w:val="32"/>
          <w:szCs w:val="32"/>
        </w:rPr>
      </w:pPr>
      <w:r w:rsidRPr="1BB19D41" w:rsidR="0A3BAE99">
        <w:rPr>
          <w:b w:val="1"/>
          <w:bCs w:val="1"/>
          <w:color w:val="auto"/>
          <w:sz w:val="32"/>
          <w:szCs w:val="32"/>
        </w:rPr>
        <w:t>An ID token consists of several fields, each serving a specific purpose</w:t>
      </w:r>
    </w:p>
    <w:p w:rsidR="0A3BAE99" w:rsidP="1BB19D41" w:rsidRDefault="0A3BAE99" w14:paraId="5620AA88" w14:textId="2E0D4836">
      <w:pPr>
        <w:pStyle w:val="ListParagraph"/>
        <w:numPr>
          <w:ilvl w:val="0"/>
          <w:numId w:val="2"/>
        </w:numPr>
        <w:suppressLineNumbers w:val="0"/>
        <w:bidi w:val="0"/>
        <w:spacing w:before="0" w:beforeAutospacing="off" w:after="160" w:afterAutospacing="off" w:line="259" w:lineRule="auto"/>
        <w:ind w:right="0"/>
        <w:jc w:val="left"/>
        <w:rPr>
          <w:b w:val="0"/>
          <w:bCs w:val="0"/>
          <w:color w:val="auto"/>
          <w:sz w:val="32"/>
          <w:szCs w:val="32"/>
        </w:rPr>
      </w:pPr>
      <w:r w:rsidRPr="1BB19D41" w:rsidR="0A3BAE99">
        <w:rPr>
          <w:b w:val="1"/>
          <w:bCs w:val="1"/>
          <w:color w:val="auto"/>
          <w:sz w:val="32"/>
          <w:szCs w:val="32"/>
        </w:rPr>
        <w:t>iss</w:t>
      </w:r>
      <w:r w:rsidRPr="1BB19D41" w:rsidR="0A3BAE99">
        <w:rPr>
          <w:b w:val="1"/>
          <w:bCs w:val="1"/>
          <w:color w:val="auto"/>
          <w:sz w:val="32"/>
          <w:szCs w:val="32"/>
        </w:rPr>
        <w:t xml:space="preserve"> (Issuer):</w:t>
      </w:r>
      <w:r w:rsidRPr="1BB19D41" w:rsidR="0A3BAE99">
        <w:rPr>
          <w:b w:val="0"/>
          <w:bCs w:val="0"/>
          <w:color w:val="auto"/>
          <w:sz w:val="32"/>
          <w:szCs w:val="32"/>
        </w:rPr>
        <w:t xml:space="preserve"> </w:t>
      </w:r>
      <w:r w:rsidRPr="1BB19D41" w:rsidR="0A3BAE99">
        <w:rPr>
          <w:b w:val="0"/>
          <w:bCs w:val="0"/>
          <w:color w:val="auto"/>
          <w:sz w:val="32"/>
          <w:szCs w:val="32"/>
        </w:rPr>
        <w:t>Indicates</w:t>
      </w:r>
      <w:r w:rsidRPr="1BB19D41" w:rsidR="0A3BAE99">
        <w:rPr>
          <w:b w:val="0"/>
          <w:bCs w:val="0"/>
          <w:color w:val="auto"/>
          <w:sz w:val="32"/>
          <w:szCs w:val="32"/>
        </w:rPr>
        <w:t xml:space="preserve"> the issuer of the token (e.g., the OAuth provider like Auth0). This field helps </w:t>
      </w:r>
      <w:r w:rsidRPr="1BB19D41" w:rsidR="0A3BAE99">
        <w:rPr>
          <w:b w:val="0"/>
          <w:bCs w:val="0"/>
          <w:color w:val="auto"/>
          <w:sz w:val="32"/>
          <w:szCs w:val="32"/>
        </w:rPr>
        <w:t>identify</w:t>
      </w:r>
      <w:r w:rsidRPr="1BB19D41" w:rsidR="0A3BAE99">
        <w:rPr>
          <w:b w:val="0"/>
          <w:bCs w:val="0"/>
          <w:color w:val="auto"/>
          <w:sz w:val="32"/>
          <w:szCs w:val="32"/>
        </w:rPr>
        <w:t xml:space="preserve"> the authentication server that issued the token.</w:t>
      </w:r>
    </w:p>
    <w:p w:rsidR="0A3BAE99" w:rsidP="1BB19D41" w:rsidRDefault="0A3BAE99" w14:paraId="7044833A" w14:textId="49B69F04">
      <w:pPr>
        <w:pStyle w:val="ListParagraph"/>
        <w:numPr>
          <w:ilvl w:val="0"/>
          <w:numId w:val="2"/>
        </w:numPr>
        <w:suppressLineNumbers w:val="0"/>
        <w:bidi w:val="0"/>
        <w:spacing w:before="0" w:beforeAutospacing="off" w:after="160" w:afterAutospacing="off" w:line="259" w:lineRule="auto"/>
        <w:ind w:right="0"/>
        <w:jc w:val="left"/>
        <w:rPr>
          <w:b w:val="0"/>
          <w:bCs w:val="0"/>
          <w:noProof w:val="0"/>
          <w:color w:val="auto"/>
          <w:sz w:val="32"/>
          <w:szCs w:val="32"/>
          <w:lang w:val="en-US"/>
        </w:rPr>
      </w:pPr>
      <w:r w:rsidRPr="1BB19D41" w:rsidR="0A3BAE99">
        <w:rPr>
          <w:b w:val="1"/>
          <w:bCs w:val="1"/>
          <w:noProof w:val="0"/>
          <w:color w:val="auto"/>
          <w:sz w:val="32"/>
          <w:szCs w:val="32"/>
          <w:lang w:val="en-US"/>
        </w:rPr>
        <w:t>sub (Subject):</w:t>
      </w:r>
      <w:r w:rsidRPr="1BB19D41" w:rsidR="0A3BAE99">
        <w:rPr>
          <w:b w:val="0"/>
          <w:bCs w:val="0"/>
          <w:noProof w:val="0"/>
          <w:color w:val="auto"/>
          <w:sz w:val="32"/>
          <w:szCs w:val="32"/>
          <w:lang w:val="en-US"/>
        </w:rPr>
        <w:t xml:space="preserve"> </w:t>
      </w:r>
      <w:r w:rsidRPr="1BB19D41" w:rsidR="0A3BAE99">
        <w:rPr>
          <w:b w:val="0"/>
          <w:bCs w:val="0"/>
          <w:noProof w:val="0"/>
          <w:color w:val="auto"/>
          <w:sz w:val="32"/>
          <w:szCs w:val="32"/>
          <w:lang w:val="en-US"/>
        </w:rPr>
        <w:t>Represents</w:t>
      </w:r>
      <w:r w:rsidRPr="1BB19D41" w:rsidR="0A3BAE99">
        <w:rPr>
          <w:b w:val="0"/>
          <w:bCs w:val="0"/>
          <w:noProof w:val="0"/>
          <w:color w:val="auto"/>
          <w:sz w:val="32"/>
          <w:szCs w:val="32"/>
          <w:lang w:val="en-US"/>
        </w:rPr>
        <w:t xml:space="preserve"> a unique identifier for the user. </w:t>
      </w:r>
      <w:r w:rsidRPr="1BB19D41" w:rsidR="0A3BAE99">
        <w:rPr>
          <w:b w:val="0"/>
          <w:bCs w:val="0"/>
          <w:noProof w:val="0"/>
          <w:color w:val="auto"/>
          <w:sz w:val="32"/>
          <w:szCs w:val="32"/>
          <w:lang w:val="en-US"/>
        </w:rPr>
        <w:t>It’s</w:t>
      </w:r>
      <w:r w:rsidRPr="1BB19D41" w:rsidR="0A3BAE99">
        <w:rPr>
          <w:b w:val="0"/>
          <w:bCs w:val="0"/>
          <w:noProof w:val="0"/>
          <w:color w:val="auto"/>
          <w:sz w:val="32"/>
          <w:szCs w:val="32"/>
          <w:lang w:val="en-US"/>
        </w:rPr>
        <w:t xml:space="preserve"> used to </w:t>
      </w:r>
      <w:r w:rsidRPr="1BB19D41" w:rsidR="0A3BAE99">
        <w:rPr>
          <w:b w:val="0"/>
          <w:bCs w:val="0"/>
          <w:noProof w:val="0"/>
          <w:color w:val="auto"/>
          <w:sz w:val="32"/>
          <w:szCs w:val="32"/>
          <w:lang w:val="en-US"/>
        </w:rPr>
        <w:t>identify</w:t>
      </w:r>
      <w:r w:rsidRPr="1BB19D41" w:rsidR="0A3BAE99">
        <w:rPr>
          <w:b w:val="0"/>
          <w:bCs w:val="0"/>
          <w:noProof w:val="0"/>
          <w:color w:val="auto"/>
          <w:sz w:val="32"/>
          <w:szCs w:val="32"/>
          <w:lang w:val="en-US"/>
        </w:rPr>
        <w:t xml:space="preserve"> the entity (user) that the token pertains to.</w:t>
      </w:r>
    </w:p>
    <w:p w:rsidR="0A3BAE99" w:rsidP="1BB19D41" w:rsidRDefault="0A3BAE99" w14:paraId="078CD9E9" w14:textId="761D26EF">
      <w:pPr>
        <w:pStyle w:val="ListParagraph"/>
        <w:numPr>
          <w:ilvl w:val="0"/>
          <w:numId w:val="2"/>
        </w:numPr>
        <w:suppressLineNumbers w:val="0"/>
        <w:bidi w:val="0"/>
        <w:spacing w:before="0" w:beforeAutospacing="off" w:after="160" w:afterAutospacing="off" w:line="259" w:lineRule="auto"/>
        <w:ind w:right="0"/>
        <w:jc w:val="left"/>
        <w:rPr>
          <w:b w:val="0"/>
          <w:bCs w:val="0"/>
          <w:noProof w:val="0"/>
          <w:color w:val="auto"/>
          <w:sz w:val="32"/>
          <w:szCs w:val="32"/>
          <w:lang w:val="en-US"/>
        </w:rPr>
      </w:pPr>
      <w:r w:rsidRPr="1BB19D41" w:rsidR="0A3BAE99">
        <w:rPr>
          <w:b w:val="1"/>
          <w:bCs w:val="1"/>
          <w:noProof w:val="0"/>
          <w:color w:val="auto"/>
          <w:sz w:val="32"/>
          <w:szCs w:val="32"/>
          <w:lang w:val="en-US"/>
        </w:rPr>
        <w:t>aud</w:t>
      </w:r>
      <w:r w:rsidRPr="1BB19D41" w:rsidR="0A3BAE99">
        <w:rPr>
          <w:b w:val="1"/>
          <w:bCs w:val="1"/>
          <w:noProof w:val="0"/>
          <w:color w:val="auto"/>
          <w:sz w:val="32"/>
          <w:szCs w:val="32"/>
          <w:lang w:val="en-US"/>
        </w:rPr>
        <w:t xml:space="preserve"> (Audience):</w:t>
      </w:r>
      <w:r w:rsidRPr="1BB19D41" w:rsidR="0A3BAE99">
        <w:rPr>
          <w:b w:val="0"/>
          <w:bCs w:val="0"/>
          <w:noProof w:val="0"/>
          <w:color w:val="auto"/>
          <w:sz w:val="32"/>
          <w:szCs w:val="32"/>
          <w:lang w:val="en-US"/>
        </w:rPr>
        <w:t xml:space="preserve"> Specifies the intended audience of the token (e.g., the application). The receiving service verifies that the token is intended for it.</w:t>
      </w:r>
    </w:p>
    <w:p w:rsidR="0A3BAE99" w:rsidP="1BB19D41" w:rsidRDefault="0A3BAE99" w14:paraId="34A3E37C" w14:textId="36B88B59">
      <w:pPr>
        <w:pStyle w:val="ListParagraph"/>
        <w:numPr>
          <w:ilvl w:val="0"/>
          <w:numId w:val="2"/>
        </w:numPr>
        <w:suppressLineNumbers w:val="0"/>
        <w:bidi w:val="0"/>
        <w:spacing w:before="0" w:beforeAutospacing="off" w:after="160" w:afterAutospacing="off" w:line="259" w:lineRule="auto"/>
        <w:ind w:right="0"/>
        <w:jc w:val="left"/>
        <w:rPr>
          <w:b w:val="0"/>
          <w:bCs w:val="0"/>
          <w:noProof w:val="0"/>
          <w:color w:val="auto"/>
          <w:sz w:val="32"/>
          <w:szCs w:val="32"/>
          <w:lang w:val="en-US"/>
        </w:rPr>
      </w:pPr>
      <w:r w:rsidRPr="1BB19D41" w:rsidR="0A3BAE99">
        <w:rPr>
          <w:b w:val="1"/>
          <w:bCs w:val="1"/>
          <w:noProof w:val="0"/>
          <w:color w:val="auto"/>
          <w:sz w:val="32"/>
          <w:szCs w:val="32"/>
          <w:lang w:val="en-US"/>
        </w:rPr>
        <w:t>exp (Expiration Time):</w:t>
      </w:r>
      <w:r w:rsidRPr="1BB19D41" w:rsidR="0A3BAE99">
        <w:rPr>
          <w:b w:val="0"/>
          <w:bCs w:val="0"/>
          <w:noProof w:val="0"/>
          <w:color w:val="auto"/>
          <w:sz w:val="32"/>
          <w:szCs w:val="32"/>
          <w:lang w:val="en-US"/>
        </w:rPr>
        <w:t xml:space="preserve"> </w:t>
      </w:r>
      <w:r w:rsidRPr="1BB19D41" w:rsidR="0A3BAE99">
        <w:rPr>
          <w:b w:val="0"/>
          <w:bCs w:val="0"/>
          <w:noProof w:val="0"/>
          <w:color w:val="auto"/>
          <w:sz w:val="32"/>
          <w:szCs w:val="32"/>
          <w:lang w:val="en-US"/>
        </w:rPr>
        <w:t>Indicates</w:t>
      </w:r>
      <w:r w:rsidRPr="1BB19D41" w:rsidR="0A3BAE99">
        <w:rPr>
          <w:b w:val="0"/>
          <w:bCs w:val="0"/>
          <w:noProof w:val="0"/>
          <w:color w:val="auto"/>
          <w:sz w:val="32"/>
          <w:szCs w:val="32"/>
          <w:lang w:val="en-US"/>
        </w:rPr>
        <w:t xml:space="preserve"> when the token expires. After this time, the token should not be accepted for processing.</w:t>
      </w:r>
    </w:p>
    <w:p w:rsidR="0A3BAE99" w:rsidP="1BB19D41" w:rsidRDefault="0A3BAE99" w14:paraId="698D01FA" w14:textId="4B183B14">
      <w:pPr>
        <w:pStyle w:val="ListParagraph"/>
        <w:numPr>
          <w:ilvl w:val="0"/>
          <w:numId w:val="2"/>
        </w:numPr>
        <w:suppressLineNumbers w:val="0"/>
        <w:bidi w:val="0"/>
        <w:spacing w:before="0" w:beforeAutospacing="off" w:after="160" w:afterAutospacing="off" w:line="259" w:lineRule="auto"/>
        <w:ind w:right="0"/>
        <w:jc w:val="left"/>
        <w:rPr>
          <w:b w:val="0"/>
          <w:bCs w:val="0"/>
          <w:noProof w:val="0"/>
          <w:color w:val="auto"/>
          <w:sz w:val="32"/>
          <w:szCs w:val="32"/>
          <w:lang w:val="en-US"/>
        </w:rPr>
      </w:pPr>
      <w:r w:rsidRPr="1BB19D41" w:rsidR="0A3BAE99">
        <w:rPr>
          <w:b w:val="1"/>
          <w:bCs w:val="1"/>
          <w:noProof w:val="0"/>
          <w:color w:val="auto"/>
          <w:sz w:val="32"/>
          <w:szCs w:val="32"/>
          <w:lang w:val="en-US"/>
        </w:rPr>
        <w:t>iat</w:t>
      </w:r>
      <w:r w:rsidRPr="1BB19D41" w:rsidR="0A3BAE99">
        <w:rPr>
          <w:b w:val="1"/>
          <w:bCs w:val="1"/>
          <w:noProof w:val="0"/>
          <w:color w:val="auto"/>
          <w:sz w:val="32"/>
          <w:szCs w:val="32"/>
          <w:lang w:val="en-US"/>
        </w:rPr>
        <w:t xml:space="preserve"> (Issued At):</w:t>
      </w:r>
      <w:r w:rsidRPr="1BB19D41" w:rsidR="0A3BAE99">
        <w:rPr>
          <w:b w:val="0"/>
          <w:bCs w:val="0"/>
          <w:noProof w:val="0"/>
          <w:color w:val="auto"/>
          <w:sz w:val="32"/>
          <w:szCs w:val="32"/>
          <w:lang w:val="en-US"/>
        </w:rPr>
        <w:t xml:space="preserve"> </w:t>
      </w:r>
      <w:r w:rsidRPr="1BB19D41" w:rsidR="0A3BAE99">
        <w:rPr>
          <w:b w:val="0"/>
          <w:bCs w:val="0"/>
          <w:noProof w:val="0"/>
          <w:color w:val="auto"/>
          <w:sz w:val="32"/>
          <w:szCs w:val="32"/>
          <w:lang w:val="en-US"/>
        </w:rPr>
        <w:t>Indicates</w:t>
      </w:r>
      <w:r w:rsidRPr="1BB19D41" w:rsidR="0A3BAE99">
        <w:rPr>
          <w:b w:val="0"/>
          <w:bCs w:val="0"/>
          <w:noProof w:val="0"/>
          <w:color w:val="auto"/>
          <w:sz w:val="32"/>
          <w:szCs w:val="32"/>
          <w:lang w:val="en-US"/>
        </w:rPr>
        <w:t xml:space="preserve"> the timestamp when the token was created.</w:t>
      </w:r>
    </w:p>
    <w:p w:rsidR="75E7F184" w:rsidP="1BB19D41" w:rsidRDefault="75E7F184" w14:paraId="0EFA5400" w14:textId="30FD922D">
      <w:pPr>
        <w:pStyle w:val="Normal"/>
        <w:suppressLineNumbers w:val="0"/>
        <w:bidi w:val="0"/>
        <w:spacing w:before="0" w:beforeAutospacing="off" w:after="160" w:afterAutospacing="off" w:line="259" w:lineRule="auto"/>
        <w:ind w:right="0"/>
        <w:jc w:val="left"/>
        <w:rPr>
          <w:b w:val="1"/>
          <w:bCs w:val="1"/>
          <w:noProof w:val="0"/>
          <w:color w:val="auto"/>
          <w:sz w:val="32"/>
          <w:szCs w:val="32"/>
          <w:lang w:val="en-US"/>
        </w:rPr>
      </w:pPr>
      <w:r w:rsidRPr="1BB19D41" w:rsidR="75E7F184">
        <w:rPr>
          <w:b w:val="1"/>
          <w:bCs w:val="1"/>
          <w:noProof w:val="0"/>
          <w:color w:val="auto"/>
          <w:sz w:val="32"/>
          <w:szCs w:val="32"/>
          <w:lang w:val="en-US"/>
        </w:rPr>
        <w:t>What is an Access Token?</w:t>
      </w:r>
    </w:p>
    <w:p w:rsidR="75E7F184" w:rsidP="1BB19D41" w:rsidRDefault="75E7F184" w14:paraId="70D03745" w14:textId="4DEC7FB8">
      <w:pPr>
        <w:pStyle w:val="ListParagraph"/>
        <w:numPr>
          <w:ilvl w:val="0"/>
          <w:numId w:val="4"/>
        </w:numPr>
        <w:suppressLineNumbers w:val="0"/>
        <w:bidi w:val="0"/>
        <w:spacing w:before="0" w:beforeAutospacing="off" w:after="160" w:afterAutospacing="off" w:line="259" w:lineRule="auto"/>
        <w:ind w:right="0"/>
        <w:jc w:val="left"/>
        <w:rPr>
          <w:b w:val="0"/>
          <w:bCs w:val="0"/>
          <w:noProof w:val="0"/>
          <w:color w:val="auto"/>
          <w:sz w:val="32"/>
          <w:szCs w:val="32"/>
          <w:lang w:val="en-US"/>
        </w:rPr>
      </w:pPr>
      <w:r w:rsidRPr="1BB19D41" w:rsidR="75E7F184">
        <w:rPr>
          <w:b w:val="0"/>
          <w:bCs w:val="0"/>
          <w:noProof w:val="0"/>
          <w:color w:val="auto"/>
          <w:sz w:val="32"/>
          <w:szCs w:val="32"/>
          <w:lang w:val="en-US"/>
        </w:rPr>
        <w:t xml:space="preserve">An Access Token is a crucial </w:t>
      </w:r>
      <w:r w:rsidRPr="1BB19D41" w:rsidR="75E7F184">
        <w:rPr>
          <w:b w:val="0"/>
          <w:bCs w:val="0"/>
          <w:noProof w:val="0"/>
          <w:color w:val="auto"/>
          <w:sz w:val="32"/>
          <w:szCs w:val="32"/>
          <w:lang w:val="en-US"/>
        </w:rPr>
        <w:t>component</w:t>
      </w:r>
      <w:r w:rsidRPr="1BB19D41" w:rsidR="75E7F184">
        <w:rPr>
          <w:b w:val="0"/>
          <w:bCs w:val="0"/>
          <w:noProof w:val="0"/>
          <w:color w:val="auto"/>
          <w:sz w:val="32"/>
          <w:szCs w:val="32"/>
          <w:lang w:val="en-US"/>
        </w:rPr>
        <w:t xml:space="preserve"> of token-based authentication. It serves as a credential that allows an application to access protected resources (such as APIs) on behalf of an authenticated user.</w:t>
      </w:r>
    </w:p>
    <w:p w:rsidR="75E7F184" w:rsidP="1BB19D41" w:rsidRDefault="75E7F184" w14:paraId="54D5C3C2" w14:textId="59845C95">
      <w:pPr>
        <w:pStyle w:val="ListParagraph"/>
        <w:numPr>
          <w:ilvl w:val="0"/>
          <w:numId w:val="4"/>
        </w:numPr>
        <w:bidi w:val="0"/>
        <w:spacing w:before="0" w:beforeAutospacing="off" w:after="160" w:afterAutospacing="off" w:line="259" w:lineRule="auto"/>
        <w:ind w:right="0"/>
        <w:jc w:val="left"/>
        <w:rPr>
          <w:b w:val="0"/>
          <w:bCs w:val="0"/>
          <w:noProof w:val="0"/>
          <w:color w:val="auto"/>
          <w:sz w:val="32"/>
          <w:szCs w:val="32"/>
          <w:lang w:val="en-US"/>
        </w:rPr>
      </w:pPr>
      <w:r w:rsidRPr="1BB19D41" w:rsidR="75E7F184">
        <w:rPr>
          <w:b w:val="0"/>
          <w:bCs w:val="0"/>
          <w:noProof w:val="0"/>
          <w:color w:val="auto"/>
          <w:sz w:val="32"/>
          <w:szCs w:val="32"/>
          <w:lang w:val="en-US"/>
        </w:rPr>
        <w:t>When a user successfully authenticates and authorizes access, the application receives an Access Token from Auth0.</w:t>
      </w:r>
    </w:p>
    <w:p w:rsidR="0D78B2EB" w:rsidP="1BB19D41" w:rsidRDefault="0D78B2EB" w14:paraId="5F5F73D2" w14:textId="5885EC08">
      <w:pPr>
        <w:pStyle w:val="ListParagraph"/>
        <w:numPr>
          <w:ilvl w:val="0"/>
          <w:numId w:val="4"/>
        </w:numPr>
        <w:bidi w:val="0"/>
        <w:spacing w:before="0" w:beforeAutospacing="off" w:after="160" w:afterAutospacing="off" w:line="259" w:lineRule="auto"/>
        <w:ind w:right="0"/>
        <w:jc w:val="left"/>
        <w:rPr>
          <w:b w:val="0"/>
          <w:bCs w:val="0"/>
          <w:noProof w:val="0"/>
          <w:color w:val="auto"/>
          <w:sz w:val="32"/>
          <w:szCs w:val="32"/>
          <w:lang w:val="en-US"/>
        </w:rPr>
      </w:pP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These tokens conform to the JWT standard and are self-contained. This means that the token itself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contains</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 all necessary information, and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there’s</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 no need to call a server for validation.</w:t>
      </w:r>
    </w:p>
    <w:p w:rsidR="0D78B2EB" w:rsidP="1BB19D41" w:rsidRDefault="0D78B2EB" w14:paraId="643CFE74" w14:textId="341C84C5">
      <w:pPr>
        <w:pStyle w:val="ListParagraph"/>
        <w:numPr>
          <w:ilvl w:val="0"/>
          <w:numId w:val="4"/>
        </w:numPr>
        <w:bidi w:val="0"/>
        <w:rPr>
          <w:b w:val="0"/>
          <w:bCs w:val="0"/>
          <w:noProof w:val="0"/>
          <w:color w:val="auto"/>
          <w:sz w:val="32"/>
          <w:szCs w:val="32"/>
          <w:lang w:val="en-US"/>
        </w:rPr>
      </w:pP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JWT Access Tokens are used for scenarios like API authorization.</w:t>
      </w:r>
    </w:p>
    <w:p w:rsidR="0D78B2EB" w:rsidP="1BB19D41" w:rsidRDefault="0D78B2EB" w14:paraId="32EE7137" w14:textId="1A8E3BA7">
      <w:pPr>
        <w:pStyle w:val="ListParagraph"/>
        <w:numPr>
          <w:ilvl w:val="0"/>
          <w:numId w:val="4"/>
        </w:numPr>
        <w:bidi w:val="0"/>
        <w:rPr>
          <w:b w:val="0"/>
          <w:bCs w:val="0"/>
          <w:noProof w:val="0"/>
          <w:color w:val="auto"/>
          <w:sz w:val="32"/>
          <w:szCs w:val="32"/>
          <w:lang w:val="en-US"/>
        </w:rPr>
      </w:pP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They include standard claims (such as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iss</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 sub,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aud</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 exp, and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iat</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and custom claims specific to the application.</w:t>
      </w:r>
    </w:p>
    <w:p w:rsidR="0D78B2EB" w:rsidP="1BB19D41" w:rsidRDefault="0D78B2EB" w14:paraId="1773C81C" w14:textId="50A804D1">
      <w:pPr>
        <w:pStyle w:val="Normal"/>
        <w:jc w:val="left"/>
        <w:rPr>
          <w:rFonts w:ascii="Calibri" w:hAnsi="Calibri" w:eastAsia="Calibri" w:cs="" w:asciiTheme="minorAscii" w:hAnsiTheme="minorAscii" w:eastAsiaTheme="minorAscii" w:cstheme="minorBidi"/>
          <w:b w:val="0"/>
          <w:bCs w:val="0"/>
          <w:color w:val="auto"/>
          <w:sz w:val="32"/>
          <w:szCs w:val="32"/>
          <w:lang w:eastAsia="en-US" w:bidi="ar-SA"/>
        </w:rPr>
      </w:pPr>
      <w:r w:rsidRPr="1BB19D41" w:rsidR="0D78B2EB">
        <w:rPr>
          <w:b w:val="1"/>
          <w:bCs w:val="1"/>
          <w:color w:val="auto"/>
          <w:sz w:val="32"/>
          <w:szCs w:val="32"/>
        </w:rPr>
        <w:t>Scopes in Access Token</w:t>
      </w:r>
    </w:p>
    <w:p w:rsidR="0D78B2EB" w:rsidP="1BB19D41" w:rsidRDefault="0D78B2EB" w14:paraId="516CA395" w14:textId="1FE59A3B">
      <w:pPr>
        <w:pStyle w:val="ListParagraph"/>
        <w:numPr>
          <w:ilvl w:val="0"/>
          <w:numId w:val="5"/>
        </w:numPr>
        <w:jc w:val="left"/>
        <w:rPr>
          <w:rFonts w:ascii="Calibri" w:hAnsi="Calibri" w:eastAsia="Calibri" w:cs="" w:asciiTheme="minorAscii" w:hAnsiTheme="minorAscii" w:eastAsiaTheme="minorAscii" w:cstheme="minorBidi"/>
          <w:b w:val="0"/>
          <w:bCs w:val="0"/>
          <w:noProof w:val="0"/>
          <w:color w:val="auto"/>
          <w:sz w:val="32"/>
          <w:szCs w:val="32"/>
          <w:lang w:val="en-US" w:eastAsia="en-US" w:bidi="ar-SA"/>
        </w:rPr>
      </w:pP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The permissions represented by an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Access Token</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 xml:space="preserve"> are known as </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scopes</w:t>
      </w: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w:t>
      </w:r>
    </w:p>
    <w:p w:rsidR="0D78B2EB" w:rsidP="1BB19D41" w:rsidRDefault="0D78B2EB" w14:paraId="6E780675" w14:textId="617660E8">
      <w:pPr>
        <w:pStyle w:val="ListParagraph"/>
        <w:numPr>
          <w:ilvl w:val="0"/>
          <w:numId w:val="5"/>
        </w:numPr>
        <w:spacing w:before="0" w:beforeAutospacing="off" w:after="0" w:afterAutospacing="off"/>
        <w:jc w:val="left"/>
        <w:rPr>
          <w:rFonts w:ascii="Calibri" w:hAnsi="Calibri" w:eastAsia="Calibri" w:cs="" w:asciiTheme="minorAscii" w:hAnsiTheme="minorAscii" w:eastAsiaTheme="minorAscii" w:cstheme="minorBidi"/>
          <w:b w:val="0"/>
          <w:bCs w:val="0"/>
          <w:noProof w:val="0"/>
          <w:color w:val="auto"/>
          <w:sz w:val="32"/>
          <w:szCs w:val="32"/>
          <w:lang w:val="en-US" w:eastAsia="en-US" w:bidi="ar-SA"/>
        </w:rPr>
      </w:pP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Scopes define what actions the application can perform at the API.</w:t>
      </w:r>
    </w:p>
    <w:p w:rsidR="0D78B2EB" w:rsidP="1BB19D41" w:rsidRDefault="0D78B2EB" w14:paraId="6154CEBF" w14:textId="0D422338">
      <w:pPr>
        <w:pStyle w:val="ListParagraph"/>
        <w:numPr>
          <w:ilvl w:val="0"/>
          <w:numId w:val="5"/>
        </w:numPr>
        <w:spacing w:before="0" w:beforeAutospacing="off" w:after="0" w:afterAutospacing="off"/>
        <w:jc w:val="left"/>
        <w:rPr>
          <w:rFonts w:ascii="Calibri" w:hAnsi="Calibri" w:eastAsia="Calibri" w:cs="" w:asciiTheme="minorAscii" w:hAnsiTheme="minorAscii" w:eastAsiaTheme="minorAscii" w:cstheme="minorBidi"/>
          <w:b w:val="0"/>
          <w:bCs w:val="0"/>
          <w:noProof w:val="0"/>
          <w:color w:val="auto"/>
          <w:sz w:val="32"/>
          <w:szCs w:val="32"/>
          <w:lang w:val="en-US" w:eastAsia="en-US" w:bidi="ar-SA"/>
        </w:rPr>
      </w:pPr>
      <w:r w:rsidRPr="1BB19D41" w:rsidR="0D78B2EB">
        <w:rPr>
          <w:rFonts w:ascii="Calibri" w:hAnsi="Calibri" w:eastAsia="Calibri" w:cs="" w:asciiTheme="minorAscii" w:hAnsiTheme="minorAscii" w:eastAsiaTheme="minorAscii" w:cstheme="minorBidi"/>
          <w:b w:val="0"/>
          <w:bCs w:val="0"/>
          <w:noProof w:val="0"/>
          <w:color w:val="auto"/>
          <w:sz w:val="32"/>
          <w:szCs w:val="32"/>
          <w:lang w:val="en-US" w:eastAsia="en-US" w:bidi="ar-SA"/>
        </w:rPr>
        <w:t>For example, an Access Token may grant read or write access to specific resources.</w:t>
      </w:r>
    </w:p>
    <w:p w:rsidR="1BB19D41" w:rsidP="1BB19D41" w:rsidRDefault="1BB19D41" w14:paraId="6D188820" w14:textId="1DF008EF">
      <w:pPr>
        <w:pStyle w:val="Normal"/>
        <w:ind w:left="0"/>
        <w:jc w:val="left"/>
        <w:rPr>
          <w:rFonts w:ascii="Calibri" w:hAnsi="Calibri" w:eastAsia="Calibri" w:cs="" w:asciiTheme="minorAscii" w:hAnsiTheme="minorAscii" w:eastAsiaTheme="minorAscii" w:cstheme="minorBidi"/>
          <w:b w:val="0"/>
          <w:bCs w:val="0"/>
          <w:color w:val="auto"/>
          <w:sz w:val="32"/>
          <w:szCs w:val="32"/>
          <w:lang w:eastAsia="en-US" w:bidi="ar-SA"/>
        </w:rPr>
      </w:pPr>
    </w:p>
    <w:sectPr>
      <w:pgSz w:w="17280" w:h="15408"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XGyQnD9" int2:invalidationBookmarkName="" int2:hashCode="LQhmL/VFwExo3H" int2:id="8xqEjJr7">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fccb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434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c20a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a41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f42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6FEA8E"/>
    <w:rsid w:val="01862F90"/>
    <w:rsid w:val="03111A12"/>
    <w:rsid w:val="0341619F"/>
    <w:rsid w:val="0389A9F7"/>
    <w:rsid w:val="03C651E6"/>
    <w:rsid w:val="05C72ED2"/>
    <w:rsid w:val="075D3522"/>
    <w:rsid w:val="099EAB98"/>
    <w:rsid w:val="0A3BAE99"/>
    <w:rsid w:val="0D78B2EB"/>
    <w:rsid w:val="0ED69082"/>
    <w:rsid w:val="0FD0013D"/>
    <w:rsid w:val="1136CCED"/>
    <w:rsid w:val="1584A650"/>
    <w:rsid w:val="15E21230"/>
    <w:rsid w:val="1798B97E"/>
    <w:rsid w:val="18C09D30"/>
    <w:rsid w:val="192C188D"/>
    <w:rsid w:val="195415C8"/>
    <w:rsid w:val="1B74128B"/>
    <w:rsid w:val="1B8B5E55"/>
    <w:rsid w:val="1BB19D41"/>
    <w:rsid w:val="1C565A41"/>
    <w:rsid w:val="1D2FE60A"/>
    <w:rsid w:val="1DD90245"/>
    <w:rsid w:val="1E214A9D"/>
    <w:rsid w:val="1E85CB73"/>
    <w:rsid w:val="1FB42581"/>
    <w:rsid w:val="20FAA4D5"/>
    <w:rsid w:val="2110A307"/>
    <w:rsid w:val="21FECDBE"/>
    <w:rsid w:val="2270CAC5"/>
    <w:rsid w:val="2325B34F"/>
    <w:rsid w:val="2330D952"/>
    <w:rsid w:val="248C7EFF"/>
    <w:rsid w:val="27C41FC1"/>
    <w:rsid w:val="2A3188E6"/>
    <w:rsid w:val="2C42E722"/>
    <w:rsid w:val="2E1A38E8"/>
    <w:rsid w:val="2ECBBBE0"/>
    <w:rsid w:val="342AAC76"/>
    <w:rsid w:val="34665519"/>
    <w:rsid w:val="35031DFF"/>
    <w:rsid w:val="35E5CB57"/>
    <w:rsid w:val="38827F92"/>
    <w:rsid w:val="38BECD8A"/>
    <w:rsid w:val="391D6C19"/>
    <w:rsid w:val="3939C63C"/>
    <w:rsid w:val="3B07C7A3"/>
    <w:rsid w:val="3FF5B869"/>
    <w:rsid w:val="40F00721"/>
    <w:rsid w:val="41CDFDB8"/>
    <w:rsid w:val="43EA3BD5"/>
    <w:rsid w:val="440B4DC0"/>
    <w:rsid w:val="45703BD6"/>
    <w:rsid w:val="46CF12BE"/>
    <w:rsid w:val="4733AABA"/>
    <w:rsid w:val="484420D2"/>
    <w:rsid w:val="4B8AAC5A"/>
    <w:rsid w:val="4D4A5271"/>
    <w:rsid w:val="4F463E17"/>
    <w:rsid w:val="503BA9D1"/>
    <w:rsid w:val="5041C35A"/>
    <w:rsid w:val="5210F104"/>
    <w:rsid w:val="53D166E2"/>
    <w:rsid w:val="56830B3D"/>
    <w:rsid w:val="58D3F800"/>
    <w:rsid w:val="59BAABFF"/>
    <w:rsid w:val="601DACDC"/>
    <w:rsid w:val="62638CAA"/>
    <w:rsid w:val="662297FE"/>
    <w:rsid w:val="670D5D6F"/>
    <w:rsid w:val="6739BF29"/>
    <w:rsid w:val="67A7CCD9"/>
    <w:rsid w:val="67E43A10"/>
    <w:rsid w:val="68D8B9B5"/>
    <w:rsid w:val="69DDDEBD"/>
    <w:rsid w:val="6A666ADA"/>
    <w:rsid w:val="6C023B3B"/>
    <w:rsid w:val="6F39DBFD"/>
    <w:rsid w:val="72F07491"/>
    <w:rsid w:val="747DCD74"/>
    <w:rsid w:val="75E7F184"/>
    <w:rsid w:val="791D95D6"/>
    <w:rsid w:val="7A1A1D3E"/>
    <w:rsid w:val="7E6FEA8E"/>
    <w:rsid w:val="7FEA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8FFF"/>
  <w15:chartTrackingRefBased/>
  <w15:docId w15:val="{DF762472-502B-4066-B66A-C58492F39C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a58927d420446b" /><Relationship Type="http://schemas.openxmlformats.org/officeDocument/2006/relationships/image" Target="/media/image2.png" Id="R05e133f63906477c" /><Relationship Type="http://schemas.openxmlformats.org/officeDocument/2006/relationships/image" Target="/media/image3.png" Id="R24c42be6ab5a47fe" /><Relationship Type="http://schemas.openxmlformats.org/officeDocument/2006/relationships/image" Target="/media/image4.png" Id="Re11aa7335d4f4307" /><Relationship Type="http://schemas.microsoft.com/office/2020/10/relationships/intelligence" Target="intelligence2.xml" Id="R58efc8b5502645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2024-02-17T16:49:28.6061322Z</dcterms:created>
  <dcterms:modified xsi:type="dcterms:W3CDTF">2024-02-18T11:44:29.7007682Z</dcterms:modified>
  <dc:creator>Vignesh Kumar</dc:creator>
  <lastModifiedBy>Vignesh Kumar</lastModifiedBy>
</coreProperties>
</file>