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0F" w:rsidRPr="00F462E3" w:rsidRDefault="002D660F" w:rsidP="002D660F">
      <w:pPr>
        <w:jc w:val="center"/>
        <w:rPr>
          <w:rFonts w:eastAsiaTheme="majorEastAsia" w:cs="Times New Roman"/>
          <w:b/>
          <w:szCs w:val="28"/>
        </w:rPr>
      </w:pPr>
      <w:r w:rsidRPr="00ED29B0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:rsidR="002D660F" w:rsidRPr="00E86CD2" w:rsidRDefault="002D660F" w:rsidP="002D660F">
      <w:pPr>
        <w:tabs>
          <w:tab w:val="left" w:pos="709"/>
          <w:tab w:val="left" w:pos="851"/>
          <w:tab w:val="left" w:pos="993"/>
        </w:tabs>
        <w:rPr>
          <w:b/>
        </w:rPr>
      </w:pPr>
      <w:bookmarkStart w:id="0" w:name="_Toc526529140"/>
      <w:bookmarkStart w:id="1" w:name="_Toc526590568"/>
      <w:bookmarkStart w:id="2" w:name="_Toc526590785"/>
      <w:bookmarkStart w:id="3" w:name="_Toc155235803"/>
      <w:r w:rsidRPr="00E86CD2">
        <w:rPr>
          <w:b/>
        </w:rPr>
        <w:t>1. Общие сведения о проекте</w:t>
      </w:r>
      <w:bookmarkEnd w:id="0"/>
      <w:bookmarkEnd w:id="1"/>
      <w:bookmarkEnd w:id="2"/>
      <w:bookmarkEnd w:id="3"/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1.1. Полное наименование системы и ее условное обозначение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Информационная система «</w:t>
      </w:r>
      <w:r w:rsidRPr="00F462E3">
        <w:rPr>
          <w:lang w:val="en-US"/>
        </w:rPr>
        <w:t>Quick</w:t>
      </w:r>
      <w:r w:rsidRPr="00F462E3">
        <w:t xml:space="preserve"> </w:t>
      </w:r>
      <w:r w:rsidRPr="00F462E3">
        <w:rPr>
          <w:lang w:val="en-US"/>
        </w:rPr>
        <w:t>help</w:t>
      </w:r>
      <w:r w:rsidRPr="00F462E3">
        <w:t>».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1.2. Наименование предприятий разработчика и заказчика (пользователя) системы и их реквизиты:</w:t>
      </w:r>
    </w:p>
    <w:p w:rsidR="002D660F" w:rsidRPr="00F462E3" w:rsidRDefault="002D660F" w:rsidP="002D660F">
      <w:pPr>
        <w:shd w:val="clear" w:color="auto" w:fill="FFFFFF"/>
        <w:ind w:firstLine="709"/>
        <w:rPr>
          <w:color w:val="000000"/>
          <w:sz w:val="24"/>
          <w:szCs w:val="24"/>
        </w:rPr>
      </w:pPr>
      <w:r w:rsidRPr="00F462E3">
        <w:t xml:space="preserve">Заказчик: </w:t>
      </w:r>
      <w:r w:rsidRPr="00F462E3">
        <w:rPr>
          <w:color w:val="000000"/>
          <w:sz w:val="24"/>
          <w:szCs w:val="24"/>
        </w:rPr>
        <w:t xml:space="preserve">ОГБОУ «Костромской энергетический техникум имени Ф.В. Чижова» 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Разработчик: Михайлова Анастасия Валерьевна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1.3. Перечень документов, на основании которых создается система, кем и когда утверждены эти документы: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ISO/IES 12207:1995-08-01 «Информационная технология. Процессы ЖЦ программного обеспечения»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ГОСТ 34.601-90 «Стадии создания АС»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ГОСТ 34.602-89 «Техническое задание на создание АС»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ГОСТ 34.603-92 «Виды испытаний АС»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РД 50-34.698-90 «Требование к содержанию документов»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1.4. Плановые сроки начала и окончания работы по созданию системы: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В соответствии с календарным графиком на курсовую работу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1.5. Порядок оформления и предъявления заказчику результатов 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 комплексов системы:</w:t>
      </w:r>
    </w:p>
    <w:p w:rsidR="002D660F" w:rsidRPr="00F462E3" w:rsidRDefault="002D660F" w:rsidP="002D660F">
      <w:pPr>
        <w:numPr>
          <w:ilvl w:val="0"/>
          <w:numId w:val="4"/>
        </w:numPr>
        <w:tabs>
          <w:tab w:val="left" w:pos="709"/>
          <w:tab w:val="left" w:pos="851"/>
          <w:tab w:val="left" w:pos="993"/>
        </w:tabs>
        <w:ind w:left="0" w:firstLine="709"/>
      </w:pPr>
      <w:r w:rsidRPr="00F462E3">
        <w:t>при выполнении каждого этапа раз в неделю разработчик предъявляет заказчику результаты своей работы в виде графиков, диаграмм, отчетов, таблиц, рисунков.</w:t>
      </w:r>
    </w:p>
    <w:p w:rsidR="002D660F" w:rsidRPr="00F462E3" w:rsidRDefault="002D660F" w:rsidP="002D660F">
      <w:pPr>
        <w:numPr>
          <w:ilvl w:val="0"/>
          <w:numId w:val="4"/>
        </w:numPr>
        <w:tabs>
          <w:tab w:val="left" w:pos="709"/>
          <w:tab w:val="left" w:pos="851"/>
          <w:tab w:val="left" w:pos="993"/>
        </w:tabs>
        <w:ind w:left="0" w:firstLine="709"/>
      </w:pPr>
      <w:r w:rsidRPr="00F462E3">
        <w:t xml:space="preserve">после окончания каждого этапа разработчик предоставляет заказчику документацию, соответствующую этому этапу. </w:t>
      </w:r>
    </w:p>
    <w:p w:rsidR="002D660F" w:rsidRPr="00E86CD2" w:rsidRDefault="002D660F" w:rsidP="002D660F">
      <w:pPr>
        <w:tabs>
          <w:tab w:val="left" w:pos="709"/>
          <w:tab w:val="left" w:pos="851"/>
          <w:tab w:val="left" w:pos="993"/>
        </w:tabs>
        <w:rPr>
          <w:b/>
        </w:rPr>
      </w:pPr>
      <w:bookmarkStart w:id="4" w:name="_Toc155235804"/>
      <w:r w:rsidRPr="00E86CD2">
        <w:rPr>
          <w:b/>
        </w:rPr>
        <w:t>2. Назначения и цели создания системы</w:t>
      </w:r>
      <w:bookmarkEnd w:id="4"/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2.1. Назначение системы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lastRenderedPageBreak/>
        <w:t>Информационная система «</w:t>
      </w:r>
      <w:proofErr w:type="spellStart"/>
      <w:r w:rsidRPr="00F462E3">
        <w:t>Quick</w:t>
      </w:r>
      <w:proofErr w:type="spellEnd"/>
      <w:r w:rsidRPr="00F462E3">
        <w:t xml:space="preserve"> </w:t>
      </w:r>
      <w:proofErr w:type="spellStart"/>
      <w:r w:rsidRPr="00F462E3">
        <w:t>help</w:t>
      </w:r>
      <w:proofErr w:type="spellEnd"/>
      <w:r w:rsidRPr="00F462E3">
        <w:t>» разработана для автоматизации ведения учета лекарственных средств в аптеке.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2.2. Цели создания системы:</w:t>
      </w:r>
    </w:p>
    <w:p w:rsidR="002D660F" w:rsidRPr="00F462E3" w:rsidRDefault="002D660F" w:rsidP="002D660F">
      <w:pPr>
        <w:numPr>
          <w:ilvl w:val="0"/>
          <w:numId w:val="4"/>
        </w:numPr>
        <w:tabs>
          <w:tab w:val="left" w:pos="709"/>
          <w:tab w:val="left" w:pos="851"/>
          <w:tab w:val="left" w:pos="993"/>
        </w:tabs>
        <w:ind w:left="0" w:firstLine="709"/>
      </w:pPr>
      <w:r w:rsidRPr="00F462E3">
        <w:t>учет лекарств;</w:t>
      </w:r>
    </w:p>
    <w:p w:rsidR="002D660F" w:rsidRPr="00F462E3" w:rsidRDefault="002D660F" w:rsidP="002D660F">
      <w:pPr>
        <w:numPr>
          <w:ilvl w:val="0"/>
          <w:numId w:val="4"/>
        </w:numPr>
        <w:tabs>
          <w:tab w:val="left" w:pos="709"/>
          <w:tab w:val="left" w:pos="851"/>
          <w:tab w:val="left" w:pos="993"/>
        </w:tabs>
        <w:ind w:left="0" w:firstLine="709"/>
      </w:pPr>
      <w:r w:rsidRPr="00F462E3">
        <w:t xml:space="preserve">добавление лекарств; </w:t>
      </w:r>
    </w:p>
    <w:p w:rsidR="002D660F" w:rsidRPr="00F462E3" w:rsidRDefault="002D660F" w:rsidP="002D660F">
      <w:pPr>
        <w:numPr>
          <w:ilvl w:val="0"/>
          <w:numId w:val="4"/>
        </w:numPr>
        <w:tabs>
          <w:tab w:val="left" w:pos="709"/>
          <w:tab w:val="left" w:pos="851"/>
          <w:tab w:val="left" w:pos="993"/>
        </w:tabs>
        <w:ind w:left="0" w:firstLine="709"/>
      </w:pPr>
      <w:r w:rsidRPr="00F462E3">
        <w:t>списание лекарств;</w:t>
      </w:r>
    </w:p>
    <w:p w:rsidR="002D660F" w:rsidRPr="00E86CD2" w:rsidRDefault="002D660F" w:rsidP="002D660F">
      <w:pPr>
        <w:tabs>
          <w:tab w:val="left" w:pos="709"/>
          <w:tab w:val="left" w:pos="851"/>
          <w:tab w:val="left" w:pos="993"/>
        </w:tabs>
        <w:rPr>
          <w:b/>
        </w:rPr>
      </w:pPr>
      <w:bookmarkStart w:id="5" w:name="_Toc155235805"/>
      <w:r w:rsidRPr="00E86CD2">
        <w:rPr>
          <w:b/>
        </w:rPr>
        <w:t>3. Характеристики объекта автоматизации</w:t>
      </w:r>
      <w:bookmarkEnd w:id="5"/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3.1. Краткие сведения об объекте автоматизации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Объектом автоматизации является деятельность аптеки.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3.2. Сведения об условиях эксплуатации объекта автоматизации и характеристиках окружающей среды.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При проектировании ИС аптеки должны быть автоматизировано рабочее место сотрудника аптеки.</w:t>
      </w:r>
    </w:p>
    <w:p w:rsidR="002D660F" w:rsidRPr="00E86CD2" w:rsidRDefault="002D660F" w:rsidP="002D660F">
      <w:pPr>
        <w:tabs>
          <w:tab w:val="left" w:pos="709"/>
          <w:tab w:val="left" w:pos="851"/>
          <w:tab w:val="left" w:pos="993"/>
        </w:tabs>
        <w:rPr>
          <w:b/>
        </w:rPr>
      </w:pPr>
      <w:bookmarkStart w:id="6" w:name="_Toc155235806"/>
      <w:r w:rsidRPr="00E86CD2">
        <w:rPr>
          <w:b/>
        </w:rPr>
        <w:t>4. Требования к системе</w:t>
      </w:r>
      <w:bookmarkEnd w:id="6"/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4.1 Требования к системе в целом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 xml:space="preserve">4.1.1. Требования к структуре и функционированию системы: 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ИС представляет собой единую систему без разграничения прав.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 xml:space="preserve">4.1.2. Требования к численности, квалификации персонала 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 xml:space="preserve">Данная область предполагает работу за компьютером сотрудника аптеки. Поэтому необходимо для неё провести обучение для пользования ИС и основам работы на компьютере. 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 xml:space="preserve">4.1.3. Требования к надежности: 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 xml:space="preserve">Должна быть обеспечена надежность хранения ИС, которая заключается в возможности восстановления ИС после любого рода аппаратных и программных сбоев. Для этого необходимо обеспечить его устойчивую и бесперебойную работу, что достигается наличием источника бесперебойного питания. Периодически надо производить резервное копирование ИС. 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4.1.4. Требования по эргономике и технической эстетике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lastRenderedPageBreak/>
        <w:t>Пользовательские интерфейсы должны быть просты и понятны для неподготовленных пользователей и выполнены в спокойных тонах. При этом должен быть учтен следующий стандарт: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ГОСТ Р 50948-96 «Средства отображения информации индивидуального пользования. Общие эргономические требования и требования безопасности»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Комфортность условий работы персонала должна обеспечиваться в соответствии со стандартами: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ГОСТ 12.2.032-78 «Рабочее место при выполнении работ сидя. Общие эргономические требования»;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ГОСТ Р 50923-96 «Дисплеи. Рабочее место оператора. Общие эргономические требования к производственной среде. Методы измерения».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Оценка эргономических параметров и параметров безопасности должна проводиться в соответствии со стандартом: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- ГОСТ Р 50949-96 «Средства отображения информации индивидуального пользования. Методы измерений и оценки эргономических параметров и параметров безопасности».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4.1.5. Требования по стандартизации и унификации: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Необходимо применять стандартное общее и базовое программное обеспечение, включающее лицензионные ОС, СУБД, использовать утвержденные формы входных и выходных документов, применять унифицированные интерфейсы.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4.2 Требования к функциям (задачам), выполняемым системой (функциональные блоки нижнего уровня иерархии дерева узлов):</w:t>
      </w:r>
    </w:p>
    <w:p w:rsidR="002D660F" w:rsidRPr="00F462E3" w:rsidRDefault="002D660F" w:rsidP="002D660F">
      <w:pPr>
        <w:numPr>
          <w:ilvl w:val="0"/>
          <w:numId w:val="5"/>
        </w:numPr>
        <w:tabs>
          <w:tab w:val="left" w:pos="709"/>
          <w:tab w:val="left" w:pos="993"/>
        </w:tabs>
        <w:ind w:left="0" w:firstLine="709"/>
      </w:pPr>
      <w:r w:rsidRPr="00F462E3">
        <w:t>Удаление лекарств;</w:t>
      </w:r>
    </w:p>
    <w:p w:rsidR="002D660F" w:rsidRPr="00F462E3" w:rsidRDefault="002D660F" w:rsidP="002D660F">
      <w:pPr>
        <w:numPr>
          <w:ilvl w:val="0"/>
          <w:numId w:val="5"/>
        </w:numPr>
        <w:tabs>
          <w:tab w:val="left" w:pos="709"/>
          <w:tab w:val="left" w:pos="993"/>
        </w:tabs>
        <w:ind w:left="0" w:firstLine="709"/>
      </w:pPr>
      <w:r w:rsidRPr="00F462E3">
        <w:t>Добавление лекарств;</w:t>
      </w:r>
    </w:p>
    <w:p w:rsidR="002D660F" w:rsidRPr="00F462E3" w:rsidRDefault="002D660F" w:rsidP="002D660F">
      <w:pPr>
        <w:numPr>
          <w:ilvl w:val="0"/>
          <w:numId w:val="5"/>
        </w:numPr>
        <w:tabs>
          <w:tab w:val="left" w:pos="709"/>
          <w:tab w:val="left" w:pos="993"/>
        </w:tabs>
        <w:ind w:left="0" w:firstLine="709"/>
      </w:pPr>
      <w:r w:rsidRPr="00F462E3">
        <w:t>Редактирование лекарств;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4.3 Требования к видам обеспечения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4.3.1. Требования к информационному и программному обеспечению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lastRenderedPageBreak/>
        <w:t xml:space="preserve">Данные в системе должны быть реализованы в виде реляционной БД на основе </w:t>
      </w:r>
      <w:r w:rsidRPr="00F462E3">
        <w:rPr>
          <w:lang w:val="en-US"/>
        </w:rPr>
        <w:t>My</w:t>
      </w:r>
      <w:r w:rsidRPr="00F462E3">
        <w:t xml:space="preserve">SQL. БД располагается на локальном компьютере под управлением операционной системы </w:t>
      </w:r>
      <w:proofErr w:type="spellStart"/>
      <w:r w:rsidRPr="00F462E3">
        <w:t>Windows</w:t>
      </w:r>
      <w:proofErr w:type="spellEnd"/>
      <w:r w:rsidRPr="00F462E3">
        <w:t xml:space="preserve"> 7.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Требования к техническому обеспечению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 xml:space="preserve">Локальный компьютер должен быть оснащен процессором не ниже </w:t>
      </w:r>
      <w:proofErr w:type="spellStart"/>
      <w:r w:rsidRPr="00F462E3">
        <w:t>Intel</w:t>
      </w:r>
      <w:proofErr w:type="spellEnd"/>
      <w:r w:rsidRPr="00F462E3">
        <w:t xml:space="preserve"> </w:t>
      </w:r>
      <w:proofErr w:type="spellStart"/>
      <w:r w:rsidRPr="00F462E3">
        <w:t>Xeon</w:t>
      </w:r>
      <w:proofErr w:type="spellEnd"/>
      <w:r w:rsidRPr="00F462E3">
        <w:t xml:space="preserve"> 2500 МГц, оперативной памятью 512 MB и RAID массивом для обеспечения целостности базы данных. Клиентские места должны быть оснащены процессором не ниже Pentium-800 МГц. Для распечатки документов и отчетов необходимо установить принтеры.</w:t>
      </w:r>
    </w:p>
    <w:p w:rsidR="002D660F" w:rsidRPr="00E86CD2" w:rsidRDefault="002D660F" w:rsidP="002D660F">
      <w:pPr>
        <w:tabs>
          <w:tab w:val="left" w:pos="709"/>
          <w:tab w:val="left" w:pos="851"/>
          <w:tab w:val="left" w:pos="993"/>
        </w:tabs>
        <w:rPr>
          <w:b/>
        </w:rPr>
      </w:pPr>
      <w:bookmarkStart w:id="7" w:name="_Toc155235807"/>
      <w:r w:rsidRPr="00E86CD2">
        <w:rPr>
          <w:b/>
        </w:rPr>
        <w:t>5. Состав и содержание работ по созданию (развитию) системы</w:t>
      </w:r>
      <w:bookmarkEnd w:id="7"/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Работы по созданию системы выполняются последовательно и включают следующие этапы: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5.1. Формирование требований к ИС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Характеристика объекта и результатов его функционирования: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Разработчик – изучает работу сотрудника аптеки, анализирует полученную информацию, делает вывод о необходимости ИС, выявляет лица, для которых будет предназначена данная система, выделяет проблемы, которые можно решить с помощью автоматизации. Заказчик – предоставляет разработчику необходимую информацию в виде документов, отчетов, выписок, журналов и прочее. Результатом этапа является описание предметной области.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5.2.  Разработка концепций ИС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 xml:space="preserve">Изучение объекта: 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 xml:space="preserve">Разработчик – проводит детальное изучение работы сотрудника аптеки. Результатом на данном этапе является функциональной модели </w:t>
      </w:r>
      <w:r w:rsidRPr="00F462E3">
        <w:rPr>
          <w:lang w:val="en-US"/>
        </w:rPr>
        <w:t>IDIF</w:t>
      </w:r>
      <w:r w:rsidRPr="00F462E3">
        <w:t xml:space="preserve">0. Заказчик – предоставляет разработчику все необходимую для этого информацию. 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Разработка технического задания (ТЗ)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Проводится разработка, оформление, согласование и утверждение ТЗ в соответствии с ГОСТ 34.602-83).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lastRenderedPageBreak/>
        <w:t xml:space="preserve"> На этом этапе разработчик может сам создать первоначальный профиль стандартов на основании стандартов: ISO/IES 1220761995-08-01; ГОСТ 34.602-83; ГОСТ</w:t>
      </w:r>
      <w:r>
        <w:t xml:space="preserve"> 34.601-90; </w:t>
      </w:r>
      <w:r w:rsidRPr="00F462E3">
        <w:t>ГОСТ 34.20-89; РД 50-34.689-90; ГОСТ 34.603-92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5.4.  Технический проект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Разработка проектных решений по системе: разработчик - создает общие решения по системе и ее частям, по функционально-алгоритмической структуре системы, по функциям персонала и организационной структуре. Определяет структуру технических средств, алгоритмы решения и применяемые языки. Разрабатывает решения по организации и ведению информационной базы, по системе классификации и кодированию информации, по программному обеспечению.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 xml:space="preserve">Разработка документации на ИС: разработчик - по итогам работ составляет (РД 50-34.698-90): </w:t>
      </w:r>
    </w:p>
    <w:p w:rsidR="002D660F" w:rsidRPr="00F462E3" w:rsidRDefault="002D660F" w:rsidP="002D660F">
      <w:pPr>
        <w:numPr>
          <w:ilvl w:val="0"/>
          <w:numId w:val="6"/>
        </w:numPr>
        <w:tabs>
          <w:tab w:val="left" w:pos="709"/>
          <w:tab w:val="left" w:pos="993"/>
        </w:tabs>
        <w:ind w:left="0" w:firstLine="709"/>
      </w:pPr>
      <w:r w:rsidRPr="00F462E3">
        <w:t>пояснительная записка к техническому проекту;</w:t>
      </w:r>
    </w:p>
    <w:p w:rsidR="002D660F" w:rsidRPr="00F462E3" w:rsidRDefault="002D660F" w:rsidP="002D660F">
      <w:pPr>
        <w:numPr>
          <w:ilvl w:val="0"/>
          <w:numId w:val="6"/>
        </w:numPr>
        <w:tabs>
          <w:tab w:val="left" w:pos="709"/>
          <w:tab w:val="left" w:pos="993"/>
        </w:tabs>
        <w:ind w:left="0" w:firstLine="709"/>
      </w:pPr>
      <w:r w:rsidRPr="00F462E3">
        <w:t>спецификации требований и алгоритмы на функциональные группы программ, программные и информационные компоненты;</w:t>
      </w:r>
    </w:p>
    <w:p w:rsidR="002D660F" w:rsidRPr="00F462E3" w:rsidRDefault="002D660F" w:rsidP="002D660F">
      <w:pPr>
        <w:numPr>
          <w:ilvl w:val="0"/>
          <w:numId w:val="6"/>
        </w:numPr>
        <w:tabs>
          <w:tab w:val="left" w:pos="709"/>
          <w:tab w:val="left" w:pos="993"/>
        </w:tabs>
        <w:ind w:left="0" w:firstLine="709"/>
      </w:pPr>
      <w:r w:rsidRPr="00F462E3">
        <w:t xml:space="preserve">описание организации информационной базы. 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5.5.  Рабочая документация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Разработка рабочей документации на ИС: разработчик – создает руководство пользователя на основании стандартов РД 50-34.698-90 и ЕСПД, которое должно быть представлено в пояснительной записке.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5.6.  Ввод в действие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Организационная подготовка объекта информатизации к вводу ИС: разработчик   и   заказчик - проводят   организационную   подготовку объекта к вводу ИС.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Подготовка персонала: разработчик - обучает персонал, проверяет их способность обеспечить функционирование ИС.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Строительно-монтажные работы: производится установка и наладка технических средств.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lastRenderedPageBreak/>
        <w:t>Пуско-наладочные работы: проводятся автономная наладка аппаратных и программных средств, загрузка информации в ИС, комплексная наладка всех средств системы.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Испытания системы: проводятся предварительные испытания, опытная эксплуатация и приемочные испытания. Более подробно испытания системы представлены в пункте "Порядок контроля и приемки системы" настоящего документа.</w:t>
      </w:r>
    </w:p>
    <w:p w:rsidR="002D660F" w:rsidRPr="00F462E3" w:rsidRDefault="002D660F" w:rsidP="002D660F">
      <w:pPr>
        <w:tabs>
          <w:tab w:val="left" w:pos="709"/>
          <w:tab w:val="left" w:pos="851"/>
          <w:tab w:val="left" w:pos="993"/>
        </w:tabs>
        <w:ind w:firstLine="709"/>
      </w:pPr>
      <w:r w:rsidRPr="00F462E3">
        <w:t>5.7.  Сопровождение ИС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Разработчик - анализирует функционирование системы, выявляет отклонения эксплуатационных характеристик от проектных значений, устраняет причины этих отклонений.</w:t>
      </w:r>
    </w:p>
    <w:p w:rsidR="002D660F" w:rsidRPr="00E86CD2" w:rsidRDefault="002D660F" w:rsidP="002D660F">
      <w:pPr>
        <w:tabs>
          <w:tab w:val="left" w:pos="709"/>
          <w:tab w:val="left" w:pos="993"/>
        </w:tabs>
        <w:rPr>
          <w:b/>
        </w:rPr>
      </w:pPr>
      <w:bookmarkStart w:id="8" w:name="_Toc155235808"/>
      <w:r w:rsidRPr="00E86CD2">
        <w:rPr>
          <w:b/>
        </w:rPr>
        <w:t>6. Порядок контроля и приемки системы</w:t>
      </w:r>
      <w:bookmarkEnd w:id="8"/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При проведении испытаний выявляются ошибки, ИС проверяется на соответствие функциональным и эксплуатационным требованиям, требованиям нормативных документов и ТЗ, проверяется надежность системы. При необходимости система дорабатывается и готовится к следующему этапу испытаний.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 xml:space="preserve">Информационная система проходит обычно три этапа испытаний: </w:t>
      </w:r>
      <w:bookmarkStart w:id="9" w:name="_GoBack"/>
      <w:bookmarkEnd w:id="9"/>
    </w:p>
    <w:p w:rsidR="002D660F" w:rsidRPr="00F462E3" w:rsidRDefault="002D660F" w:rsidP="002D660F">
      <w:pPr>
        <w:numPr>
          <w:ilvl w:val="0"/>
          <w:numId w:val="6"/>
        </w:numPr>
        <w:tabs>
          <w:tab w:val="left" w:pos="709"/>
          <w:tab w:val="left" w:pos="993"/>
        </w:tabs>
        <w:ind w:left="0" w:firstLine="709"/>
      </w:pPr>
      <w:r w:rsidRPr="00F462E3">
        <w:t xml:space="preserve">предварительные испытания: по усмотрению разработчика создается программа и методика автономных или комплексных испытаний (ГОСТ 34.603-92, РД 50-34.689-90, ЕСПД). </w:t>
      </w:r>
    </w:p>
    <w:p w:rsidR="002D660F" w:rsidRPr="00F462E3" w:rsidRDefault="002D660F" w:rsidP="002D660F">
      <w:pPr>
        <w:numPr>
          <w:ilvl w:val="0"/>
          <w:numId w:val="6"/>
        </w:numPr>
        <w:tabs>
          <w:tab w:val="left" w:pos="709"/>
          <w:tab w:val="left" w:pos="993"/>
        </w:tabs>
        <w:ind w:left="0" w:firstLine="709"/>
      </w:pPr>
      <w:r w:rsidRPr="00F462E3">
        <w:t xml:space="preserve">опытная эксплуатация: разработчик – создает программу и методики испытаний (ГОСТ 34.603-92, РД 50-34.689-90, ЕСПД). В соответствии с этой программой проводят опытную эксплуатацию. </w:t>
      </w:r>
    </w:p>
    <w:p w:rsidR="002D660F" w:rsidRPr="00F462E3" w:rsidRDefault="002D660F" w:rsidP="002D660F">
      <w:pPr>
        <w:numPr>
          <w:ilvl w:val="0"/>
          <w:numId w:val="6"/>
        </w:numPr>
        <w:tabs>
          <w:tab w:val="left" w:pos="709"/>
          <w:tab w:val="left" w:pos="993"/>
        </w:tabs>
        <w:ind w:left="0" w:firstLine="709"/>
      </w:pPr>
      <w:r w:rsidRPr="00F462E3">
        <w:t>приемочные испытания: разработчик - создает программу и методики испытаний (в соответствии со стандартом ГОСТ 34.603-92, РД 50-34.689-90, ЕСПД). В соответствии с этой программой проводят приемочные испытания.</w:t>
      </w:r>
    </w:p>
    <w:p w:rsidR="002D660F" w:rsidRPr="00E86CD2" w:rsidRDefault="002D660F" w:rsidP="002D660F">
      <w:pPr>
        <w:tabs>
          <w:tab w:val="left" w:pos="709"/>
          <w:tab w:val="left" w:pos="851"/>
          <w:tab w:val="left" w:pos="993"/>
        </w:tabs>
        <w:rPr>
          <w:b/>
        </w:rPr>
      </w:pPr>
      <w:bookmarkStart w:id="10" w:name="_Toc155235809"/>
      <w:r w:rsidRPr="00E86CD2">
        <w:rPr>
          <w:b/>
        </w:rPr>
        <w:t>7. Требования к составу и содержанию работ по подготовке объекта автоматизации к вводу в действие</w:t>
      </w:r>
      <w:bookmarkEnd w:id="10"/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lastRenderedPageBreak/>
        <w:t>7.1. Преобразование входной информации виду, пригодному для обработки с помощью ПК.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Все виды документации, используемые внутри аптеки и не выходит за пределы.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7.2. Изменения, которые необходимо осуществить в объекте автоматизации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Проведение подобных работ оговаривается отдельно.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7.3. Создание условий функционирования объекта автоматизации, при которых гарантируется соответствие создаваемой системы требованиям, содержащимся в ТЗ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 xml:space="preserve">Заказчик обязуется к моменту запуска ИС подготовить необходимые помещения для серверной, оплатить разработку проекта локальной сети и ее реализацию.  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7.4. Сроки и порядок комплектования штатов и обучения персонала</w:t>
      </w:r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Перед началом работы с ИС сотрудники аптеки должны пройти начальный курс работы с ПК и курс обучения работы с данной ИС.</w:t>
      </w:r>
    </w:p>
    <w:p w:rsidR="002D660F" w:rsidRPr="00E86CD2" w:rsidRDefault="002D660F" w:rsidP="002D660F">
      <w:pPr>
        <w:tabs>
          <w:tab w:val="left" w:pos="709"/>
          <w:tab w:val="left" w:pos="851"/>
          <w:tab w:val="left" w:pos="993"/>
        </w:tabs>
        <w:rPr>
          <w:b/>
        </w:rPr>
      </w:pPr>
      <w:bookmarkStart w:id="11" w:name="_Toc155235810"/>
      <w:r w:rsidRPr="00E86CD2">
        <w:rPr>
          <w:b/>
        </w:rPr>
        <w:t>8. Требования к документированию</w:t>
      </w:r>
      <w:bookmarkEnd w:id="11"/>
    </w:p>
    <w:p w:rsidR="002D660F" w:rsidRPr="00F462E3" w:rsidRDefault="002D660F" w:rsidP="002D660F">
      <w:pPr>
        <w:tabs>
          <w:tab w:val="left" w:pos="709"/>
          <w:tab w:val="left" w:pos="993"/>
        </w:tabs>
        <w:ind w:firstLine="709"/>
      </w:pPr>
      <w:r w:rsidRPr="00F462E3">
        <w:t>Перечень подлежащих разработке документов:</w:t>
      </w:r>
    </w:p>
    <w:p w:rsidR="002D660F" w:rsidRPr="00F462E3" w:rsidRDefault="002D660F" w:rsidP="002D660F">
      <w:pPr>
        <w:numPr>
          <w:ilvl w:val="0"/>
          <w:numId w:val="7"/>
        </w:numPr>
        <w:tabs>
          <w:tab w:val="left" w:pos="709"/>
          <w:tab w:val="left" w:pos="993"/>
        </w:tabs>
        <w:ind w:left="0" w:firstLine="709"/>
      </w:pPr>
      <w:r w:rsidRPr="00F462E3">
        <w:t>технический проект;</w:t>
      </w:r>
    </w:p>
    <w:p w:rsidR="002D660F" w:rsidRPr="00F462E3" w:rsidRDefault="002D660F" w:rsidP="002D660F">
      <w:pPr>
        <w:numPr>
          <w:ilvl w:val="0"/>
          <w:numId w:val="7"/>
        </w:numPr>
        <w:tabs>
          <w:tab w:val="left" w:pos="709"/>
          <w:tab w:val="left" w:pos="993"/>
        </w:tabs>
        <w:ind w:left="0" w:firstLine="709"/>
      </w:pPr>
      <w:r w:rsidRPr="00F462E3">
        <w:t>руководство пользователя;</w:t>
      </w:r>
    </w:p>
    <w:p w:rsidR="002D660F" w:rsidRPr="00F462E3" w:rsidRDefault="002D660F" w:rsidP="002D660F">
      <w:pPr>
        <w:numPr>
          <w:ilvl w:val="0"/>
          <w:numId w:val="7"/>
        </w:numPr>
        <w:tabs>
          <w:tab w:val="left" w:pos="709"/>
          <w:tab w:val="left" w:pos="993"/>
        </w:tabs>
        <w:ind w:left="0" w:firstLine="709"/>
      </w:pPr>
      <w:r w:rsidRPr="00F462E3">
        <w:t>пояснительная записка;</w:t>
      </w:r>
    </w:p>
    <w:p w:rsidR="002D660F" w:rsidRPr="00F462E3" w:rsidRDefault="002D660F" w:rsidP="002D660F">
      <w:pPr>
        <w:numPr>
          <w:ilvl w:val="0"/>
          <w:numId w:val="7"/>
        </w:numPr>
        <w:tabs>
          <w:tab w:val="left" w:pos="709"/>
          <w:tab w:val="left" w:pos="993"/>
        </w:tabs>
        <w:ind w:left="0" w:firstLine="709"/>
        <w:rPr>
          <w:rStyle w:val="10"/>
          <w:rFonts w:ascii="Times New Roman" w:eastAsiaTheme="minorHAnsi" w:hAnsi="Times New Roman" w:cstheme="minorBidi"/>
          <w:color w:val="auto"/>
          <w:sz w:val="28"/>
          <w:szCs w:val="22"/>
        </w:rPr>
      </w:pPr>
      <w:r w:rsidRPr="00F462E3">
        <w:t>приложение.</w:t>
      </w:r>
    </w:p>
    <w:p w:rsidR="00AF146E" w:rsidRPr="002D660F" w:rsidRDefault="00AF146E" w:rsidP="002D660F"/>
    <w:sectPr w:rsidR="00AF146E" w:rsidRPr="002D6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672A"/>
    <w:multiLevelType w:val="hybridMultilevel"/>
    <w:tmpl w:val="F7702262"/>
    <w:lvl w:ilvl="0" w:tplc="08366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08B8"/>
    <w:multiLevelType w:val="hybridMultilevel"/>
    <w:tmpl w:val="547EE8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330D70"/>
    <w:multiLevelType w:val="hybridMultilevel"/>
    <w:tmpl w:val="5A641028"/>
    <w:lvl w:ilvl="0" w:tplc="9F3676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411119"/>
    <w:multiLevelType w:val="hybridMultilevel"/>
    <w:tmpl w:val="3D1E1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676FF5"/>
    <w:multiLevelType w:val="hybridMultilevel"/>
    <w:tmpl w:val="CBC27FCA"/>
    <w:lvl w:ilvl="0" w:tplc="9F3676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3431EE"/>
    <w:multiLevelType w:val="hybridMultilevel"/>
    <w:tmpl w:val="86A6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B371D"/>
    <w:multiLevelType w:val="hybridMultilevel"/>
    <w:tmpl w:val="36B66A62"/>
    <w:lvl w:ilvl="0" w:tplc="083668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FD"/>
    <w:rsid w:val="00121D7E"/>
    <w:rsid w:val="002D660F"/>
    <w:rsid w:val="00923AFD"/>
    <w:rsid w:val="00AF146E"/>
    <w:rsid w:val="00F5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C1176-9E2C-4A0B-89FD-ABD0AC8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60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75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575DA"/>
    <w:pPr>
      <w:spacing w:after="200" w:line="276" w:lineRule="auto"/>
      <w:ind w:left="720"/>
      <w:contextualSpacing/>
    </w:pPr>
  </w:style>
  <w:style w:type="paragraph" w:customStyle="1" w:styleId="a4">
    <w:name w:val="основ"/>
    <w:basedOn w:val="a"/>
    <w:link w:val="a5"/>
    <w:qFormat/>
    <w:rsid w:val="00121D7E"/>
    <w:pPr>
      <w:ind w:firstLine="709"/>
    </w:pPr>
    <w:rPr>
      <w:rFonts w:eastAsia="Times New Roman" w:cs="Times New Roman"/>
      <w:szCs w:val="20"/>
    </w:rPr>
  </w:style>
  <w:style w:type="character" w:customStyle="1" w:styleId="a5">
    <w:name w:val="основ Знак"/>
    <w:basedOn w:val="a0"/>
    <w:link w:val="a4"/>
    <w:rsid w:val="00121D7E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1467</Words>
  <Characters>8366</Characters>
  <Application>Microsoft Office Word</Application>
  <DocSecurity>0</DocSecurity>
  <Lines>69</Lines>
  <Paragraphs>19</Paragraphs>
  <ScaleCrop>false</ScaleCrop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Михайлов</dc:creator>
  <cp:keywords/>
  <dc:description/>
  <cp:lastModifiedBy>Николай Михайлов</cp:lastModifiedBy>
  <cp:revision>4</cp:revision>
  <dcterms:created xsi:type="dcterms:W3CDTF">2022-05-23T18:31:00Z</dcterms:created>
  <dcterms:modified xsi:type="dcterms:W3CDTF">2022-06-01T15:57:00Z</dcterms:modified>
</cp:coreProperties>
</file>