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84B5D" w14:textId="77777777" w:rsidR="00601C72" w:rsidRDefault="00000000">
      <w:r>
        <w:t>Secondary Antibody Search Business Rules</w:t>
      </w:r>
    </w:p>
    <w:p w14:paraId="77A84B5E" w14:textId="77777777" w:rsidR="00601C72" w:rsidRDefault="00601C72"/>
    <w:p w14:paraId="77A84B5F" w14:textId="77777777" w:rsidR="00601C72" w:rsidRDefault="00000000">
      <w:r>
        <w:t>Business Rules</w:t>
      </w:r>
    </w:p>
    <w:p w14:paraId="77A84B60" w14:textId="77777777" w:rsidR="00601C72" w:rsidRDefault="00601C72"/>
    <w:p w14:paraId="77A84B61" w14:textId="77777777" w:rsidR="00601C72" w:rsidRDefault="00000000">
      <w:r>
        <w:t>Search Entry And Eligibility</w:t>
      </w:r>
    </w:p>
    <w:p w14:paraId="77A84B62" w14:textId="77777777" w:rsidR="00601C72" w:rsidRDefault="00601C72"/>
    <w:p w14:paraId="77A84B63" w14:textId="77777777" w:rsidR="00601C72" w:rsidRDefault="00000000">
      <w:pPr>
        <w:numPr>
          <w:ilvl w:val="0"/>
          <w:numId w:val="1"/>
        </w:numPr>
      </w:pPr>
      <w:r>
        <w:t>Secondary antibody search is selected through the antibody search experience using the secondary antibody target type.</w:t>
      </w:r>
    </w:p>
    <w:p w14:paraId="77A84B64" w14:textId="77777777" w:rsidR="00601C72" w:rsidRDefault="00000000">
      <w:pPr>
        <w:numPr>
          <w:ilvl w:val="0"/>
          <w:numId w:val="1"/>
        </w:numPr>
      </w:pPr>
      <w:r>
        <w:t>Secondary antibody search uses the secondary antibody query path for the entered keyword.</w:t>
      </w:r>
    </w:p>
    <w:p w14:paraId="77A84B65" w14:textId="75FB6E7E" w:rsidR="00601C72" w:rsidRDefault="00000000">
      <w:pPr>
        <w:numPr>
          <w:ilvl w:val="0"/>
          <w:numId w:val="1"/>
        </w:numPr>
      </w:pPr>
      <w:r>
        <w:t>The secondary antibody search entry is activated for secondary antibody pages, secondary antibody product pages, and secondary antibody sitemap pages.</w:t>
      </w:r>
      <w:r w:rsidR="006B4256">
        <w:t xml:space="preserve"> (xml with all </w:t>
      </w:r>
      <w:proofErr w:type="spellStart"/>
      <w:r w:rsidR="006B4256">
        <w:t>urls</w:t>
      </w:r>
      <w:proofErr w:type="spellEnd"/>
      <w:r w:rsidR="006B4256">
        <w:t xml:space="preserve"> for SEO purposes)</w:t>
      </w:r>
    </w:p>
    <w:p w14:paraId="77A84B66" w14:textId="5C07D880" w:rsidR="00601C72" w:rsidRDefault="00000000">
      <w:pPr>
        <w:numPr>
          <w:ilvl w:val="0"/>
          <w:numId w:val="1"/>
        </w:numPr>
      </w:pPr>
      <w:r>
        <w:t>S</w:t>
      </w:r>
      <w:r w:rsidRPr="00053850">
        <w:rPr>
          <w:highlight w:val="yellow"/>
        </w:rPr>
        <w:t>econdary antibody search is excluded from document-support search routing</w:t>
      </w:r>
      <w:r>
        <w:t>.</w:t>
      </w:r>
      <w:r w:rsidR="00A042CB">
        <w:t>(Actually documents are present for Sec AB)</w:t>
      </w:r>
    </w:p>
    <w:p w14:paraId="77A84B67" w14:textId="77777777" w:rsidR="00601C72" w:rsidRDefault="00000000">
      <w:pPr>
        <w:numPr>
          <w:ilvl w:val="0"/>
          <w:numId w:val="1"/>
        </w:numPr>
      </w:pPr>
      <w:r>
        <w:t>Secondary antibody legacy typeahead, when used, filters suggestions to antibody products and the secondary antibody filter.</w:t>
      </w:r>
    </w:p>
    <w:p w14:paraId="77A84B68" w14:textId="15425B23" w:rsidR="00601C72" w:rsidRDefault="00000000">
      <w:pPr>
        <w:numPr>
          <w:ilvl w:val="0"/>
          <w:numId w:val="1"/>
        </w:numPr>
      </w:pPr>
      <w:r>
        <w:t>Secondary antibody legacy typeahead returns no more than 15 suggestions.</w:t>
      </w:r>
      <w:r w:rsidR="00463CE3">
        <w:t>(is it actually 15?)</w:t>
      </w:r>
    </w:p>
    <w:p w14:paraId="77A84B69" w14:textId="77777777" w:rsidR="00601C72" w:rsidRDefault="00000000">
      <w:pPr>
        <w:numPr>
          <w:ilvl w:val="0"/>
          <w:numId w:val="1"/>
        </w:numPr>
      </w:pPr>
      <w:r>
        <w:t>Duplicate typeahead suggestion values are shown only once.</w:t>
      </w:r>
    </w:p>
    <w:p w14:paraId="77A84B6A" w14:textId="77777777" w:rsidR="00601C72" w:rsidRDefault="00000000">
      <w:pPr>
        <w:numPr>
          <w:ilvl w:val="0"/>
          <w:numId w:val="1"/>
        </w:numPr>
      </w:pPr>
      <w:r>
        <w:t>Typeahead suggestion values remove the registered-trademark marker before the selected value is used for search.</w:t>
      </w:r>
    </w:p>
    <w:p w14:paraId="77A84B6B" w14:textId="20B4FEB8" w:rsidR="00601C72" w:rsidRDefault="00000000">
      <w:pPr>
        <w:numPr>
          <w:ilvl w:val="0"/>
          <w:numId w:val="1"/>
        </w:numPr>
      </w:pPr>
      <w:r w:rsidRPr="00BC073D">
        <w:rPr>
          <w:highlight w:val="yellow"/>
        </w:rPr>
        <w:t xml:space="preserve">The secondary antibody search tab displays the suggested searches </w:t>
      </w:r>
      <w:r w:rsidR="00247E19">
        <w:t>(</w:t>
      </w:r>
      <w:r w:rsidR="00137C9D">
        <w:t xml:space="preserve">goat anti mouse, </w:t>
      </w:r>
      <w:proofErr w:type="spellStart"/>
      <w:r w:rsidR="00137C9D">
        <w:t>alexa</w:t>
      </w:r>
      <w:proofErr w:type="spellEnd"/>
      <w:r w:rsidR="00137C9D">
        <w:t xml:space="preserve"> flour, A-21131</w:t>
      </w:r>
      <w:r w:rsidR="00247E19">
        <w:t>)</w:t>
      </w:r>
    </w:p>
    <w:p w14:paraId="5B972BB1" w14:textId="2F1BCEF0" w:rsidR="00BC42AD" w:rsidRDefault="00BC42AD" w:rsidP="00137C9D">
      <w:pPr>
        <w:numPr>
          <w:ilvl w:val="0"/>
          <w:numId w:val="1"/>
        </w:numPr>
      </w:pPr>
      <w:r>
        <w:t>Recent search results near the search box are in the home page-</w:t>
      </w:r>
      <w:r w:rsidR="00137C9D">
        <w:t xml:space="preserve"> (alpha, OVA257-264, beta actin, *, MA1110, cyclin D, Igg now?)</w:t>
      </w:r>
    </w:p>
    <w:p w14:paraId="77A84B6C" w14:textId="77777777" w:rsidR="00601C72" w:rsidRDefault="00000000">
      <w:pPr>
        <w:numPr>
          <w:ilvl w:val="0"/>
          <w:numId w:val="1"/>
        </w:numPr>
      </w:pPr>
      <w:r>
        <w:t>When a user selects a different antibody search tab outside the search results page, the current search term is cleared.</w:t>
      </w:r>
    </w:p>
    <w:p w14:paraId="77A84B6D" w14:textId="77777777" w:rsidR="00601C72" w:rsidRDefault="00000000">
      <w:pPr>
        <w:numPr>
          <w:ilvl w:val="0"/>
          <w:numId w:val="1"/>
        </w:numPr>
      </w:pPr>
      <w:r>
        <w:t>When a user selects a different antibody search tab outside the search results page, the Search button is disabled until a new search term is entered.</w:t>
      </w:r>
    </w:p>
    <w:p w14:paraId="77A84B6E" w14:textId="77777777" w:rsidR="00601C72" w:rsidRDefault="00000000">
      <w:pPr>
        <w:numPr>
          <w:ilvl w:val="0"/>
          <w:numId w:val="1"/>
        </w:numPr>
      </w:pPr>
      <w:r>
        <w:lastRenderedPageBreak/>
        <w:t>The Search button is enabled only when the antibody search term has a value.</w:t>
      </w:r>
    </w:p>
    <w:p w14:paraId="77A84B6F" w14:textId="77777777" w:rsidR="00601C72" w:rsidRDefault="00000000">
      <w:pPr>
        <w:numPr>
          <w:ilvl w:val="0"/>
          <w:numId w:val="1"/>
        </w:numPr>
      </w:pPr>
      <w:r>
        <w:t>Recent searches are shown only when the search input is empty.</w:t>
      </w:r>
    </w:p>
    <w:p w14:paraId="77A84B70" w14:textId="77777777" w:rsidR="00601C72" w:rsidRDefault="00000000">
      <w:pPr>
        <w:numPr>
          <w:ilvl w:val="0"/>
          <w:numId w:val="1"/>
        </w:numPr>
      </w:pPr>
      <w:r>
        <w:t>Selecting a recent search uses that recent search value and submits the search.</w:t>
      </w:r>
    </w:p>
    <w:p w14:paraId="77A84B71" w14:textId="77777777" w:rsidR="00601C72" w:rsidRDefault="00000000">
      <w:pPr>
        <w:numPr>
          <w:ilvl w:val="0"/>
          <w:numId w:val="1"/>
        </w:numPr>
      </w:pPr>
      <w:r>
        <w:t>Keyword search runs when the user submits the keyword search action or presses Enter.</w:t>
      </w:r>
    </w:p>
    <w:p w14:paraId="77A84B72" w14:textId="77777777" w:rsidR="00601C72" w:rsidRDefault="00601C72"/>
    <w:p w14:paraId="77A84B73" w14:textId="77777777" w:rsidR="00601C72" w:rsidRDefault="00000000">
      <w:r>
        <w:t>Search Results</w:t>
      </w:r>
    </w:p>
    <w:p w14:paraId="77A84B74" w14:textId="77777777" w:rsidR="00601C72" w:rsidRDefault="00601C72"/>
    <w:p w14:paraId="77A84B75" w14:textId="77777777" w:rsidR="00601C72" w:rsidRDefault="00000000">
      <w:pPr>
        <w:numPr>
          <w:ilvl w:val="0"/>
          <w:numId w:val="1"/>
        </w:numPr>
      </w:pPr>
      <w:r>
        <w:t>Secondary antibody search results are limited to secondary antibody products.</w:t>
      </w:r>
    </w:p>
    <w:p w14:paraId="77A84B76" w14:textId="77777777" w:rsidR="00601C72" w:rsidRDefault="00000000">
      <w:pPr>
        <w:numPr>
          <w:ilvl w:val="0"/>
          <w:numId w:val="1"/>
        </w:numPr>
      </w:pPr>
      <w:r>
        <w:t>Secondary antibody search uses the request country, page position, product type, product subtype, keyword, and selected search field as search inputs.</w:t>
      </w:r>
    </w:p>
    <w:p w14:paraId="77A84B77" w14:textId="77777777" w:rsidR="00601C72" w:rsidRDefault="00000000">
      <w:pPr>
        <w:numPr>
          <w:ilvl w:val="0"/>
          <w:numId w:val="1"/>
        </w:numPr>
      </w:pPr>
      <w:r>
        <w:t>Secondary antibody search returns product results only when matching product records are available.</w:t>
      </w:r>
    </w:p>
    <w:p w14:paraId="77A84B78" w14:textId="77777777" w:rsidR="00601C72" w:rsidRDefault="00000000">
      <w:pPr>
        <w:numPr>
          <w:ilvl w:val="0"/>
          <w:numId w:val="1"/>
        </w:numPr>
      </w:pPr>
      <w:r>
        <w:t>When no matching product records are available, no secondary antibody result set is returned.</w:t>
      </w:r>
    </w:p>
    <w:p w14:paraId="77A84B79" w14:textId="77777777" w:rsidR="00601C72" w:rsidRDefault="00000000">
      <w:pPr>
        <w:numPr>
          <w:ilvl w:val="0"/>
          <w:numId w:val="1"/>
        </w:numPr>
      </w:pPr>
      <w:r>
        <w:t>The default antibody search sort is Relevance.</w:t>
      </w:r>
    </w:p>
    <w:p w14:paraId="77A84B7A" w14:textId="77777777" w:rsidR="00601C72" w:rsidRDefault="00000000">
      <w:pPr>
        <w:numPr>
          <w:ilvl w:val="0"/>
          <w:numId w:val="1"/>
        </w:numPr>
      </w:pPr>
      <w:r>
        <w:t>The default antibody search keyword is the wildcard keyword.</w:t>
      </w:r>
    </w:p>
    <w:p w14:paraId="77A84B7B" w14:textId="77777777" w:rsidR="00601C72" w:rsidRDefault="00000000">
      <w:pPr>
        <w:numPr>
          <w:ilvl w:val="0"/>
          <w:numId w:val="1"/>
        </w:numPr>
      </w:pPr>
      <w:r>
        <w:t>The default antibody search species is treated as all species when the selected species value contains the all-species marker.</w:t>
      </w:r>
    </w:p>
    <w:p w14:paraId="77A84B7C" w14:textId="77777777" w:rsidR="00601C72" w:rsidRDefault="00000000">
      <w:pPr>
        <w:numPr>
          <w:ilvl w:val="0"/>
          <w:numId w:val="1"/>
        </w:numPr>
      </w:pPr>
      <w:r>
        <w:t>Search result count text includes the searched keyword when a keyword is present.</w:t>
      </w:r>
    </w:p>
    <w:p w14:paraId="77A84B7D" w14:textId="77777777" w:rsidR="00601C72" w:rsidRDefault="00000000">
      <w:pPr>
        <w:numPr>
          <w:ilvl w:val="0"/>
          <w:numId w:val="1"/>
        </w:numPr>
      </w:pPr>
      <w:r>
        <w:t>Secondary antibody result count is configured as 50 results for the secondary antibody subtype.</w:t>
      </w:r>
    </w:p>
    <w:p w14:paraId="77A84B7E" w14:textId="77777777" w:rsidR="00601C72" w:rsidRDefault="00000000">
      <w:pPr>
        <w:numPr>
          <w:ilvl w:val="0"/>
          <w:numId w:val="1"/>
        </w:numPr>
      </w:pPr>
      <w:r>
        <w:t>Secondary antibody search keyword length is constrained by the configured keyword limit of 250 characters.</w:t>
      </w:r>
    </w:p>
    <w:p w14:paraId="77A84B7F" w14:textId="77777777" w:rsidR="00601C72" w:rsidRDefault="00000000">
      <w:pPr>
        <w:numPr>
          <w:ilvl w:val="0"/>
          <w:numId w:val="1"/>
        </w:numPr>
      </w:pPr>
      <w:r>
        <w:t>Newer search filters are enabled for secondary antibody results when the secondary antibody subtype is included in the newer-filter subtype list.</w:t>
      </w:r>
    </w:p>
    <w:p w14:paraId="77A84B80" w14:textId="71894124" w:rsidR="00601C72" w:rsidRDefault="00000000">
      <w:pPr>
        <w:numPr>
          <w:ilvl w:val="0"/>
          <w:numId w:val="1"/>
        </w:numPr>
      </w:pPr>
      <w:r w:rsidRPr="00CC1A29">
        <w:rPr>
          <w:highlight w:val="yellow"/>
        </w:rPr>
        <w:t>Newer typeahead is not enabled for secondary antibody results unless the secondary antibody subtype is included in the newer-typeahead subtype list.</w:t>
      </w:r>
      <w:r w:rsidR="009940B9">
        <w:t xml:space="preserve"> (SERP </w:t>
      </w:r>
      <w:r w:rsidR="00A024B1">
        <w:t xml:space="preserve"> home page, we don’t get suggestions for type ahead</w:t>
      </w:r>
      <w:r w:rsidR="009940B9">
        <w:t>)</w:t>
      </w:r>
    </w:p>
    <w:p w14:paraId="77A84B81" w14:textId="77777777" w:rsidR="00601C72" w:rsidRDefault="00601C72"/>
    <w:p w14:paraId="77A84B82" w14:textId="77777777" w:rsidR="00601C72" w:rsidRDefault="00000000">
      <w:r>
        <w:t>Filters And Sorting</w:t>
      </w:r>
    </w:p>
    <w:p w14:paraId="77A84B83" w14:textId="77777777" w:rsidR="00601C72" w:rsidRDefault="00601C72"/>
    <w:p w14:paraId="77A84B84" w14:textId="77777777" w:rsidR="00601C72" w:rsidRDefault="00000000">
      <w:pPr>
        <w:numPr>
          <w:ilvl w:val="0"/>
          <w:numId w:val="1"/>
        </w:numPr>
      </w:pPr>
      <w:r>
        <w:t>Secondary antibody filters are displayed in the configured order for secondary antibodies.</w:t>
      </w:r>
    </w:p>
    <w:p w14:paraId="77A84B85" w14:textId="77777777" w:rsidR="00601C72" w:rsidRDefault="00000000">
      <w:pPr>
        <w:numPr>
          <w:ilvl w:val="0"/>
          <w:numId w:val="1"/>
        </w:numPr>
      </w:pPr>
      <w:r>
        <w:t>Filters with no name are excluded from the active filter list.</w:t>
      </w:r>
    </w:p>
    <w:p w14:paraId="77A84B86" w14:textId="77777777" w:rsidR="00601C72" w:rsidRDefault="00000000">
      <w:pPr>
        <w:numPr>
          <w:ilvl w:val="0"/>
          <w:numId w:val="1"/>
        </w:numPr>
      </w:pPr>
      <w:r>
        <w:t>A missing configured filter remains in its configured position as disabled and empty.</w:t>
      </w:r>
    </w:p>
    <w:p w14:paraId="77A84B87" w14:textId="77777777" w:rsidR="00601C72" w:rsidRDefault="00000000">
      <w:pPr>
        <w:numPr>
          <w:ilvl w:val="0"/>
          <w:numId w:val="1"/>
        </w:numPr>
      </w:pPr>
      <w:r>
        <w:t>Filters with no available values are disabled.</w:t>
      </w:r>
    </w:p>
    <w:p w14:paraId="77A84B88" w14:textId="77777777" w:rsidR="00601C72" w:rsidRDefault="00000000">
      <w:pPr>
        <w:numPr>
          <w:ilvl w:val="0"/>
          <w:numId w:val="1"/>
        </w:numPr>
      </w:pPr>
      <w:r>
        <w:t>Selecting a filter resets the result offset to the first page.</w:t>
      </w:r>
    </w:p>
    <w:p w14:paraId="77A84B89" w14:textId="77777777" w:rsidR="00601C72" w:rsidRDefault="00000000">
      <w:pPr>
        <w:numPr>
          <w:ilvl w:val="0"/>
          <w:numId w:val="1"/>
        </w:numPr>
      </w:pPr>
      <w:r>
        <w:t>Selecting a filter adds it to the selected-filter list.</w:t>
      </w:r>
    </w:p>
    <w:p w14:paraId="77A84B8A" w14:textId="77777777" w:rsidR="00601C72" w:rsidRDefault="00000000">
      <w:pPr>
        <w:numPr>
          <w:ilvl w:val="0"/>
          <w:numId w:val="1"/>
        </w:numPr>
      </w:pPr>
      <w:r>
        <w:t>Clearing a selected filter removes it from the selected-filter list.</w:t>
      </w:r>
    </w:p>
    <w:p w14:paraId="77A84B8B" w14:textId="77777777" w:rsidR="00601C72" w:rsidRDefault="00000000">
      <w:pPr>
        <w:numPr>
          <w:ilvl w:val="0"/>
          <w:numId w:val="1"/>
        </w:numPr>
      </w:pPr>
      <w:r>
        <w:t>Clear All clears all selected filters, refreshes the results, clears the selected-filter list, and closes the expanded filter area.</w:t>
      </w:r>
    </w:p>
    <w:p w14:paraId="77A84B8C" w14:textId="77777777" w:rsidR="00601C72" w:rsidRDefault="00000000">
      <w:pPr>
        <w:numPr>
          <w:ilvl w:val="0"/>
          <w:numId w:val="1"/>
        </w:numPr>
      </w:pPr>
      <w:r>
        <w:t>Reset clears all selected filters, refreshes the results, and clears the selected-filter list.</w:t>
      </w:r>
    </w:p>
    <w:p w14:paraId="77A84B8D" w14:textId="77777777" w:rsidR="00601C72" w:rsidRDefault="00000000">
      <w:pPr>
        <w:numPr>
          <w:ilvl w:val="0"/>
          <w:numId w:val="1"/>
        </w:numPr>
      </w:pPr>
      <w:r>
        <w:t>The first four filter groups are shown in the primary filter row.</w:t>
      </w:r>
    </w:p>
    <w:p w14:paraId="77A84B8E" w14:textId="77777777" w:rsidR="00601C72" w:rsidRDefault="00000000">
      <w:pPr>
        <w:numPr>
          <w:ilvl w:val="0"/>
          <w:numId w:val="1"/>
        </w:numPr>
      </w:pPr>
      <w:r>
        <w:t>Remaining filter groups are shown under View More Filters.</w:t>
      </w:r>
    </w:p>
    <w:p w14:paraId="77A84B8F" w14:textId="77777777" w:rsidR="00601C72" w:rsidRDefault="00000000">
      <w:pPr>
        <w:numPr>
          <w:ilvl w:val="0"/>
          <w:numId w:val="1"/>
        </w:numPr>
      </w:pPr>
      <w:r>
        <w:t>Within a filter group, the first four filter values are shown before expanded values.</w:t>
      </w:r>
    </w:p>
    <w:p w14:paraId="77A84B90" w14:textId="77777777" w:rsidR="00601C72" w:rsidRDefault="00000000">
      <w:pPr>
        <w:numPr>
          <w:ilvl w:val="0"/>
          <w:numId w:val="1"/>
        </w:numPr>
      </w:pPr>
      <w:r>
        <w:t>A filter value title uses the parent modifier display when one exists; otherwise it combines the filter group name and filter value.</w:t>
      </w:r>
    </w:p>
    <w:p w14:paraId="77A84B91" w14:textId="77777777" w:rsidR="00601C72" w:rsidRDefault="00000000">
      <w:pPr>
        <w:numPr>
          <w:ilvl w:val="0"/>
          <w:numId w:val="1"/>
        </w:numPr>
      </w:pPr>
      <w:r>
        <w:t>Filter names shown to users replace SPACE markers with spaces.</w:t>
      </w:r>
    </w:p>
    <w:p w14:paraId="77A84B92" w14:textId="77777777" w:rsidR="00601C72" w:rsidRDefault="00000000">
      <w:pPr>
        <w:numPr>
          <w:ilvl w:val="0"/>
          <w:numId w:val="1"/>
        </w:numPr>
      </w:pPr>
      <w:r>
        <w:t>Changing the sort value resets the result offset to the first page.</w:t>
      </w:r>
    </w:p>
    <w:p w14:paraId="77A84B93" w14:textId="77777777" w:rsidR="00601C72" w:rsidRDefault="00000000">
      <w:pPr>
        <w:numPr>
          <w:ilvl w:val="0"/>
          <w:numId w:val="1"/>
        </w:numPr>
      </w:pPr>
      <w:r>
        <w:t>Changing the sort value refreshes results using the selected sort.</w:t>
      </w:r>
    </w:p>
    <w:p w14:paraId="77A84B94" w14:textId="77777777" w:rsidR="00601C72" w:rsidRDefault="00000000">
      <w:pPr>
        <w:numPr>
          <w:ilvl w:val="0"/>
          <w:numId w:val="1"/>
        </w:numPr>
      </w:pPr>
      <w:r>
        <w:t>Back-button restoration uses the saved selected filters and saved sort value from the prior antibody search state.</w:t>
      </w:r>
    </w:p>
    <w:p w14:paraId="77A84B95" w14:textId="77777777" w:rsidR="00601C72" w:rsidRDefault="00601C72"/>
    <w:p w14:paraId="77A84B96" w14:textId="77777777" w:rsidR="00601C72" w:rsidRDefault="00000000">
      <w:r>
        <w:t>Load More</w:t>
      </w:r>
    </w:p>
    <w:p w14:paraId="77A84B97" w14:textId="77777777" w:rsidR="00601C72" w:rsidRDefault="00601C72"/>
    <w:p w14:paraId="77A84B98" w14:textId="77777777" w:rsidR="00601C72" w:rsidRDefault="00000000">
      <w:pPr>
        <w:numPr>
          <w:ilvl w:val="0"/>
          <w:numId w:val="1"/>
        </w:numPr>
      </w:pPr>
      <w:r>
        <w:t>Load More is shown only when the total result count is greater than the number of results currently displayed.</w:t>
      </w:r>
    </w:p>
    <w:p w14:paraId="77A84B99" w14:textId="77777777" w:rsidR="00601C72" w:rsidRDefault="00000000">
      <w:pPr>
        <w:numPr>
          <w:ilvl w:val="0"/>
          <w:numId w:val="1"/>
        </w:numPr>
      </w:pPr>
      <w:r>
        <w:t>Selecting Load More advances the result offset by one page of results.</w:t>
      </w:r>
    </w:p>
    <w:p w14:paraId="77A84B9A" w14:textId="77777777" w:rsidR="00601C72" w:rsidRDefault="00000000">
      <w:pPr>
        <w:numPr>
          <w:ilvl w:val="0"/>
          <w:numId w:val="1"/>
        </w:numPr>
      </w:pPr>
      <w:r>
        <w:t>Load More appends the next page of results instead of replacing the existing visible results.</w:t>
      </w:r>
    </w:p>
    <w:p w14:paraId="77A84B9B" w14:textId="77777777" w:rsidR="00601C72" w:rsidRDefault="00000000">
      <w:pPr>
        <w:numPr>
          <w:ilvl w:val="0"/>
          <w:numId w:val="1"/>
        </w:numPr>
      </w:pPr>
      <w:r>
        <w:t>After a new filter or sort refresh, Load More resets to the first page of results.</w:t>
      </w:r>
    </w:p>
    <w:p w14:paraId="77A84B9C" w14:textId="77777777" w:rsidR="00601C72" w:rsidRDefault="00000000">
      <w:pPr>
        <w:numPr>
          <w:ilvl w:val="0"/>
          <w:numId w:val="1"/>
        </w:numPr>
      </w:pPr>
      <w:r>
        <w:t>Load More is hidden when the displayed result count reaches the total result count.</w:t>
      </w:r>
    </w:p>
    <w:p w14:paraId="77A84B9D" w14:textId="77777777" w:rsidR="00601C72" w:rsidRDefault="00601C72"/>
    <w:p w14:paraId="77A84B9E" w14:textId="77777777" w:rsidR="00601C72" w:rsidRDefault="00000000">
      <w:r>
        <w:t>Product Cards And Badges</w:t>
      </w:r>
    </w:p>
    <w:p w14:paraId="77A84B9F" w14:textId="77777777" w:rsidR="00601C72" w:rsidRDefault="00601C72"/>
    <w:p w14:paraId="77A84BA0" w14:textId="77777777" w:rsidR="00601C72" w:rsidRDefault="00000000">
      <w:pPr>
        <w:numPr>
          <w:ilvl w:val="0"/>
          <w:numId w:val="1"/>
        </w:numPr>
      </w:pPr>
      <w:r>
        <w:t>Changing a package size updates the displayed SKU for that result.</w:t>
      </w:r>
    </w:p>
    <w:p w14:paraId="77A84BA1" w14:textId="77777777" w:rsidR="00601C72" w:rsidRDefault="00000000">
      <w:pPr>
        <w:numPr>
          <w:ilvl w:val="0"/>
          <w:numId w:val="1"/>
        </w:numPr>
      </w:pPr>
      <w:r>
        <w:t>Changing a package size updates the product link to use the selected SKU.</w:t>
      </w:r>
    </w:p>
    <w:p w14:paraId="77A84BA2" w14:textId="77777777" w:rsidR="00601C72" w:rsidRDefault="00000000">
      <w:pPr>
        <w:numPr>
          <w:ilvl w:val="0"/>
          <w:numId w:val="1"/>
        </w:numPr>
      </w:pPr>
      <w:r>
        <w:t>Changing a package size refreshes the displayed price for the selected SKU.</w:t>
      </w:r>
    </w:p>
    <w:p w14:paraId="77A84BA3" w14:textId="77777777" w:rsidR="00601C72" w:rsidRDefault="00000000">
      <w:pPr>
        <w:numPr>
          <w:ilvl w:val="0"/>
          <w:numId w:val="1"/>
        </w:numPr>
      </w:pPr>
      <w:r>
        <w:t>When pricing is unavailable for a selected SKU, the result displays See in cart.</w:t>
      </w:r>
    </w:p>
    <w:p w14:paraId="77A84BA4" w14:textId="77777777" w:rsidR="00601C72" w:rsidRDefault="00000000">
      <w:pPr>
        <w:numPr>
          <w:ilvl w:val="0"/>
          <w:numId w:val="1"/>
        </w:numPr>
      </w:pPr>
      <w:proofErr w:type="spellStart"/>
      <w:r>
        <w:t>FisherSci</w:t>
      </w:r>
      <w:proofErr w:type="spellEnd"/>
      <w:r>
        <w:t xml:space="preserve"> pricing requests use SKU values with hyphens removed.</w:t>
      </w:r>
    </w:p>
    <w:p w14:paraId="77A84BA5" w14:textId="77777777" w:rsidR="00601C72" w:rsidRDefault="00000000">
      <w:pPr>
        <w:numPr>
          <w:ilvl w:val="0"/>
          <w:numId w:val="1"/>
        </w:numPr>
      </w:pPr>
      <w:proofErr w:type="spellStart"/>
      <w:r>
        <w:t>FisherSci</w:t>
      </w:r>
      <w:proofErr w:type="spellEnd"/>
      <w:r>
        <w:t xml:space="preserve"> pricing is requested in batches by the active pricing batch-size configuration.</w:t>
      </w:r>
    </w:p>
    <w:p w14:paraId="77A84BA6" w14:textId="77777777" w:rsidR="00601C72" w:rsidRDefault="00000000">
      <w:pPr>
        <w:numPr>
          <w:ilvl w:val="0"/>
          <w:numId w:val="1"/>
        </w:numPr>
      </w:pPr>
      <w:r>
        <w:t xml:space="preserve">A valid </w:t>
      </w:r>
      <w:proofErr w:type="spellStart"/>
      <w:r>
        <w:t>FisherSci</w:t>
      </w:r>
      <w:proofErr w:type="spellEnd"/>
      <w:r>
        <w:t xml:space="preserve"> price result is treated as Add To Cart.</w:t>
      </w:r>
    </w:p>
    <w:p w14:paraId="77A84BA7" w14:textId="77777777" w:rsidR="00601C72" w:rsidRDefault="00000000">
      <w:pPr>
        <w:numPr>
          <w:ilvl w:val="0"/>
          <w:numId w:val="1"/>
        </w:numPr>
      </w:pPr>
      <w:r>
        <w:t xml:space="preserve">An invalid </w:t>
      </w:r>
      <w:proofErr w:type="spellStart"/>
      <w:r>
        <w:t>FisherSci</w:t>
      </w:r>
      <w:proofErr w:type="spellEnd"/>
      <w:r>
        <w:t xml:space="preserve"> price result is treated as Contact Us.</w:t>
      </w:r>
    </w:p>
    <w:p w14:paraId="77A84BA8" w14:textId="77777777" w:rsidR="00601C72" w:rsidRDefault="00000000">
      <w:pPr>
        <w:numPr>
          <w:ilvl w:val="0"/>
          <w:numId w:val="1"/>
        </w:numPr>
      </w:pPr>
      <w:r>
        <w:t xml:space="preserve">A </w:t>
      </w:r>
      <w:proofErr w:type="spellStart"/>
      <w:r>
        <w:t>FisherSci</w:t>
      </w:r>
      <w:proofErr w:type="spellEnd"/>
      <w:r>
        <w:t xml:space="preserve"> Unknown Part Number message is displayed as N/A.</w:t>
      </w:r>
    </w:p>
    <w:p w14:paraId="77A84BA9" w14:textId="77777777" w:rsidR="00601C72" w:rsidRDefault="00000000">
      <w:pPr>
        <w:numPr>
          <w:ilvl w:val="0"/>
          <w:numId w:val="1"/>
        </w:numPr>
      </w:pPr>
      <w:r>
        <w:t xml:space="preserve">A </w:t>
      </w:r>
      <w:proofErr w:type="spellStart"/>
      <w:r>
        <w:t>FisherSci</w:t>
      </w:r>
      <w:proofErr w:type="spellEnd"/>
      <w:r>
        <w:t xml:space="preserve"> SKU with no returned price data displays N/A.</w:t>
      </w:r>
    </w:p>
    <w:p w14:paraId="77A84BAA" w14:textId="77777777" w:rsidR="00601C72" w:rsidRDefault="00000000">
      <w:pPr>
        <w:numPr>
          <w:ilvl w:val="0"/>
          <w:numId w:val="1"/>
        </w:numPr>
      </w:pPr>
      <w:r>
        <w:t>Product badges are shown only when product badges are enabled.</w:t>
      </w:r>
    </w:p>
    <w:p w14:paraId="77A84BAB" w14:textId="77777777" w:rsidR="00601C72" w:rsidRDefault="00000000">
      <w:pPr>
        <w:numPr>
          <w:ilvl w:val="0"/>
          <w:numId w:val="1"/>
        </w:numPr>
      </w:pPr>
      <w:r>
        <w:t>Best Seller is displayed when badges are enabled and a result is marked as Best Seller.</w:t>
      </w:r>
    </w:p>
    <w:p w14:paraId="77A84BAC" w14:textId="77777777" w:rsidR="00601C72" w:rsidRDefault="00000000">
      <w:pPr>
        <w:numPr>
          <w:ilvl w:val="0"/>
          <w:numId w:val="1"/>
        </w:numPr>
      </w:pPr>
      <w:r>
        <w:t>Search result badges are evaluated separately for non-third-party products and third-party products.</w:t>
      </w:r>
    </w:p>
    <w:p w14:paraId="77A84BAD" w14:textId="77777777" w:rsidR="00601C72" w:rsidRDefault="00000000">
      <w:pPr>
        <w:numPr>
          <w:ilvl w:val="0"/>
          <w:numId w:val="1"/>
        </w:numPr>
      </w:pPr>
      <w:r>
        <w:lastRenderedPageBreak/>
        <w:t>Most Images is displayed only when product badges are enabled and a result has more than three images and the highest image count in its product group.</w:t>
      </w:r>
    </w:p>
    <w:p w14:paraId="77A84BAE" w14:textId="77777777" w:rsidR="00601C72" w:rsidRDefault="00000000">
      <w:pPr>
        <w:numPr>
          <w:ilvl w:val="0"/>
          <w:numId w:val="1"/>
        </w:numPr>
      </w:pPr>
      <w:r>
        <w:t>Most References is displayed only when product badges are enabled and a result has more than three references and the highest reference count in its product group.</w:t>
      </w:r>
    </w:p>
    <w:p w14:paraId="77A84BAF" w14:textId="77777777" w:rsidR="00601C72" w:rsidRDefault="00000000">
      <w:pPr>
        <w:numPr>
          <w:ilvl w:val="0"/>
          <w:numId w:val="1"/>
        </w:numPr>
      </w:pPr>
      <w:r>
        <w:t>Most Images and References is displayed when product badges are enabled and the same result has the highest image count and highest reference count in its product group.</w:t>
      </w:r>
    </w:p>
    <w:p w14:paraId="77A84BB0" w14:textId="77777777" w:rsidR="00601C72" w:rsidRDefault="00601C72"/>
    <w:p w14:paraId="77A84BB1" w14:textId="77777777" w:rsidR="00601C72" w:rsidRDefault="00000000">
      <w:r>
        <w:t>Result Drawers And Compare</w:t>
      </w:r>
    </w:p>
    <w:p w14:paraId="77A84BB2" w14:textId="77777777" w:rsidR="00601C72" w:rsidRDefault="00601C72"/>
    <w:p w14:paraId="77A84BB3" w14:textId="77777777" w:rsidR="00601C72" w:rsidRDefault="00000000">
      <w:pPr>
        <w:numPr>
          <w:ilvl w:val="0"/>
          <w:numId w:val="1"/>
        </w:numPr>
      </w:pPr>
      <w:r>
        <w:t>Only one result drawer can be open at a time.</w:t>
      </w:r>
    </w:p>
    <w:p w14:paraId="77A84BB4" w14:textId="77777777" w:rsidR="00601C72" w:rsidRDefault="00000000">
      <w:pPr>
        <w:numPr>
          <w:ilvl w:val="0"/>
          <w:numId w:val="1"/>
        </w:numPr>
      </w:pPr>
      <w:r>
        <w:t>Selecting the currently open drawer closes it.</w:t>
      </w:r>
    </w:p>
    <w:p w14:paraId="77A84BB5" w14:textId="77777777" w:rsidR="00601C72" w:rsidRDefault="00000000">
      <w:pPr>
        <w:numPr>
          <w:ilvl w:val="0"/>
          <w:numId w:val="1"/>
        </w:numPr>
      </w:pPr>
      <w:r>
        <w:t>While a result drawer is loading, additional drawer-open requests are ignored.</w:t>
      </w:r>
    </w:p>
    <w:p w14:paraId="77A84BB6" w14:textId="77777777" w:rsidR="00601C72" w:rsidRDefault="00000000">
      <w:pPr>
        <w:numPr>
          <w:ilvl w:val="0"/>
          <w:numId w:val="1"/>
        </w:numPr>
      </w:pPr>
      <w:r>
        <w:t>A drawer opens only after its content has loaded.</w:t>
      </w:r>
    </w:p>
    <w:p w14:paraId="77A84BB7" w14:textId="77777777" w:rsidR="00601C72" w:rsidRDefault="00000000">
      <w:pPr>
        <w:numPr>
          <w:ilvl w:val="0"/>
          <w:numId w:val="1"/>
        </w:numPr>
      </w:pPr>
      <w:r>
        <w:t>Published-figure drawers are tracked separately from other drawer types.</w:t>
      </w:r>
    </w:p>
    <w:p w14:paraId="77A84BB8" w14:textId="77777777" w:rsidR="00601C72" w:rsidRDefault="00000000">
      <w:pPr>
        <w:numPr>
          <w:ilvl w:val="0"/>
          <w:numId w:val="1"/>
        </w:numPr>
      </w:pPr>
      <w:r>
        <w:t>A maximum of three products can be selected for comparison.</w:t>
      </w:r>
    </w:p>
    <w:p w14:paraId="77A84BB9" w14:textId="77777777" w:rsidR="00601C72" w:rsidRDefault="00000000">
      <w:pPr>
        <w:numPr>
          <w:ilvl w:val="0"/>
          <w:numId w:val="1"/>
        </w:numPr>
      </w:pPr>
      <w:r>
        <w:t>When three products are selected for comparison, all unselected compare checkboxes are disabled.</w:t>
      </w:r>
    </w:p>
    <w:p w14:paraId="77A84BBA" w14:textId="77777777" w:rsidR="00601C72" w:rsidRDefault="00000000">
      <w:pPr>
        <w:numPr>
          <w:ilvl w:val="0"/>
          <w:numId w:val="1"/>
        </w:numPr>
      </w:pPr>
      <w:r>
        <w:t>The Compare button is enabled only when at least two products are selected.</w:t>
      </w:r>
    </w:p>
    <w:p w14:paraId="77A84BBB" w14:textId="77777777" w:rsidR="00601C72" w:rsidRDefault="00000000">
      <w:pPr>
        <w:numPr>
          <w:ilvl w:val="0"/>
          <w:numId w:val="1"/>
        </w:numPr>
      </w:pPr>
      <w:r>
        <w:t>Removing a compared product frees its comparison slot.</w:t>
      </w:r>
    </w:p>
    <w:p w14:paraId="77A84BBC" w14:textId="77777777" w:rsidR="00601C72" w:rsidRDefault="00000000">
      <w:pPr>
        <w:numPr>
          <w:ilvl w:val="0"/>
          <w:numId w:val="1"/>
        </w:numPr>
      </w:pPr>
      <w:r>
        <w:t>Removing the last compared product hides the comparison bar.</w:t>
      </w:r>
    </w:p>
    <w:p w14:paraId="77A84BBD" w14:textId="77777777" w:rsidR="00601C72" w:rsidRDefault="00000000">
      <w:pPr>
        <w:numPr>
          <w:ilvl w:val="0"/>
          <w:numId w:val="1"/>
        </w:numPr>
      </w:pPr>
      <w:r>
        <w:t>On mobile, the compare label changes to Remove when the product is selected for comparison and changes back to Compare when it is removed.</w:t>
      </w:r>
    </w:p>
    <w:p w14:paraId="77A84BBE" w14:textId="77777777" w:rsidR="00601C72" w:rsidRDefault="00000000">
      <w:pPr>
        <w:numPr>
          <w:ilvl w:val="0"/>
          <w:numId w:val="1"/>
        </w:numPr>
      </w:pPr>
      <w:r>
        <w:t>Loading more results preserves existing compare selections.</w:t>
      </w:r>
    </w:p>
    <w:p w14:paraId="77A84BBF" w14:textId="77777777" w:rsidR="00601C72" w:rsidRDefault="00000000">
      <w:pPr>
        <w:numPr>
          <w:ilvl w:val="0"/>
          <w:numId w:val="1"/>
        </w:numPr>
      </w:pPr>
      <w:r>
        <w:t>Applying a filter clears existing compare selections.</w:t>
      </w:r>
    </w:p>
    <w:sectPr w:rsidR="00601C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D7AE9"/>
    <w:multiLevelType w:val="multilevel"/>
    <w:tmpl w:val="283A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1556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72"/>
    <w:rsid w:val="00053850"/>
    <w:rsid w:val="00137C9D"/>
    <w:rsid w:val="00247E19"/>
    <w:rsid w:val="002C5452"/>
    <w:rsid w:val="003D0D53"/>
    <w:rsid w:val="00463CE3"/>
    <w:rsid w:val="004D1700"/>
    <w:rsid w:val="00601C72"/>
    <w:rsid w:val="00605E21"/>
    <w:rsid w:val="006B4256"/>
    <w:rsid w:val="009940B9"/>
    <w:rsid w:val="00A024B1"/>
    <w:rsid w:val="00A042CB"/>
    <w:rsid w:val="00BC073D"/>
    <w:rsid w:val="00BC42AD"/>
    <w:rsid w:val="00C54840"/>
    <w:rsid w:val="00CC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84B5D"/>
  <w15:docId w15:val="{AB54970F-CA18-2648-8C77-115C0E35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1094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N, Aswathy</cp:lastModifiedBy>
  <cp:revision>17</cp:revision>
  <dcterms:created xsi:type="dcterms:W3CDTF">2026-06-10T07:03:00Z</dcterms:created>
  <dcterms:modified xsi:type="dcterms:W3CDTF">2026-06-10T11:54:00Z</dcterms:modified>
</cp:coreProperties>
</file>