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61C1A" w14:textId="77777777" w:rsidR="0010646C" w:rsidRDefault="00000000" w:rsidP="006D0CCC">
      <w:pPr>
        <w:spacing w:after="213"/>
        <w:jc w:val="both"/>
      </w:pPr>
      <w:r>
        <w:rPr>
          <w:rFonts w:ascii="Arial" w:hAnsi="Arial" w:cs="Arial"/>
          <w:b/>
          <w:color w:val="CB0019"/>
          <w:sz w:val="66"/>
        </w:rPr>
        <w:t>TF ECom Site Capability Solution</w:t>
      </w:r>
    </w:p>
    <w:p w14:paraId="2D261C1B" w14:textId="77777777" w:rsidR="0010646C" w:rsidRDefault="00000000" w:rsidP="006D0CCC">
      <w:pPr>
        <w:jc w:val="both"/>
      </w:pPr>
      <w:r>
        <w:rPr>
          <w:rFonts w:ascii="Arial" w:hAnsi="Arial" w:cs="Arial"/>
          <w:color w:val="273038"/>
          <w:sz w:val="34"/>
        </w:rPr>
        <w:t xml:space="preserve">Capability solution document for </w:t>
      </w:r>
      <w:proofErr w:type="spellStart"/>
      <w:r>
        <w:rPr>
          <w:rFonts w:ascii="Arial" w:hAnsi="Arial" w:cs="Arial"/>
          <w:color w:val="273038"/>
          <w:sz w:val="34"/>
        </w:rPr>
        <w:t>Thermo</w:t>
      </w:r>
      <w:proofErr w:type="spellEnd"/>
      <w:r>
        <w:rPr>
          <w:rFonts w:ascii="Arial" w:hAnsi="Arial" w:cs="Arial"/>
          <w:color w:val="273038"/>
          <w:sz w:val="34"/>
        </w:rPr>
        <w:t xml:space="preserve"> Fisher Scientific digital commerce experience</w:t>
      </w:r>
    </w:p>
    <w:p w14:paraId="2D261C1C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273038"/>
          <w:sz w:val="28"/>
        </w:rPr>
        <w:t>Document status</w:t>
      </w:r>
    </w:p>
    <w:p w14:paraId="2D261C1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Draft for stakeholder review</w:t>
      </w:r>
    </w:p>
    <w:p w14:paraId="2D261C1E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273038"/>
          <w:sz w:val="28"/>
        </w:rPr>
        <w:t>Prepared date</w:t>
      </w:r>
    </w:p>
    <w:p w14:paraId="2D261C1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26 June 2026</w:t>
      </w:r>
    </w:p>
    <w:p w14:paraId="2D261C20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273038"/>
          <w:sz w:val="28"/>
        </w:rPr>
        <w:t>Prepared for</w:t>
      </w:r>
    </w:p>
    <w:p w14:paraId="2D261C21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Business, Product, Architecture, Engineering, UX, Analytics, Support, Compliance, and Operations stakeholders</w:t>
      </w:r>
    </w:p>
    <w:p w14:paraId="2D261C22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273038"/>
          <w:sz w:val="28"/>
        </w:rPr>
        <w:t>Source template</w:t>
      </w:r>
    </w:p>
    <w:p w14:paraId="2D261C23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Capability Solution Template Title</w:t>
      </w:r>
    </w:p>
    <w:p w14:paraId="2D261C24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273038"/>
          <w:sz w:val="28"/>
        </w:rPr>
        <w:t>Reference input</w:t>
      </w:r>
    </w:p>
    <w:p w14:paraId="2D261C25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Korea Partner Portal capability solution and TF ECom search/PDP requirements context from repository notes</w:t>
      </w:r>
    </w:p>
    <w:p w14:paraId="2D261C26" w14:textId="77777777" w:rsidR="0010646C" w:rsidRDefault="00000000" w:rsidP="006D0CCC">
      <w:pPr>
        <w:spacing w:after="213"/>
        <w:jc w:val="both"/>
      </w:pPr>
      <w:r>
        <w:rPr>
          <w:rFonts w:ascii="Arial" w:hAnsi="Arial" w:cs="Arial"/>
          <w:b/>
          <w:color w:val="CB0019"/>
          <w:sz w:val="53"/>
        </w:rPr>
        <w:t>Table of Contents</w:t>
      </w:r>
    </w:p>
    <w:p w14:paraId="2D261C27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1. Jira Align Links</w:t>
      </w:r>
    </w:p>
    <w:p w14:paraId="2D261C28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2. Solution Analysis Definition of Ready Checklist</w:t>
      </w:r>
    </w:p>
    <w:p w14:paraId="2D261C29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3. Solution Stakeholders</w:t>
      </w:r>
    </w:p>
    <w:p w14:paraId="2D261C2A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4. Summary</w:t>
      </w:r>
    </w:p>
    <w:p w14:paraId="2D261C2B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5. Scope</w:t>
      </w:r>
    </w:p>
    <w:p w14:paraId="2D261C2C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lastRenderedPageBreak/>
        <w:t>6. Assumptions, Constraints, and Dependencies</w:t>
      </w:r>
    </w:p>
    <w:p w14:paraId="2D261C2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7. Open Questions</w:t>
      </w:r>
    </w:p>
    <w:p w14:paraId="2D261C2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8. Acceptance Criteria</w:t>
      </w:r>
    </w:p>
    <w:p w14:paraId="2D261C2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9. User/System Interactions</w:t>
      </w:r>
    </w:p>
    <w:p w14:paraId="2D261C30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10. Architecture Solution</w:t>
      </w:r>
    </w:p>
    <w:p w14:paraId="2D261C31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11. Feature Information</w:t>
      </w:r>
    </w:p>
    <w:p w14:paraId="2D261C32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12. ART and Team Dependencies</w:t>
      </w:r>
    </w:p>
    <w:p w14:paraId="2D261C33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13. Solution Review Handoff</w:t>
      </w:r>
    </w:p>
    <w:p w14:paraId="2D261C34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14. Supplementary Information</w:t>
      </w:r>
    </w:p>
    <w:p w14:paraId="2D261C35" w14:textId="77777777" w:rsidR="0010646C" w:rsidRDefault="00000000" w:rsidP="006D0CCC">
      <w:pPr>
        <w:spacing w:after="213"/>
        <w:jc w:val="both"/>
      </w:pPr>
      <w:r>
        <w:rPr>
          <w:rFonts w:ascii="Arial" w:hAnsi="Arial" w:cs="Arial"/>
          <w:b/>
          <w:color w:val="CB0019"/>
          <w:sz w:val="53"/>
        </w:rPr>
        <w:t>Jira Align Links</w:t>
      </w:r>
    </w:p>
    <w:p w14:paraId="2D261C36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Item</w:t>
      </w:r>
    </w:p>
    <w:p w14:paraId="2D261C37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Link / Reference</w:t>
      </w:r>
    </w:p>
    <w:p w14:paraId="2D261C38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Jira Align Portfolio Link</w:t>
      </w:r>
    </w:p>
    <w:p w14:paraId="2D261C39" w14:textId="3FBC608A" w:rsidR="0010646C" w:rsidRPr="00E65838" w:rsidRDefault="00E65838" w:rsidP="00E65838">
      <w:pPr>
        <w:pStyle w:val="Heading2"/>
        <w:jc w:val="both"/>
        <w:rPr>
          <w:rFonts w:ascii="Arial" w:hAnsi="Arial" w:cs="Arial"/>
          <w:b w:val="0"/>
          <w:bCs w:val="0"/>
          <w:sz w:val="28"/>
          <w:szCs w:val="28"/>
        </w:rPr>
      </w:pPr>
      <w:r w:rsidRPr="00325055">
        <w:rPr>
          <w:rFonts w:ascii="Arial" w:hAnsi="Arial" w:cs="Arial"/>
          <w:b w:val="0"/>
          <w:bCs w:val="0"/>
          <w:sz w:val="28"/>
          <w:szCs w:val="28"/>
        </w:rPr>
        <w:t>https://thermofisher.jiraalign.com/EpicGrid?FirstTime=True&amp;EpicID=2555</w:t>
      </w:r>
    </w:p>
    <w:p w14:paraId="2D261C3A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Jira Align Capability Link</w:t>
      </w:r>
    </w:p>
    <w:p w14:paraId="2D261C3B" w14:textId="2BB87375" w:rsidR="0010646C" w:rsidRDefault="00893B40" w:rsidP="006D0CCC">
      <w:pPr>
        <w:jc w:val="both"/>
      </w:pPr>
      <w:r w:rsidRPr="00325055">
        <w:rPr>
          <w:rFonts w:ascii="Arial" w:eastAsia="Times New Roman" w:hAnsi="Arial" w:cs="Arial"/>
          <w:sz w:val="28"/>
          <w:szCs w:val="28"/>
        </w:rPr>
        <w:t>https://thermofisher.jiraalign.com/CapabilitiesGrid?FirstTime=True&amp;CapabilityID=3244</w:t>
      </w:r>
    </w:p>
    <w:p w14:paraId="2D261C3C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Related Epic / Feature Links</w:t>
      </w:r>
    </w:p>
    <w:p w14:paraId="2D261C3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 - to be linked once TF ECom capability and feature records are confirmed.</w:t>
      </w:r>
    </w:p>
    <w:p w14:paraId="2D261C3E" w14:textId="77777777" w:rsidR="0010646C" w:rsidRDefault="00000000" w:rsidP="006D0CCC">
      <w:pPr>
        <w:spacing w:after="213"/>
        <w:jc w:val="both"/>
      </w:pPr>
      <w:r>
        <w:rPr>
          <w:rFonts w:ascii="Arial" w:hAnsi="Arial" w:cs="Arial"/>
          <w:b/>
          <w:color w:val="CB0019"/>
          <w:sz w:val="53"/>
        </w:rPr>
        <w:t>Solution Analysis Definition of Ready Checklist</w:t>
      </w:r>
    </w:p>
    <w:p w14:paraId="2D261C42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Problem statement well-defined</w:t>
      </w:r>
    </w:p>
    <w:p w14:paraId="2D261C43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lastRenderedPageBreak/>
        <w:t>Yes</w:t>
      </w:r>
    </w:p>
    <w:p w14:paraId="2D261C44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TF ECom requires a consistent product discovery, evaluation, cart, checkout, and post-purchase experience across supported customer contexts.</w:t>
      </w:r>
    </w:p>
    <w:p w14:paraId="2D261C45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Customer/business requirements well-defined</w:t>
      </w:r>
    </w:p>
    <w:p w14:paraId="2D261C46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Partial</w:t>
      </w:r>
    </w:p>
    <w:p w14:paraId="2D261C47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Core commerce journey is defined. Final regional, entitlement, and business-priority details need stakeholder confirmation.</w:t>
      </w:r>
    </w:p>
    <w:p w14:paraId="2D261C48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Business process and operations alignment confirmed</w:t>
      </w:r>
    </w:p>
    <w:p w14:paraId="2D261C49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Partial</w:t>
      </w:r>
    </w:p>
    <w:p w14:paraId="2D261C4A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Requires sign-off from product, customer support, order management, ERP integration, and analytics owners.</w:t>
      </w:r>
    </w:p>
    <w:p w14:paraId="2D261C4B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Conceptual user journey / UX / wireframes required</w:t>
      </w:r>
    </w:p>
    <w:p w14:paraId="2D261C4C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Yes</w:t>
      </w:r>
    </w:p>
    <w:p w14:paraId="2D261C4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Existing TF ECom patterns should be reused for search, PDP, cart, checkout, quote, and order history flows.</w:t>
      </w:r>
    </w:p>
    <w:p w14:paraId="2D261C4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CIS / regulatory requirements defined</w:t>
      </w:r>
    </w:p>
    <w:p w14:paraId="2D261C4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Partial</w:t>
      </w:r>
    </w:p>
    <w:p w14:paraId="2D261C50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Security, privacy, cookie, accessibility, and approved product notice requirements must be reviewed before implementation.</w:t>
      </w:r>
    </w:p>
    <w:p w14:paraId="2D261C51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Success criteria / business outcomes measurable</w:t>
      </w:r>
    </w:p>
    <w:p w14:paraId="2D261C52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Yes</w:t>
      </w:r>
    </w:p>
    <w:p w14:paraId="2D261C53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Conversion, add-to-cart rate, checkout completion, search-to-PDP rate, pricing/availability success, and support deflection are measurable.</w:t>
      </w:r>
    </w:p>
    <w:p w14:paraId="2D261C54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Solution investment level identified</w:t>
      </w:r>
    </w:p>
    <w:p w14:paraId="2D261C55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C56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lastRenderedPageBreak/>
        <w:t>Recommended approach is MVP using existing platform capabilities with staged enhancements.</w:t>
      </w:r>
    </w:p>
    <w:p w14:paraId="2D261C57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Analytics needs identified</w:t>
      </w:r>
    </w:p>
    <w:p w14:paraId="2D261C58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Yes</w:t>
      </w:r>
    </w:p>
    <w:p w14:paraId="2D261C59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Minimum event coverage is required for discovery, PDP, cart, checkout, order history, quote, errors, and support paths.</w:t>
      </w:r>
    </w:p>
    <w:p w14:paraId="2D261C5A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NFRs identified</w:t>
      </w:r>
    </w:p>
    <w:p w14:paraId="2D261C5B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Partial</w:t>
      </w:r>
    </w:p>
    <w:p w14:paraId="2D261C5C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Performance, availability, accessibility, security, privacy, observability, and resiliency targets need final thresholds.</w:t>
      </w:r>
    </w:p>
    <w:p w14:paraId="2D261C5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Funding secured</w:t>
      </w:r>
    </w:p>
    <w:p w14:paraId="2D261C5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C5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To be confirmed by portfolio/product leadership.</w:t>
      </w:r>
    </w:p>
    <w:p w14:paraId="2D261C60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Architecture review support required</w:t>
      </w:r>
    </w:p>
    <w:p w14:paraId="2D261C61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Yes</w:t>
      </w:r>
    </w:p>
    <w:p w14:paraId="2D261C62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Cross-team commerce, data, integration, and analytics dependencies require architecture review.</w:t>
      </w:r>
    </w:p>
    <w:p w14:paraId="2D261C63" w14:textId="77777777" w:rsidR="0010646C" w:rsidRDefault="00000000" w:rsidP="006D0CCC">
      <w:pPr>
        <w:spacing w:after="213"/>
        <w:jc w:val="both"/>
      </w:pPr>
      <w:r>
        <w:rPr>
          <w:rFonts w:ascii="Arial" w:hAnsi="Arial" w:cs="Arial"/>
          <w:b/>
          <w:color w:val="CB0019"/>
          <w:sz w:val="53"/>
        </w:rPr>
        <w:t>Solution Stakeholders</w:t>
      </w:r>
    </w:p>
    <w:p w14:paraId="2D261C66" w14:textId="4199642B" w:rsidR="0010646C" w:rsidRDefault="00000000" w:rsidP="006D0CCC">
      <w:pPr>
        <w:jc w:val="both"/>
      </w:pPr>
      <w:proofErr w:type="spellStart"/>
      <w:r>
        <w:rPr>
          <w:rFonts w:ascii="Arial" w:hAnsi="Arial" w:cs="Arial"/>
          <w:b/>
          <w:color w:val="FFFFFF"/>
          <w:sz w:val="28"/>
        </w:rPr>
        <w:t>esponsibility</w:t>
      </w:r>
      <w:proofErr w:type="spellEnd"/>
    </w:p>
    <w:p w14:paraId="2D261C67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Epic Owner and/or Product Manager</w:t>
      </w:r>
    </w:p>
    <w:p w14:paraId="2D261C68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C69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Owns business outcomes, scope priority, and product acceptance.</w:t>
      </w:r>
    </w:p>
    <w:p w14:paraId="2D261C6A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Solution Partner / Strategic Initiative Partner</w:t>
      </w:r>
    </w:p>
    <w:p w14:paraId="2D261C6B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C6C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Coordinates capability alignment across business and technology groups.</w:t>
      </w:r>
    </w:p>
    <w:p w14:paraId="2D261C6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lastRenderedPageBreak/>
        <w:t>IT Product Owner(s)</w:t>
      </w:r>
    </w:p>
    <w:p w14:paraId="2D261C6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 - ECom product owners</w:t>
      </w:r>
    </w:p>
    <w:p w14:paraId="2D261C6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Own team backlog, requirements refinement, and release acceptance.</w:t>
      </w:r>
    </w:p>
    <w:p w14:paraId="2D261C70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Lead Information Architect</w:t>
      </w:r>
    </w:p>
    <w:p w14:paraId="2D261C71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C72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Validates solution architecture, data flow, integrations, and non-functional approach.</w:t>
      </w:r>
    </w:p>
    <w:p w14:paraId="2D261C73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User Experience Designer</w:t>
      </w:r>
    </w:p>
    <w:p w14:paraId="2D261C74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C75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Ensures user journeys follow TF ECom UX patterns and accessibility expectations.</w:t>
      </w:r>
    </w:p>
    <w:p w14:paraId="2D261C76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Analytics Support</w:t>
      </w:r>
    </w:p>
    <w:p w14:paraId="2D261C77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C78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Defines tracking plan, dashboards, and release validation for measurement.</w:t>
      </w:r>
    </w:p>
    <w:p w14:paraId="2D261C79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Solution Leads / Architects</w:t>
      </w:r>
    </w:p>
    <w:p w14:paraId="2D261C7A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C7B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Coordinate solution design across search, PDP, cart, checkout, identity, and integrations.</w:t>
      </w:r>
    </w:p>
    <w:p w14:paraId="2D261C7C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CIS</w:t>
      </w:r>
    </w:p>
    <w:p w14:paraId="2D261C7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C7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Security review, identity, authorization, and application risk controls.</w:t>
      </w:r>
    </w:p>
    <w:p w14:paraId="2D261C7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Privacy / Legal / Compliance</w:t>
      </w:r>
    </w:p>
    <w:p w14:paraId="2D261C80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C81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Review privacy, cookie, accessibility, legal notice, and regulatory messaging needs.</w:t>
      </w:r>
    </w:p>
    <w:p w14:paraId="2D261C82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lastRenderedPageBreak/>
        <w:t>SMEs / Advisors - CCG IT and Platform</w:t>
      </w:r>
    </w:p>
    <w:p w14:paraId="2D261C83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C84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Provide technical details for Hybris/</w:t>
      </w:r>
      <w:proofErr w:type="spellStart"/>
      <w:r>
        <w:rPr>
          <w:rFonts w:ascii="Arial" w:hAnsi="Arial" w:cs="Arial"/>
          <w:color w:val="18191B"/>
          <w:sz w:val="28"/>
        </w:rPr>
        <w:t>catalog</w:t>
      </w:r>
      <w:proofErr w:type="spellEnd"/>
      <w:r>
        <w:rPr>
          <w:rFonts w:ascii="Arial" w:hAnsi="Arial" w:cs="Arial"/>
          <w:color w:val="18191B"/>
          <w:sz w:val="28"/>
        </w:rPr>
        <w:t>, Platform API, Magellan, cart, checkout, and post-purchase services.</w:t>
      </w:r>
    </w:p>
    <w:p w14:paraId="2D261C85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SMEs / Advisors - Business Stakeholders</w:t>
      </w:r>
    </w:p>
    <w:p w14:paraId="2D261C86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C87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Confirm commercial rules, order process, support model, and regional business needs.</w:t>
      </w:r>
    </w:p>
    <w:p w14:paraId="2D261C88" w14:textId="77777777" w:rsidR="0010646C" w:rsidRDefault="00000000" w:rsidP="006D0CCC">
      <w:pPr>
        <w:spacing w:after="213"/>
        <w:jc w:val="both"/>
      </w:pPr>
      <w:r>
        <w:rPr>
          <w:rFonts w:ascii="Arial" w:hAnsi="Arial" w:cs="Arial"/>
          <w:b/>
          <w:color w:val="CB0019"/>
          <w:sz w:val="53"/>
        </w:rPr>
        <w:t>Summary</w:t>
      </w:r>
    </w:p>
    <w:p w14:paraId="2D261C89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273038"/>
          <w:sz w:val="37"/>
        </w:rPr>
        <w:t>Lean Business Case / Problem Statement</w:t>
      </w:r>
    </w:p>
    <w:p w14:paraId="2D261C8B" w14:textId="57CD07D2" w:rsidR="0010646C" w:rsidRDefault="00000000" w:rsidP="006D0CCC">
      <w:pPr>
        <w:jc w:val="both"/>
      </w:pPr>
      <w:proofErr w:type="spellStart"/>
      <w:r>
        <w:rPr>
          <w:rFonts w:ascii="Arial" w:hAnsi="Arial" w:cs="Arial"/>
          <w:b/>
          <w:color w:val="FFFFFF"/>
          <w:sz w:val="28"/>
        </w:rPr>
        <w:t>etails</w:t>
      </w:r>
      <w:proofErr w:type="spellEnd"/>
    </w:p>
    <w:p w14:paraId="2D261C8C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Epic Statement</w:t>
      </w:r>
    </w:p>
    <w:p w14:paraId="2D261C8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 xml:space="preserve">For </w:t>
      </w:r>
      <w:proofErr w:type="spellStart"/>
      <w:r>
        <w:rPr>
          <w:rFonts w:ascii="Arial" w:hAnsi="Arial" w:cs="Arial"/>
          <w:color w:val="18191B"/>
          <w:sz w:val="28"/>
        </w:rPr>
        <w:t>Thermo</w:t>
      </w:r>
      <w:proofErr w:type="spellEnd"/>
      <w:r>
        <w:rPr>
          <w:rFonts w:ascii="Arial" w:hAnsi="Arial" w:cs="Arial"/>
          <w:color w:val="18191B"/>
          <w:sz w:val="28"/>
        </w:rPr>
        <w:t xml:space="preserve"> Fisher customers and internal support users, the TF ECom site must provide a reliable and consistent digital commerce experience from product discovery through purchase and post-purchase tracking. The solution should connect product data, entitlement, pricing, availability, cart, checkout, quote, and order history capabilities so users can evaluate products and complete transactions with confidence.</w:t>
      </w:r>
    </w:p>
    <w:p w14:paraId="2D261C8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Business Outcome Hypothesis</w:t>
      </w:r>
    </w:p>
    <w:p w14:paraId="2D261C8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 xml:space="preserve">By standardizing the end-to-end TF ECom journey on existing platform services and clear integration contracts, </w:t>
      </w:r>
      <w:proofErr w:type="spellStart"/>
      <w:r>
        <w:rPr>
          <w:rFonts w:ascii="Arial" w:hAnsi="Arial" w:cs="Arial"/>
          <w:color w:val="18191B"/>
          <w:sz w:val="28"/>
        </w:rPr>
        <w:t>Thermo</w:t>
      </w:r>
      <w:proofErr w:type="spellEnd"/>
      <w:r>
        <w:rPr>
          <w:rFonts w:ascii="Arial" w:hAnsi="Arial" w:cs="Arial"/>
          <w:color w:val="18191B"/>
          <w:sz w:val="28"/>
        </w:rPr>
        <w:t xml:space="preserve"> Fisher can improve product discoverability, reduce purchase friction, increase add-to-cart and checkout completion, improve support deflection, and create better visibility into commerce performance.</w:t>
      </w:r>
    </w:p>
    <w:p w14:paraId="2D261C90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Leading Indicators</w:t>
      </w:r>
    </w:p>
    <w:p w14:paraId="2D261C91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lastRenderedPageBreak/>
        <w:t>Search-to-PDP rate, PDP engagement, price and availability success rate, add-to-cart rate, checkout completion, quote submission, order history visibility, error/fallback rate, and support path usage.</w:t>
      </w:r>
    </w:p>
    <w:p w14:paraId="2D261C92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Business Analysis Summary</w:t>
      </w:r>
    </w:p>
    <w:p w14:paraId="2D261C93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 xml:space="preserve">The TF ECom site depends on coordinated </w:t>
      </w:r>
      <w:proofErr w:type="spellStart"/>
      <w:r>
        <w:rPr>
          <w:rFonts w:ascii="Arial" w:hAnsi="Arial" w:cs="Arial"/>
          <w:color w:val="18191B"/>
          <w:sz w:val="28"/>
        </w:rPr>
        <w:t>behavior</w:t>
      </w:r>
      <w:proofErr w:type="spellEnd"/>
      <w:r>
        <w:rPr>
          <w:rFonts w:ascii="Arial" w:hAnsi="Arial" w:cs="Arial"/>
          <w:color w:val="18191B"/>
          <w:sz w:val="28"/>
        </w:rPr>
        <w:t xml:space="preserve"> across identity, </w:t>
      </w:r>
      <w:proofErr w:type="spellStart"/>
      <w:r>
        <w:rPr>
          <w:rFonts w:ascii="Arial" w:hAnsi="Arial" w:cs="Arial"/>
          <w:color w:val="18191B"/>
          <w:sz w:val="28"/>
        </w:rPr>
        <w:t>catalog</w:t>
      </w:r>
      <w:proofErr w:type="spellEnd"/>
      <w:r>
        <w:rPr>
          <w:rFonts w:ascii="Arial" w:hAnsi="Arial" w:cs="Arial"/>
          <w:color w:val="18191B"/>
          <w:sz w:val="28"/>
        </w:rPr>
        <w:t>, search, PDP, pricing, availability, cart, checkout, payment/order submission, post-purchase, analytics, and support. The MVP should reuse existing patterns wherever possible and limit custom development to confirmed gaps.</w:t>
      </w:r>
    </w:p>
    <w:p w14:paraId="2D261C94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CAS / Support Considerations</w:t>
      </w:r>
    </w:p>
    <w:p w14:paraId="2D261C95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Support teams need visibility into user context, country, login state, selected SKU, price action, availability result, cart state, checkout errors, quote ID, order ID, and failed service responses.</w:t>
      </w:r>
    </w:p>
    <w:p w14:paraId="2D261C96" w14:textId="77777777" w:rsidR="0010646C" w:rsidRDefault="00000000" w:rsidP="006D0CCC">
      <w:pPr>
        <w:spacing w:after="213"/>
        <w:jc w:val="both"/>
      </w:pPr>
      <w:r>
        <w:rPr>
          <w:rFonts w:ascii="Arial" w:hAnsi="Arial" w:cs="Arial"/>
          <w:b/>
          <w:color w:val="CB0019"/>
          <w:sz w:val="53"/>
        </w:rPr>
        <w:t>Scope</w:t>
      </w:r>
    </w:p>
    <w:p w14:paraId="2D261C97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273038"/>
          <w:sz w:val="37"/>
        </w:rPr>
        <w:t>In-Scope</w:t>
      </w:r>
    </w:p>
    <w:p w14:paraId="2D261C98" w14:textId="77777777" w:rsidR="0010646C" w:rsidRDefault="00000000" w:rsidP="006D0CCC">
      <w:pPr>
        <w:spacing w:after="80"/>
        <w:ind w:left="720"/>
        <w:jc w:val="both"/>
      </w:pPr>
      <w:r>
        <w:rPr>
          <w:rFonts w:ascii="Arial" w:hAnsi="Arial" w:cs="Arial"/>
          <w:color w:val="18191B"/>
          <w:sz w:val="28"/>
        </w:rPr>
        <w:tab/>
        <w:t>•</w:t>
      </w:r>
      <w:r>
        <w:rPr>
          <w:rFonts w:ascii="Arial" w:hAnsi="Arial" w:cs="Arial"/>
          <w:color w:val="18191B"/>
          <w:sz w:val="28"/>
        </w:rPr>
        <w:tab/>
        <w:t>Customer identity, login, registration, and account-context handling for supported TF ECom journeys.</w:t>
      </w:r>
    </w:p>
    <w:p w14:paraId="2D261C99" w14:textId="77777777" w:rsidR="0010646C" w:rsidRDefault="00000000" w:rsidP="006D0CCC">
      <w:pPr>
        <w:spacing w:after="80"/>
        <w:ind w:left="720"/>
        <w:jc w:val="both"/>
      </w:pPr>
      <w:r>
        <w:rPr>
          <w:rFonts w:ascii="Arial" w:hAnsi="Arial" w:cs="Arial"/>
          <w:color w:val="18191B"/>
          <w:sz w:val="28"/>
        </w:rPr>
        <w:tab/>
        <w:t>•</w:t>
      </w:r>
      <w:r>
        <w:rPr>
          <w:rFonts w:ascii="Arial" w:hAnsi="Arial" w:cs="Arial"/>
          <w:color w:val="18191B"/>
          <w:sz w:val="28"/>
        </w:rPr>
        <w:tab/>
        <w:t xml:space="preserve">Country, language, cookie, and user-context rules that affect </w:t>
      </w:r>
      <w:proofErr w:type="spellStart"/>
      <w:r>
        <w:rPr>
          <w:rFonts w:ascii="Arial" w:hAnsi="Arial" w:cs="Arial"/>
          <w:color w:val="18191B"/>
          <w:sz w:val="28"/>
        </w:rPr>
        <w:t>catalog</w:t>
      </w:r>
      <w:proofErr w:type="spellEnd"/>
      <w:r>
        <w:rPr>
          <w:rFonts w:ascii="Arial" w:hAnsi="Arial" w:cs="Arial"/>
          <w:color w:val="18191B"/>
          <w:sz w:val="28"/>
        </w:rPr>
        <w:t xml:space="preserve">, pricing, availability, and checkout </w:t>
      </w:r>
      <w:proofErr w:type="spellStart"/>
      <w:r>
        <w:rPr>
          <w:rFonts w:ascii="Arial" w:hAnsi="Arial" w:cs="Arial"/>
          <w:color w:val="18191B"/>
          <w:sz w:val="28"/>
        </w:rPr>
        <w:t>behavior</w:t>
      </w:r>
      <w:proofErr w:type="spellEnd"/>
      <w:r>
        <w:rPr>
          <w:rFonts w:ascii="Arial" w:hAnsi="Arial" w:cs="Arial"/>
          <w:color w:val="18191B"/>
          <w:sz w:val="28"/>
        </w:rPr>
        <w:t>.</w:t>
      </w:r>
    </w:p>
    <w:p w14:paraId="2D261C9A" w14:textId="77777777" w:rsidR="0010646C" w:rsidRDefault="00000000" w:rsidP="006D0CCC">
      <w:pPr>
        <w:spacing w:after="80"/>
        <w:ind w:left="720"/>
        <w:jc w:val="both"/>
      </w:pPr>
      <w:r>
        <w:rPr>
          <w:rFonts w:ascii="Arial" w:hAnsi="Arial" w:cs="Arial"/>
          <w:color w:val="18191B"/>
          <w:sz w:val="28"/>
        </w:rPr>
        <w:tab/>
        <w:t>•</w:t>
      </w:r>
      <w:r>
        <w:rPr>
          <w:rFonts w:ascii="Arial" w:hAnsi="Arial" w:cs="Arial"/>
          <w:color w:val="18191B"/>
          <w:sz w:val="28"/>
        </w:rPr>
        <w:tab/>
      </w:r>
      <w:proofErr w:type="spellStart"/>
      <w:r>
        <w:rPr>
          <w:rFonts w:ascii="Arial" w:hAnsi="Arial" w:cs="Arial"/>
          <w:color w:val="18191B"/>
          <w:sz w:val="28"/>
        </w:rPr>
        <w:t>Catalog</w:t>
      </w:r>
      <w:proofErr w:type="spellEnd"/>
      <w:r>
        <w:rPr>
          <w:rFonts w:ascii="Arial" w:hAnsi="Arial" w:cs="Arial"/>
          <w:color w:val="18191B"/>
          <w:sz w:val="28"/>
        </w:rPr>
        <w:t xml:space="preserve"> data ingestion and product visibility through Hybris/</w:t>
      </w:r>
      <w:proofErr w:type="spellStart"/>
      <w:r>
        <w:rPr>
          <w:rFonts w:ascii="Arial" w:hAnsi="Arial" w:cs="Arial"/>
          <w:color w:val="18191B"/>
          <w:sz w:val="28"/>
        </w:rPr>
        <w:t>catalog</w:t>
      </w:r>
      <w:proofErr w:type="spellEnd"/>
      <w:r>
        <w:rPr>
          <w:rFonts w:ascii="Arial" w:hAnsi="Arial" w:cs="Arial"/>
          <w:color w:val="18191B"/>
          <w:sz w:val="28"/>
        </w:rPr>
        <w:t>, Platform API, and search index flows.</w:t>
      </w:r>
    </w:p>
    <w:p w14:paraId="2D261C9B" w14:textId="77777777" w:rsidR="0010646C" w:rsidRDefault="00000000" w:rsidP="006D0CCC">
      <w:pPr>
        <w:spacing w:after="80"/>
        <w:ind w:left="720"/>
        <w:jc w:val="both"/>
      </w:pPr>
      <w:r>
        <w:rPr>
          <w:rFonts w:ascii="Arial" w:hAnsi="Arial" w:cs="Arial"/>
          <w:color w:val="18191B"/>
          <w:sz w:val="28"/>
        </w:rPr>
        <w:tab/>
        <w:t>•</w:t>
      </w:r>
      <w:r>
        <w:rPr>
          <w:rFonts w:ascii="Arial" w:hAnsi="Arial" w:cs="Arial"/>
          <w:color w:val="18191B"/>
          <w:sz w:val="28"/>
        </w:rPr>
        <w:tab/>
        <w:t xml:space="preserve">Search and product listing </w:t>
      </w:r>
      <w:proofErr w:type="spellStart"/>
      <w:r>
        <w:rPr>
          <w:rFonts w:ascii="Arial" w:hAnsi="Arial" w:cs="Arial"/>
          <w:color w:val="18191B"/>
          <w:sz w:val="28"/>
        </w:rPr>
        <w:t>behavior</w:t>
      </w:r>
      <w:proofErr w:type="spellEnd"/>
      <w:r>
        <w:rPr>
          <w:rFonts w:ascii="Arial" w:hAnsi="Arial" w:cs="Arial"/>
          <w:color w:val="18191B"/>
          <w:sz w:val="28"/>
        </w:rPr>
        <w:t>, including product cards, filters, sort, entitlement, and no-result handling.</w:t>
      </w:r>
    </w:p>
    <w:p w14:paraId="2D261C9C" w14:textId="77777777" w:rsidR="0010646C" w:rsidRDefault="00000000" w:rsidP="006D0CCC">
      <w:pPr>
        <w:spacing w:after="80"/>
        <w:ind w:left="720"/>
        <w:jc w:val="both"/>
      </w:pPr>
      <w:r>
        <w:rPr>
          <w:rFonts w:ascii="Arial" w:hAnsi="Arial" w:cs="Arial"/>
          <w:color w:val="18191B"/>
          <w:sz w:val="28"/>
        </w:rPr>
        <w:tab/>
        <w:t>•</w:t>
      </w:r>
      <w:r>
        <w:rPr>
          <w:rFonts w:ascii="Arial" w:hAnsi="Arial" w:cs="Arial"/>
          <w:color w:val="18191B"/>
          <w:sz w:val="28"/>
        </w:rPr>
        <w:tab/>
        <w:t xml:space="preserve">PDP and Magellan product detail </w:t>
      </w:r>
      <w:proofErr w:type="spellStart"/>
      <w:r>
        <w:rPr>
          <w:rFonts w:ascii="Arial" w:hAnsi="Arial" w:cs="Arial"/>
          <w:color w:val="18191B"/>
          <w:sz w:val="28"/>
        </w:rPr>
        <w:t>behavior</w:t>
      </w:r>
      <w:proofErr w:type="spellEnd"/>
      <w:r>
        <w:rPr>
          <w:rFonts w:ascii="Arial" w:hAnsi="Arial" w:cs="Arial"/>
          <w:color w:val="18191B"/>
          <w:sz w:val="28"/>
        </w:rPr>
        <w:t>, including product content, specifications, images, lifecycle messaging, package selection, pricing, availability, and Add to Cart eligibility.</w:t>
      </w:r>
    </w:p>
    <w:p w14:paraId="2D261C9D" w14:textId="77777777" w:rsidR="0010646C" w:rsidRDefault="00000000" w:rsidP="006D0CCC">
      <w:pPr>
        <w:spacing w:after="80"/>
        <w:ind w:left="720"/>
        <w:jc w:val="both"/>
      </w:pPr>
      <w:r>
        <w:rPr>
          <w:rFonts w:ascii="Arial" w:hAnsi="Arial" w:cs="Arial"/>
          <w:color w:val="18191B"/>
          <w:sz w:val="28"/>
        </w:rPr>
        <w:tab/>
        <w:t>•</w:t>
      </w:r>
      <w:r>
        <w:rPr>
          <w:rFonts w:ascii="Arial" w:hAnsi="Arial" w:cs="Arial"/>
          <w:color w:val="18191B"/>
          <w:sz w:val="28"/>
        </w:rPr>
        <w:tab/>
        <w:t xml:space="preserve">Cart </w:t>
      </w:r>
      <w:proofErr w:type="spellStart"/>
      <w:r>
        <w:rPr>
          <w:rFonts w:ascii="Arial" w:hAnsi="Arial" w:cs="Arial"/>
          <w:color w:val="18191B"/>
          <w:sz w:val="28"/>
        </w:rPr>
        <w:t>behavior</w:t>
      </w:r>
      <w:proofErr w:type="spellEnd"/>
      <w:r>
        <w:rPr>
          <w:rFonts w:ascii="Arial" w:hAnsi="Arial" w:cs="Arial"/>
          <w:color w:val="18191B"/>
          <w:sz w:val="28"/>
        </w:rPr>
        <w:t xml:space="preserve"> for selected SKUs, quantity, price, availability, line-item messages, promotions, and validation.</w:t>
      </w:r>
    </w:p>
    <w:p w14:paraId="2D261C9E" w14:textId="77777777" w:rsidR="0010646C" w:rsidRDefault="00000000" w:rsidP="006D0CCC">
      <w:pPr>
        <w:spacing w:after="80"/>
        <w:ind w:left="720"/>
        <w:jc w:val="both"/>
      </w:pPr>
      <w:r>
        <w:rPr>
          <w:rFonts w:ascii="Arial" w:hAnsi="Arial" w:cs="Arial"/>
          <w:color w:val="18191B"/>
          <w:sz w:val="28"/>
        </w:rPr>
        <w:lastRenderedPageBreak/>
        <w:tab/>
        <w:t>•</w:t>
      </w:r>
      <w:r>
        <w:rPr>
          <w:rFonts w:ascii="Arial" w:hAnsi="Arial" w:cs="Arial"/>
          <w:color w:val="18191B"/>
          <w:sz w:val="28"/>
        </w:rPr>
        <w:tab/>
        <w:t xml:space="preserve">Checkout </w:t>
      </w:r>
      <w:proofErr w:type="spellStart"/>
      <w:r>
        <w:rPr>
          <w:rFonts w:ascii="Arial" w:hAnsi="Arial" w:cs="Arial"/>
          <w:color w:val="18191B"/>
          <w:sz w:val="28"/>
        </w:rPr>
        <w:t>behavior</w:t>
      </w:r>
      <w:proofErr w:type="spellEnd"/>
      <w:r>
        <w:rPr>
          <w:rFonts w:ascii="Arial" w:hAnsi="Arial" w:cs="Arial"/>
          <w:color w:val="18191B"/>
          <w:sz w:val="28"/>
        </w:rPr>
        <w:t xml:space="preserve"> for customer details, shipping, billing, quote handoff, order submission, and integration with downstream order systems.</w:t>
      </w:r>
    </w:p>
    <w:p w14:paraId="2D261C9F" w14:textId="77777777" w:rsidR="0010646C" w:rsidRDefault="00000000" w:rsidP="006D0CCC">
      <w:pPr>
        <w:spacing w:after="80"/>
        <w:ind w:left="720"/>
        <w:jc w:val="both"/>
      </w:pPr>
      <w:r>
        <w:rPr>
          <w:rFonts w:ascii="Arial" w:hAnsi="Arial" w:cs="Arial"/>
          <w:color w:val="18191B"/>
          <w:sz w:val="28"/>
        </w:rPr>
        <w:tab/>
        <w:t>•</w:t>
      </w:r>
      <w:r>
        <w:rPr>
          <w:rFonts w:ascii="Arial" w:hAnsi="Arial" w:cs="Arial"/>
          <w:color w:val="18191B"/>
          <w:sz w:val="28"/>
        </w:rPr>
        <w:tab/>
        <w:t>Post-purchase experience including order confirmation, order history, order status, quote/order references, and customer service visibility.</w:t>
      </w:r>
    </w:p>
    <w:p w14:paraId="2D261CA0" w14:textId="77777777" w:rsidR="0010646C" w:rsidRDefault="00000000" w:rsidP="006D0CCC">
      <w:pPr>
        <w:spacing w:after="80"/>
        <w:ind w:left="720"/>
        <w:jc w:val="both"/>
      </w:pPr>
      <w:r>
        <w:rPr>
          <w:rFonts w:ascii="Arial" w:hAnsi="Arial" w:cs="Arial"/>
          <w:color w:val="18191B"/>
          <w:sz w:val="28"/>
        </w:rPr>
        <w:tab/>
        <w:t>•</w:t>
      </w:r>
      <w:r>
        <w:rPr>
          <w:rFonts w:ascii="Arial" w:hAnsi="Arial" w:cs="Arial"/>
          <w:color w:val="18191B"/>
          <w:sz w:val="28"/>
        </w:rPr>
        <w:tab/>
        <w:t>Analytics and monitoring for the full commerce funnel and critical service failure paths.</w:t>
      </w:r>
    </w:p>
    <w:p w14:paraId="2D261CA1" w14:textId="77777777" w:rsidR="0010646C" w:rsidRDefault="00000000" w:rsidP="006D0CCC">
      <w:pPr>
        <w:spacing w:after="80"/>
        <w:ind w:left="720"/>
        <w:jc w:val="both"/>
      </w:pPr>
      <w:r>
        <w:rPr>
          <w:rFonts w:ascii="Arial" w:hAnsi="Arial" w:cs="Arial"/>
          <w:color w:val="18191B"/>
          <w:sz w:val="28"/>
        </w:rPr>
        <w:tab/>
        <w:t>•</w:t>
      </w:r>
      <w:r>
        <w:rPr>
          <w:rFonts w:ascii="Arial" w:hAnsi="Arial" w:cs="Arial"/>
          <w:color w:val="18191B"/>
          <w:sz w:val="28"/>
        </w:rPr>
        <w:tab/>
        <w:t>Release readiness, test planning, operational handoff, and support playbook alignment.</w:t>
      </w:r>
    </w:p>
    <w:p w14:paraId="2D261CA2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273038"/>
          <w:sz w:val="37"/>
        </w:rPr>
        <w:t>Out-of-Scope</w:t>
      </w:r>
    </w:p>
    <w:p w14:paraId="2D261CA3" w14:textId="77777777" w:rsidR="0010646C" w:rsidRDefault="00000000" w:rsidP="006D0CCC">
      <w:pPr>
        <w:spacing w:after="80"/>
        <w:ind w:left="720"/>
        <w:jc w:val="both"/>
      </w:pPr>
      <w:r>
        <w:rPr>
          <w:rFonts w:ascii="Arial" w:hAnsi="Arial" w:cs="Arial"/>
          <w:color w:val="18191B"/>
          <w:sz w:val="28"/>
        </w:rPr>
        <w:tab/>
        <w:t>•</w:t>
      </w:r>
      <w:r>
        <w:rPr>
          <w:rFonts w:ascii="Arial" w:hAnsi="Arial" w:cs="Arial"/>
          <w:color w:val="18191B"/>
          <w:sz w:val="28"/>
        </w:rPr>
        <w:tab/>
        <w:t>Full ERP replacement or migration work outside the commerce capability boundary.</w:t>
      </w:r>
    </w:p>
    <w:p w14:paraId="2D261CA4" w14:textId="77777777" w:rsidR="0010646C" w:rsidRDefault="00000000" w:rsidP="006D0CCC">
      <w:pPr>
        <w:spacing w:after="80"/>
        <w:ind w:left="720"/>
        <w:jc w:val="both"/>
      </w:pPr>
      <w:r>
        <w:rPr>
          <w:rFonts w:ascii="Arial" w:hAnsi="Arial" w:cs="Arial"/>
          <w:color w:val="18191B"/>
          <w:sz w:val="28"/>
        </w:rPr>
        <w:tab/>
        <w:t>•</w:t>
      </w:r>
      <w:r>
        <w:rPr>
          <w:rFonts w:ascii="Arial" w:hAnsi="Arial" w:cs="Arial"/>
          <w:color w:val="18191B"/>
          <w:sz w:val="28"/>
        </w:rPr>
        <w:tab/>
        <w:t xml:space="preserve">Manual correction of product records outside approved </w:t>
      </w:r>
      <w:proofErr w:type="spellStart"/>
      <w:r>
        <w:rPr>
          <w:rFonts w:ascii="Arial" w:hAnsi="Arial" w:cs="Arial"/>
          <w:color w:val="18191B"/>
          <w:sz w:val="28"/>
        </w:rPr>
        <w:t>catalog</w:t>
      </w:r>
      <w:proofErr w:type="spellEnd"/>
      <w:r>
        <w:rPr>
          <w:rFonts w:ascii="Arial" w:hAnsi="Arial" w:cs="Arial"/>
          <w:color w:val="18191B"/>
          <w:sz w:val="28"/>
        </w:rPr>
        <w:t xml:space="preserve"> governance processes.</w:t>
      </w:r>
    </w:p>
    <w:p w14:paraId="2D261CA5" w14:textId="77777777" w:rsidR="0010646C" w:rsidRDefault="00000000" w:rsidP="006D0CCC">
      <w:pPr>
        <w:spacing w:after="80"/>
        <w:ind w:left="720"/>
        <w:jc w:val="both"/>
      </w:pPr>
      <w:r>
        <w:rPr>
          <w:rFonts w:ascii="Arial" w:hAnsi="Arial" w:cs="Arial"/>
          <w:color w:val="18191B"/>
          <w:sz w:val="28"/>
        </w:rPr>
        <w:tab/>
        <w:t>•</w:t>
      </w:r>
      <w:r>
        <w:rPr>
          <w:rFonts w:ascii="Arial" w:hAnsi="Arial" w:cs="Arial"/>
          <w:color w:val="18191B"/>
          <w:sz w:val="28"/>
        </w:rPr>
        <w:tab/>
        <w:t>New payment, tax, or order-management platform selection unless separately approved.</w:t>
      </w:r>
    </w:p>
    <w:p w14:paraId="2D261CA6" w14:textId="77777777" w:rsidR="0010646C" w:rsidRDefault="00000000" w:rsidP="006D0CCC">
      <w:pPr>
        <w:spacing w:after="80"/>
        <w:ind w:left="720"/>
        <w:jc w:val="both"/>
      </w:pPr>
      <w:r>
        <w:rPr>
          <w:rFonts w:ascii="Arial" w:hAnsi="Arial" w:cs="Arial"/>
          <w:color w:val="18191B"/>
          <w:sz w:val="28"/>
        </w:rPr>
        <w:tab/>
        <w:t>•</w:t>
      </w:r>
      <w:r>
        <w:rPr>
          <w:rFonts w:ascii="Arial" w:hAnsi="Arial" w:cs="Arial"/>
          <w:color w:val="18191B"/>
          <w:sz w:val="28"/>
        </w:rPr>
        <w:tab/>
        <w:t>New regional dealer portal capabilities unless explicitly added as a TF ECom feature.</w:t>
      </w:r>
    </w:p>
    <w:p w14:paraId="2D261CA7" w14:textId="77777777" w:rsidR="0010646C" w:rsidRDefault="00000000" w:rsidP="006D0CCC">
      <w:pPr>
        <w:spacing w:after="80"/>
        <w:ind w:left="720"/>
        <w:jc w:val="both"/>
      </w:pPr>
      <w:r>
        <w:rPr>
          <w:rFonts w:ascii="Arial" w:hAnsi="Arial" w:cs="Arial"/>
          <w:color w:val="18191B"/>
          <w:sz w:val="28"/>
        </w:rPr>
        <w:tab/>
        <w:t>•</w:t>
      </w:r>
      <w:r>
        <w:rPr>
          <w:rFonts w:ascii="Arial" w:hAnsi="Arial" w:cs="Arial"/>
          <w:color w:val="18191B"/>
          <w:sz w:val="28"/>
        </w:rPr>
        <w:tab/>
        <w:t>Advanced personalization or recommendation algorithms beyond existing platform capabilities for MVP.</w:t>
      </w:r>
    </w:p>
    <w:p w14:paraId="2D261CA8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273038"/>
          <w:sz w:val="37"/>
        </w:rPr>
        <w:t>MVP Requirements</w:t>
      </w:r>
    </w:p>
    <w:p w14:paraId="2D261CAA" w14:textId="66F27616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VP Requirement</w:t>
      </w:r>
    </w:p>
    <w:p w14:paraId="2D261CAB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Accounts / Identity</w:t>
      </w:r>
    </w:p>
    <w:p w14:paraId="2D261CAC" w14:textId="77777777" w:rsidR="0010646C" w:rsidRDefault="00000000" w:rsidP="006D0CCC">
      <w:pPr>
        <w:jc w:val="both"/>
        <w:rPr>
          <w:rFonts w:ascii="Arial" w:hAnsi="Arial" w:cs="Arial"/>
          <w:color w:val="18191B"/>
          <w:sz w:val="28"/>
        </w:rPr>
      </w:pPr>
      <w:r>
        <w:rPr>
          <w:rFonts w:ascii="Arial" w:hAnsi="Arial" w:cs="Arial"/>
          <w:color w:val="18191B"/>
          <w:sz w:val="28"/>
        </w:rPr>
        <w:t>Support login, registration, account selection, entitlement context, and secure user-session propagation across commerce services.</w:t>
      </w:r>
    </w:p>
    <w:p w14:paraId="676F6D13" w14:textId="138FB157" w:rsidR="00D23048" w:rsidRDefault="00A55B44" w:rsidP="006D0CCC">
      <w:pPr>
        <w:jc w:val="both"/>
        <w:rPr>
          <w:rFonts w:ascii="Arial" w:hAnsi="Arial" w:cs="Arial"/>
          <w:color w:val="18191B"/>
          <w:sz w:val="28"/>
        </w:rPr>
      </w:pPr>
      <w:r>
        <w:rPr>
          <w:rFonts w:ascii="Arial" w:hAnsi="Arial" w:cs="Arial"/>
          <w:color w:val="18191B"/>
          <w:sz w:val="28"/>
        </w:rPr>
        <w:t xml:space="preserve">In </w:t>
      </w:r>
      <w:proofErr w:type="spellStart"/>
      <w:r>
        <w:rPr>
          <w:rFonts w:ascii="Arial" w:hAnsi="Arial" w:cs="Arial"/>
          <w:color w:val="18191B"/>
          <w:sz w:val="28"/>
        </w:rPr>
        <w:t>acc</w:t>
      </w:r>
      <w:proofErr w:type="spellEnd"/>
      <w:r>
        <w:rPr>
          <w:rFonts w:ascii="Arial" w:hAnsi="Arial" w:cs="Arial"/>
          <w:color w:val="18191B"/>
          <w:sz w:val="28"/>
        </w:rPr>
        <w:t xml:space="preserve"> there is a flag that says if an </w:t>
      </w:r>
      <w:proofErr w:type="spellStart"/>
      <w:r>
        <w:rPr>
          <w:rFonts w:ascii="Arial" w:hAnsi="Arial" w:cs="Arial"/>
          <w:color w:val="18191B"/>
          <w:sz w:val="28"/>
        </w:rPr>
        <w:t>acc</w:t>
      </w:r>
      <w:proofErr w:type="spellEnd"/>
      <w:r>
        <w:rPr>
          <w:rFonts w:ascii="Arial" w:hAnsi="Arial" w:cs="Arial"/>
          <w:color w:val="18191B"/>
          <w:sz w:val="28"/>
        </w:rPr>
        <w:t xml:space="preserve"> is a dealer or a regular account. </w:t>
      </w:r>
    </w:p>
    <w:p w14:paraId="3342FC13" w14:textId="48B849D8" w:rsidR="0059088F" w:rsidRPr="0059088F" w:rsidRDefault="0059088F" w:rsidP="006D0CCC">
      <w:pPr>
        <w:jc w:val="both"/>
        <w:rPr>
          <w:rFonts w:ascii="Arial" w:hAnsi="Arial" w:cs="Arial"/>
          <w:color w:val="18191B"/>
          <w:sz w:val="28"/>
        </w:rPr>
      </w:pPr>
      <w:r w:rsidRPr="0059088F">
        <w:rPr>
          <w:rFonts w:ascii="Arial" w:hAnsi="Arial" w:cs="Arial"/>
          <w:color w:val="18191B"/>
          <w:sz w:val="28"/>
        </w:rPr>
        <w:t xml:space="preserve">Loyalty </w:t>
      </w:r>
    </w:p>
    <w:p w14:paraId="77A3B758" w14:textId="22B9D45F" w:rsidR="0059088F" w:rsidRPr="0059088F" w:rsidRDefault="0059088F" w:rsidP="006D0CCC">
      <w:pPr>
        <w:jc w:val="both"/>
        <w:rPr>
          <w:rFonts w:ascii="Arial" w:hAnsi="Arial" w:cs="Arial"/>
          <w:color w:val="18191B"/>
          <w:sz w:val="28"/>
        </w:rPr>
      </w:pPr>
      <w:r w:rsidRPr="0059088F">
        <w:rPr>
          <w:rFonts w:ascii="Arial" w:hAnsi="Arial" w:cs="Arial"/>
          <w:color w:val="18191B"/>
          <w:sz w:val="28"/>
        </w:rPr>
        <w:lastRenderedPageBreak/>
        <w:t>Pass the dealer flag to the invited customer, Inviting existing customer with a new account link. Dealer data upload via bulk registration</w:t>
      </w:r>
    </w:p>
    <w:p w14:paraId="2D261CAD" w14:textId="6F087649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Hybris</w:t>
      </w:r>
    </w:p>
    <w:p w14:paraId="2D261CA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Load product data, attributes, images, brands, lifecycle statuses, regulatory notices, and localized content needed by search and PDP.</w:t>
      </w:r>
    </w:p>
    <w:p w14:paraId="2D261CA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Platform API</w:t>
      </w:r>
    </w:p>
    <w:p w14:paraId="2D261CB0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Expose core product attributes, entitlement data, price-ready SKU identifiers, and content required by search, PDP, cart, and checkout.</w:t>
      </w:r>
    </w:p>
    <w:p w14:paraId="2D261CB1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Search</w:t>
      </w:r>
    </w:p>
    <w:p w14:paraId="2D261CB2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Return relevant products with correct filters, availability indicators where supported, product badges, and country/user-context visibility.</w:t>
      </w:r>
    </w:p>
    <w:p w14:paraId="2D261CB3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PDP / Magellan</w:t>
      </w:r>
    </w:p>
    <w:p w14:paraId="2D261CB6" w14:textId="13CF4968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Display product identity, package options, specifications, content sections, lifecycle banners, price, availability, and Add to Cart state.</w:t>
      </w:r>
      <w:r w:rsidR="00C20409">
        <w:t xml:space="preserve"> </w:t>
      </w:r>
      <w:r>
        <w:rPr>
          <w:rFonts w:ascii="Arial" w:hAnsi="Arial" w:cs="Arial"/>
          <w:color w:val="18191B"/>
          <w:sz w:val="28"/>
        </w:rPr>
        <w:t>Resolve price and availability by SKU, country, account, quantity, and entitlement context with safe fallback states.</w:t>
      </w:r>
    </w:p>
    <w:p w14:paraId="2D261CB7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Cart</w:t>
      </w:r>
    </w:p>
    <w:p w14:paraId="2D261CB8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Support SKU add, quantity update, price recalculation, availability messages, validation, promotion handling, and transition to checkout.</w:t>
      </w:r>
    </w:p>
    <w:p w14:paraId="2D261CB9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Checkout</w:t>
      </w:r>
    </w:p>
    <w:p w14:paraId="2D261CBA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Collect and validate shipping/billing details, quote or purchase flow data, final totals, and order submission response.</w:t>
      </w:r>
    </w:p>
    <w:p w14:paraId="2D261CBB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Post Purchase</w:t>
      </w:r>
    </w:p>
    <w:p w14:paraId="2D261CBC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Store and display order confirmation, order status, quote references, and order history for supported users.</w:t>
      </w:r>
    </w:p>
    <w:p w14:paraId="2D261CB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Analytics</w:t>
      </w:r>
    </w:p>
    <w:p w14:paraId="2D261CB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Track discovery, PDP, cart, checkout, order, quote, error, and support events end to end.</w:t>
      </w:r>
    </w:p>
    <w:p w14:paraId="2D261CBF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273038"/>
          <w:sz w:val="37"/>
        </w:rPr>
        <w:lastRenderedPageBreak/>
        <w:t>Additional Requirements Considered in Solution</w:t>
      </w:r>
    </w:p>
    <w:p w14:paraId="2D261CC0" w14:textId="77777777" w:rsidR="0010646C" w:rsidRDefault="00000000" w:rsidP="006D0CCC">
      <w:pPr>
        <w:spacing w:after="80"/>
        <w:ind w:left="720"/>
        <w:jc w:val="both"/>
      </w:pPr>
      <w:r>
        <w:rPr>
          <w:rFonts w:ascii="Arial" w:hAnsi="Arial" w:cs="Arial"/>
          <w:color w:val="18191B"/>
          <w:sz w:val="28"/>
        </w:rPr>
        <w:tab/>
        <w:t>•</w:t>
      </w:r>
      <w:r>
        <w:rPr>
          <w:rFonts w:ascii="Arial" w:hAnsi="Arial" w:cs="Arial"/>
          <w:color w:val="18191B"/>
          <w:sz w:val="28"/>
        </w:rPr>
        <w:tab/>
        <w:t xml:space="preserve">Accessibility compliance for keyboard navigation, semantic structure, </w:t>
      </w:r>
      <w:proofErr w:type="spellStart"/>
      <w:r>
        <w:rPr>
          <w:rFonts w:ascii="Arial" w:hAnsi="Arial" w:cs="Arial"/>
          <w:color w:val="18191B"/>
          <w:sz w:val="28"/>
        </w:rPr>
        <w:t>color</w:t>
      </w:r>
      <w:proofErr w:type="spellEnd"/>
      <w:r>
        <w:rPr>
          <w:rFonts w:ascii="Arial" w:hAnsi="Arial" w:cs="Arial"/>
          <w:color w:val="18191B"/>
          <w:sz w:val="28"/>
        </w:rPr>
        <w:t xml:space="preserve"> contrast, and screen-reader </w:t>
      </w:r>
      <w:proofErr w:type="spellStart"/>
      <w:r>
        <w:rPr>
          <w:rFonts w:ascii="Arial" w:hAnsi="Arial" w:cs="Arial"/>
          <w:color w:val="18191B"/>
          <w:sz w:val="28"/>
        </w:rPr>
        <w:t>behavior</w:t>
      </w:r>
      <w:proofErr w:type="spellEnd"/>
      <w:r>
        <w:rPr>
          <w:rFonts w:ascii="Arial" w:hAnsi="Arial" w:cs="Arial"/>
          <w:color w:val="18191B"/>
          <w:sz w:val="28"/>
        </w:rPr>
        <w:t>.</w:t>
      </w:r>
    </w:p>
    <w:p w14:paraId="2D261CC1" w14:textId="77777777" w:rsidR="0010646C" w:rsidRDefault="00000000" w:rsidP="006D0CCC">
      <w:pPr>
        <w:spacing w:after="80"/>
        <w:ind w:left="720"/>
        <w:jc w:val="both"/>
      </w:pPr>
      <w:r>
        <w:rPr>
          <w:rFonts w:ascii="Arial" w:hAnsi="Arial" w:cs="Arial"/>
          <w:color w:val="18191B"/>
          <w:sz w:val="28"/>
        </w:rPr>
        <w:tab/>
        <w:t>•</w:t>
      </w:r>
      <w:r>
        <w:rPr>
          <w:rFonts w:ascii="Arial" w:hAnsi="Arial" w:cs="Arial"/>
          <w:color w:val="18191B"/>
          <w:sz w:val="28"/>
        </w:rPr>
        <w:tab/>
        <w:t>Operational dashboards for service health and commerce funnel performance.</w:t>
      </w:r>
    </w:p>
    <w:p w14:paraId="2D261CC2" w14:textId="77777777" w:rsidR="0010646C" w:rsidRDefault="00000000" w:rsidP="006D0CCC">
      <w:pPr>
        <w:spacing w:after="80"/>
        <w:ind w:left="720"/>
        <w:jc w:val="both"/>
      </w:pPr>
      <w:r>
        <w:rPr>
          <w:rFonts w:ascii="Arial" w:hAnsi="Arial" w:cs="Arial"/>
          <w:color w:val="18191B"/>
          <w:sz w:val="28"/>
        </w:rPr>
        <w:tab/>
        <w:t>•</w:t>
      </w:r>
      <w:r>
        <w:rPr>
          <w:rFonts w:ascii="Arial" w:hAnsi="Arial" w:cs="Arial"/>
          <w:color w:val="18191B"/>
          <w:sz w:val="28"/>
        </w:rPr>
        <w:tab/>
        <w:t>Support diagnostics for reproducing customer-visible commerce states.</w:t>
      </w:r>
    </w:p>
    <w:p w14:paraId="2D261CC3" w14:textId="77777777" w:rsidR="0010646C" w:rsidRDefault="00000000" w:rsidP="006D0CCC">
      <w:pPr>
        <w:spacing w:after="80"/>
        <w:ind w:left="720"/>
        <w:jc w:val="both"/>
      </w:pPr>
      <w:r>
        <w:rPr>
          <w:rFonts w:ascii="Arial" w:hAnsi="Arial" w:cs="Arial"/>
          <w:color w:val="18191B"/>
          <w:sz w:val="28"/>
        </w:rPr>
        <w:tab/>
        <w:t>•</w:t>
      </w:r>
      <w:r>
        <w:rPr>
          <w:rFonts w:ascii="Arial" w:hAnsi="Arial" w:cs="Arial"/>
          <w:color w:val="18191B"/>
          <w:sz w:val="28"/>
        </w:rPr>
        <w:tab/>
        <w:t>Experimentation hooks for measured improvements after MVP stabilization.</w:t>
      </w:r>
    </w:p>
    <w:p w14:paraId="2D261CC4" w14:textId="77777777" w:rsidR="0010646C" w:rsidRDefault="00000000" w:rsidP="006D0CCC">
      <w:pPr>
        <w:spacing w:after="80"/>
        <w:ind w:left="720"/>
        <w:jc w:val="both"/>
      </w:pPr>
      <w:r>
        <w:rPr>
          <w:rFonts w:ascii="Arial" w:hAnsi="Arial" w:cs="Arial"/>
          <w:color w:val="18191B"/>
          <w:sz w:val="28"/>
        </w:rPr>
        <w:tab/>
        <w:t>•</w:t>
      </w:r>
      <w:r>
        <w:rPr>
          <w:rFonts w:ascii="Arial" w:hAnsi="Arial" w:cs="Arial"/>
          <w:color w:val="18191B"/>
          <w:sz w:val="28"/>
        </w:rPr>
        <w:tab/>
        <w:t>Localized content and translation support for market-specific rollout.</w:t>
      </w:r>
    </w:p>
    <w:p w14:paraId="2D261CC5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273038"/>
          <w:sz w:val="37"/>
        </w:rPr>
        <w:t>Other Scope Considerations</w:t>
      </w:r>
    </w:p>
    <w:p w14:paraId="2D261CC6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Consideration</w:t>
      </w:r>
    </w:p>
    <w:p w14:paraId="2D261CC7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Recommendation</w:t>
      </w:r>
    </w:p>
    <w:p w14:paraId="2D261CC8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Wireframes Required at Solution Level?</w:t>
      </w:r>
    </w:p>
    <w:p w14:paraId="2D261CC9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Yes. Reuse existing TF ECom patterns and document changes for search, PDP, cart, checkout, and post-purchase flows.</w:t>
      </w:r>
    </w:p>
    <w:p w14:paraId="2D261CCA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Legal or Regulatory Considerations</w:t>
      </w:r>
    </w:p>
    <w:p w14:paraId="2D261CCB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Confirm approved product notices, privacy/cookie requirements, accessibility, order terms, country restrictions, and product claim handling.</w:t>
      </w:r>
    </w:p>
    <w:p w14:paraId="2D261CCC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Business Processes Impacted</w:t>
      </w:r>
    </w:p>
    <w:p w14:paraId="2D261CC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Product discovery, product evaluation, pricing, inventory visibility, quote workflow, order capture, post-purchase support, and reporting.</w:t>
      </w:r>
    </w:p>
    <w:p w14:paraId="2D261CC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Analytics and Reporting Considerations</w:t>
      </w:r>
    </w:p>
    <w:p w14:paraId="2D261CC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Define required events, dimensions, error taxonomy, dashboard ownership, and release validation before go-live.</w:t>
      </w:r>
    </w:p>
    <w:p w14:paraId="2D261CD0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Channel Considerations</w:t>
      </w:r>
    </w:p>
    <w:p w14:paraId="2D261CD1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lastRenderedPageBreak/>
        <w:t>Confirm B2C, B2B, customer service, partner, quote, and any SCMS/PSCMS integration expectations.</w:t>
      </w:r>
    </w:p>
    <w:p w14:paraId="2D261CD2" w14:textId="77777777" w:rsidR="0010646C" w:rsidRDefault="00000000" w:rsidP="006D0CCC">
      <w:pPr>
        <w:spacing w:after="213"/>
        <w:jc w:val="both"/>
      </w:pPr>
      <w:r>
        <w:rPr>
          <w:rFonts w:ascii="Arial" w:hAnsi="Arial" w:cs="Arial"/>
          <w:b/>
          <w:color w:val="CB0019"/>
          <w:sz w:val="53"/>
        </w:rPr>
        <w:t>Assumptions, Constraints, and Dependencies</w:t>
      </w:r>
    </w:p>
    <w:p w14:paraId="2D261CD3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273038"/>
          <w:sz w:val="37"/>
        </w:rPr>
        <w:t>Assumptions and Constraints</w:t>
      </w:r>
    </w:p>
    <w:p w14:paraId="2D261CD5" w14:textId="615ADAF4" w:rsidR="0010646C" w:rsidRDefault="00000000" w:rsidP="006D0CCC">
      <w:pPr>
        <w:jc w:val="both"/>
      </w:pPr>
      <w:proofErr w:type="spellStart"/>
      <w:r>
        <w:rPr>
          <w:rFonts w:ascii="Arial" w:hAnsi="Arial" w:cs="Arial"/>
          <w:b/>
          <w:color w:val="FFFFFF"/>
          <w:sz w:val="28"/>
        </w:rPr>
        <w:t>Iescription</w:t>
      </w:r>
      <w:proofErr w:type="spellEnd"/>
    </w:p>
    <w:p w14:paraId="2D261CD6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A-01</w:t>
      </w:r>
    </w:p>
    <w:p w14:paraId="2D261CD7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Existing TF ECom platform capabilities will be reused for discovery, PDP, cart, checkout, and post-purchase wherever they meet business needs.</w:t>
      </w:r>
    </w:p>
    <w:p w14:paraId="2D261CD8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A-02</w:t>
      </w:r>
    </w:p>
    <w:p w14:paraId="2D261CD9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Product visibility, pricing, availability, and orderability depend on country, login state, customer/account context, entitlement, and SKU/package selection.</w:t>
      </w:r>
    </w:p>
    <w:p w14:paraId="2D261CDA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A-03</w:t>
      </w:r>
    </w:p>
    <w:p w14:paraId="2D261CDB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 xml:space="preserve">Source product records and commercial rules are owned by upstream </w:t>
      </w:r>
      <w:proofErr w:type="spellStart"/>
      <w:r>
        <w:rPr>
          <w:rFonts w:ascii="Arial" w:hAnsi="Arial" w:cs="Arial"/>
          <w:color w:val="18191B"/>
          <w:sz w:val="28"/>
        </w:rPr>
        <w:t>catalog</w:t>
      </w:r>
      <w:proofErr w:type="spellEnd"/>
      <w:r>
        <w:rPr>
          <w:rFonts w:ascii="Arial" w:hAnsi="Arial" w:cs="Arial"/>
          <w:color w:val="18191B"/>
          <w:sz w:val="28"/>
        </w:rPr>
        <w:t>, ERP, pricing, and availability systems.</w:t>
      </w:r>
    </w:p>
    <w:p w14:paraId="2D261CDC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A-04</w:t>
      </w:r>
    </w:p>
    <w:p w14:paraId="2D261CD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Service failures must fail gracefully and provide user-safe messages rather than exposing inconsistent purchase states.</w:t>
      </w:r>
    </w:p>
    <w:p w14:paraId="2D261CD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A-05</w:t>
      </w:r>
    </w:p>
    <w:p w14:paraId="2D261CD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Performance and availability targets must be confirmed as formal NFRs before final architecture sign-off.</w:t>
      </w:r>
    </w:p>
    <w:p w14:paraId="2D261CE0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A-06</w:t>
      </w:r>
    </w:p>
    <w:p w14:paraId="2D261CE1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Implementation sequencing will be feature-based, with high-risk integrations validated early.</w:t>
      </w:r>
    </w:p>
    <w:p w14:paraId="2D261CE2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273038"/>
          <w:sz w:val="37"/>
        </w:rPr>
        <w:lastRenderedPageBreak/>
        <w:t>Dependencies</w:t>
      </w:r>
    </w:p>
    <w:p w14:paraId="2D261CE3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ID</w:t>
      </w:r>
    </w:p>
    <w:p w14:paraId="2D261CE4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Dependency</w:t>
      </w:r>
    </w:p>
    <w:p w14:paraId="2D261CE5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Owning Area</w:t>
      </w:r>
    </w:p>
    <w:p w14:paraId="2D261CE6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Impact if Delayed</w:t>
      </w:r>
    </w:p>
    <w:p w14:paraId="2D261CE7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D-01</w:t>
      </w:r>
    </w:p>
    <w:p w14:paraId="2D261CE8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 xml:space="preserve">Product </w:t>
      </w:r>
      <w:proofErr w:type="spellStart"/>
      <w:r>
        <w:rPr>
          <w:rFonts w:ascii="Arial" w:hAnsi="Arial" w:cs="Arial"/>
          <w:color w:val="18191B"/>
          <w:sz w:val="28"/>
        </w:rPr>
        <w:t>catalog</w:t>
      </w:r>
      <w:proofErr w:type="spellEnd"/>
      <w:r>
        <w:rPr>
          <w:rFonts w:ascii="Arial" w:hAnsi="Arial" w:cs="Arial"/>
          <w:color w:val="18191B"/>
          <w:sz w:val="28"/>
        </w:rPr>
        <w:t xml:space="preserve"> attributes, images, regulatory notices, lifecycle status, and localized content.</w:t>
      </w:r>
    </w:p>
    <w:p w14:paraId="2D261CE9" w14:textId="77777777" w:rsidR="0010646C" w:rsidRDefault="00000000" w:rsidP="006D0CCC">
      <w:pPr>
        <w:jc w:val="both"/>
      </w:pPr>
      <w:proofErr w:type="spellStart"/>
      <w:r>
        <w:rPr>
          <w:rFonts w:ascii="Arial" w:hAnsi="Arial" w:cs="Arial"/>
          <w:color w:val="18191B"/>
          <w:sz w:val="28"/>
        </w:rPr>
        <w:t>Catalog</w:t>
      </w:r>
      <w:proofErr w:type="spellEnd"/>
      <w:r>
        <w:rPr>
          <w:rFonts w:ascii="Arial" w:hAnsi="Arial" w:cs="Arial"/>
          <w:color w:val="18191B"/>
          <w:sz w:val="28"/>
        </w:rPr>
        <w:t xml:space="preserve"> / Hybris</w:t>
      </w:r>
    </w:p>
    <w:p w14:paraId="2D261CEA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Incomplete search/PDP content and potential compliance risk.</w:t>
      </w:r>
    </w:p>
    <w:p w14:paraId="2D261CEB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D-02</w:t>
      </w:r>
    </w:p>
    <w:p w14:paraId="2D261CEC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Entitlement and customer/account context services.</w:t>
      </w:r>
    </w:p>
    <w:p w14:paraId="2D261CE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Identity / Platform</w:t>
      </w:r>
    </w:p>
    <w:p w14:paraId="2D261CE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Incorrect product visibility, pricing, or orderability.</w:t>
      </w:r>
    </w:p>
    <w:p w14:paraId="2D261CE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D-03</w:t>
      </w:r>
    </w:p>
    <w:p w14:paraId="2D261CF0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Pricing, availability, and orderability APIs with country/account/SKU support.</w:t>
      </w:r>
    </w:p>
    <w:p w14:paraId="2D261CF1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Pricing / Availability</w:t>
      </w:r>
    </w:p>
    <w:p w14:paraId="2D261CF2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Cart and checkout cannot reliably present purchasable states.</w:t>
      </w:r>
    </w:p>
    <w:p w14:paraId="2D261CF3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D-04</w:t>
      </w:r>
    </w:p>
    <w:p w14:paraId="2D261CF4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Cart, checkout, quote, and order submission services.</w:t>
      </w:r>
    </w:p>
    <w:p w14:paraId="2D261CF5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Commerce Platform</w:t>
      </w:r>
    </w:p>
    <w:p w14:paraId="2D261CF6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Purchase flow cannot be completed end to end.</w:t>
      </w:r>
    </w:p>
    <w:p w14:paraId="2D261CF7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D-05</w:t>
      </w:r>
    </w:p>
    <w:p w14:paraId="2D261CF8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Order status and post-purchase data availability.</w:t>
      </w:r>
    </w:p>
    <w:p w14:paraId="2D261CF9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lastRenderedPageBreak/>
        <w:t>Post Purchase / ERP</w:t>
      </w:r>
    </w:p>
    <w:p w14:paraId="2D261CFA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Order history and support visibility incomplete.</w:t>
      </w:r>
    </w:p>
    <w:p w14:paraId="2D261CFB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D-06</w:t>
      </w:r>
    </w:p>
    <w:p w14:paraId="2D261CFC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Analytics event schema, tagging implementation, and dashboard ownership.</w:t>
      </w:r>
    </w:p>
    <w:p w14:paraId="2D261CF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Analytics</w:t>
      </w:r>
    </w:p>
    <w:p w14:paraId="2D261CF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Business outcomes and operational issues cannot be measured.</w:t>
      </w:r>
    </w:p>
    <w:p w14:paraId="2D261CF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D-07</w:t>
      </w:r>
    </w:p>
    <w:p w14:paraId="2D261D00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Security, privacy, accessibility, and compliance review.</w:t>
      </w:r>
    </w:p>
    <w:p w14:paraId="2D261D01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CIS / Legal / Compliance</w:t>
      </w:r>
    </w:p>
    <w:p w14:paraId="2D261D02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Release readiness risk and potential rework.</w:t>
      </w:r>
    </w:p>
    <w:p w14:paraId="2D261D03" w14:textId="77777777" w:rsidR="0010646C" w:rsidRDefault="00000000" w:rsidP="006D0CCC">
      <w:pPr>
        <w:spacing w:after="213"/>
        <w:jc w:val="both"/>
      </w:pPr>
      <w:r>
        <w:rPr>
          <w:rFonts w:ascii="Arial" w:hAnsi="Arial" w:cs="Arial"/>
          <w:b/>
          <w:color w:val="CB0019"/>
          <w:sz w:val="53"/>
        </w:rPr>
        <w:t>Open Questions</w:t>
      </w:r>
    </w:p>
    <w:p w14:paraId="2D261D04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ID</w:t>
      </w:r>
    </w:p>
    <w:p w14:paraId="2D261D05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Question</w:t>
      </w:r>
    </w:p>
    <w:p w14:paraId="2D261D06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Owner</w:t>
      </w:r>
    </w:p>
    <w:p w14:paraId="2D261D07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Status</w:t>
      </w:r>
    </w:p>
    <w:p w14:paraId="2D261D08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OQ-01</w:t>
      </w:r>
    </w:p>
    <w:p w14:paraId="2D261D09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Which TF ECom markets, customer types, and product families are included in the initial release?</w:t>
      </w:r>
    </w:p>
    <w:p w14:paraId="2D261D0A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Product / Business</w:t>
      </w:r>
    </w:p>
    <w:p w14:paraId="2D261D0B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Open</w:t>
      </w:r>
    </w:p>
    <w:p w14:paraId="2D261D0C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OQ-02</w:t>
      </w:r>
    </w:p>
    <w:p w14:paraId="2D261D0D" w14:textId="490B373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 xml:space="preserve">Which </w:t>
      </w:r>
      <w:r w:rsidR="00E947CB">
        <w:rPr>
          <w:rFonts w:ascii="Arial" w:hAnsi="Arial" w:cs="Arial"/>
          <w:color w:val="18191B"/>
          <w:sz w:val="28"/>
        </w:rPr>
        <w:t xml:space="preserve">all </w:t>
      </w:r>
      <w:r>
        <w:rPr>
          <w:rFonts w:ascii="Arial" w:hAnsi="Arial" w:cs="Arial"/>
          <w:color w:val="18191B"/>
          <w:sz w:val="28"/>
        </w:rPr>
        <w:t>ERP types and downstream order systems must be supported for MVP?</w:t>
      </w:r>
    </w:p>
    <w:p w14:paraId="2D261D0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lastRenderedPageBreak/>
        <w:t>Architecture / ERP</w:t>
      </w:r>
    </w:p>
    <w:p w14:paraId="2D261D0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Open</w:t>
      </w:r>
    </w:p>
    <w:p w14:paraId="2D261D10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OQ-03</w:t>
      </w:r>
    </w:p>
    <w:p w14:paraId="2D261D11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What are the final NFR thresholds for page load, API latency, checkout uptime, and error budgets?</w:t>
      </w:r>
    </w:p>
    <w:p w14:paraId="2D261D12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Architecture / SRE</w:t>
      </w:r>
    </w:p>
    <w:p w14:paraId="2D261D13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Open</w:t>
      </w:r>
    </w:p>
    <w:p w14:paraId="2D261D14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OQ-04</w:t>
      </w:r>
    </w:p>
    <w:p w14:paraId="2D261D15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Which analytics platform and dashboard will serve as the source of truth for commerce funnel reporting?</w:t>
      </w:r>
    </w:p>
    <w:p w14:paraId="2D261D16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Analytics</w:t>
      </w:r>
    </w:p>
    <w:p w14:paraId="2D261D17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Open</w:t>
      </w:r>
    </w:p>
    <w:p w14:paraId="2D261D18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OQ-05</w:t>
      </w:r>
    </w:p>
    <w:p w14:paraId="2D261D19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What support diagnostic fields are required for customer service teams?</w:t>
      </w:r>
    </w:p>
    <w:p w14:paraId="2D261D1A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Support / Product</w:t>
      </w:r>
    </w:p>
    <w:p w14:paraId="2D261D1B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Open</w:t>
      </w:r>
    </w:p>
    <w:p w14:paraId="2D261D1C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OQ-06</w:t>
      </w:r>
    </w:p>
    <w:p w14:paraId="2D261D1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Which legal, regulatory, cookie, accessibility, and product notice requirements must block launch if incomplete?</w:t>
      </w:r>
    </w:p>
    <w:p w14:paraId="2D261D1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Legal / CIS / Compliance</w:t>
      </w:r>
    </w:p>
    <w:p w14:paraId="2D261D1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Open</w:t>
      </w:r>
    </w:p>
    <w:p w14:paraId="2D261D20" w14:textId="77777777" w:rsidR="0010646C" w:rsidRDefault="00000000" w:rsidP="006D0CCC">
      <w:pPr>
        <w:spacing w:after="213"/>
        <w:jc w:val="both"/>
      </w:pPr>
      <w:r>
        <w:rPr>
          <w:rFonts w:ascii="Arial" w:hAnsi="Arial" w:cs="Arial"/>
          <w:b/>
          <w:color w:val="CB0019"/>
          <w:sz w:val="53"/>
        </w:rPr>
        <w:t>Solution Intent Details</w:t>
      </w:r>
    </w:p>
    <w:p w14:paraId="2D261D21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ID</w:t>
      </w:r>
    </w:p>
    <w:p w14:paraId="2D261D22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Description</w:t>
      </w:r>
    </w:p>
    <w:p w14:paraId="2D261D23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lastRenderedPageBreak/>
        <w:t>Recommended Solution</w:t>
      </w:r>
    </w:p>
    <w:p w14:paraId="2D261D24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Decision</w:t>
      </w:r>
    </w:p>
    <w:p w14:paraId="2D261D25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SI-01</w:t>
      </w:r>
    </w:p>
    <w:p w14:paraId="2D261D26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Functional Areas</w:t>
      </w:r>
    </w:p>
    <w:p w14:paraId="2D261D27" w14:textId="688AA3EE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 xml:space="preserve">Identity, </w:t>
      </w:r>
      <w:r w:rsidR="002F2ABA">
        <w:rPr>
          <w:rFonts w:ascii="Arial" w:hAnsi="Arial" w:cs="Arial"/>
          <w:color w:val="18191B"/>
          <w:sz w:val="28"/>
        </w:rPr>
        <w:t>Gateway, Platform APIs</w:t>
      </w:r>
      <w:r>
        <w:rPr>
          <w:rFonts w:ascii="Arial" w:hAnsi="Arial" w:cs="Arial"/>
          <w:color w:val="18191B"/>
          <w:sz w:val="28"/>
        </w:rPr>
        <w:t>,</w:t>
      </w:r>
      <w:r w:rsidR="002F2ABA">
        <w:rPr>
          <w:rFonts w:ascii="Arial" w:hAnsi="Arial" w:cs="Arial"/>
          <w:color w:val="18191B"/>
          <w:sz w:val="28"/>
        </w:rPr>
        <w:t xml:space="preserve"> Hybris data,</w:t>
      </w:r>
      <w:r>
        <w:rPr>
          <w:rFonts w:ascii="Arial" w:hAnsi="Arial" w:cs="Arial"/>
          <w:color w:val="18191B"/>
          <w:sz w:val="28"/>
        </w:rPr>
        <w:t xml:space="preserve"> search, PDP,</w:t>
      </w:r>
      <w:r w:rsidR="002F2ABA">
        <w:rPr>
          <w:rFonts w:ascii="Arial" w:hAnsi="Arial" w:cs="Arial"/>
          <w:color w:val="18191B"/>
          <w:sz w:val="28"/>
        </w:rPr>
        <w:t xml:space="preserve"> </w:t>
      </w:r>
      <w:r>
        <w:rPr>
          <w:rFonts w:ascii="Arial" w:hAnsi="Arial" w:cs="Arial"/>
          <w:color w:val="18191B"/>
          <w:sz w:val="28"/>
        </w:rPr>
        <w:t>cart, checkout, quote, post-purchase, analytics, and support.</w:t>
      </w:r>
    </w:p>
    <w:p w14:paraId="2D261D28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Recommended</w:t>
      </w:r>
    </w:p>
    <w:p w14:paraId="2D261D29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SI-02</w:t>
      </w:r>
    </w:p>
    <w:p w14:paraId="2D261D2A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Data Flows</w:t>
      </w:r>
    </w:p>
    <w:p w14:paraId="2D261D2B" w14:textId="77777777" w:rsidR="0010646C" w:rsidRDefault="00000000" w:rsidP="006D0CCC">
      <w:pPr>
        <w:jc w:val="both"/>
      </w:pPr>
      <w:proofErr w:type="spellStart"/>
      <w:r>
        <w:rPr>
          <w:rFonts w:ascii="Arial" w:hAnsi="Arial" w:cs="Arial"/>
          <w:color w:val="18191B"/>
          <w:sz w:val="28"/>
        </w:rPr>
        <w:t>Catalog</w:t>
      </w:r>
      <w:proofErr w:type="spellEnd"/>
      <w:r>
        <w:rPr>
          <w:rFonts w:ascii="Arial" w:hAnsi="Arial" w:cs="Arial"/>
          <w:color w:val="18191B"/>
          <w:sz w:val="28"/>
        </w:rPr>
        <w:t xml:space="preserve"> and ERP data feed platform APIs and search indexes. User/account context drives entitlement, price, availability, orderability, and order submission.</w:t>
      </w:r>
    </w:p>
    <w:p w14:paraId="2D261D2C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Pending review</w:t>
      </w:r>
    </w:p>
    <w:p w14:paraId="2D261D2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SI-03</w:t>
      </w:r>
    </w:p>
    <w:p w14:paraId="2D261D2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Integrations</w:t>
      </w:r>
    </w:p>
    <w:p w14:paraId="2D261D2F" w14:textId="24FE02A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Use existing integrations for Hybris/</w:t>
      </w:r>
      <w:proofErr w:type="spellStart"/>
      <w:r>
        <w:rPr>
          <w:rFonts w:ascii="Arial" w:hAnsi="Arial" w:cs="Arial"/>
          <w:color w:val="18191B"/>
          <w:sz w:val="28"/>
        </w:rPr>
        <w:t>catalog</w:t>
      </w:r>
      <w:proofErr w:type="spellEnd"/>
      <w:r>
        <w:rPr>
          <w:rFonts w:ascii="Arial" w:hAnsi="Arial" w:cs="Arial"/>
          <w:color w:val="18191B"/>
          <w:sz w:val="28"/>
        </w:rPr>
        <w:t xml:space="preserve">, Platform API, </w:t>
      </w:r>
      <w:r w:rsidR="003477BE">
        <w:rPr>
          <w:rFonts w:ascii="Arial" w:hAnsi="Arial" w:cs="Arial"/>
          <w:color w:val="18191B"/>
          <w:sz w:val="28"/>
        </w:rPr>
        <w:t>PDP/</w:t>
      </w:r>
      <w:r>
        <w:rPr>
          <w:rFonts w:ascii="Arial" w:hAnsi="Arial" w:cs="Arial"/>
          <w:color w:val="18191B"/>
          <w:sz w:val="28"/>
        </w:rPr>
        <w:t>Magellan, cart, checkout, post-purchase, analytics, and support diagnostics.</w:t>
      </w:r>
    </w:p>
    <w:p w14:paraId="2D261D30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Recommended</w:t>
      </w:r>
    </w:p>
    <w:p w14:paraId="2D261D31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SI-04</w:t>
      </w:r>
    </w:p>
    <w:p w14:paraId="2D261D32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UX / Wireframes</w:t>
      </w:r>
    </w:p>
    <w:p w14:paraId="2D261D33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 xml:space="preserve">Reuse approved TF ECom UX patterns and document deviations for new or changed </w:t>
      </w:r>
      <w:proofErr w:type="spellStart"/>
      <w:r>
        <w:rPr>
          <w:rFonts w:ascii="Arial" w:hAnsi="Arial" w:cs="Arial"/>
          <w:color w:val="18191B"/>
          <w:sz w:val="28"/>
        </w:rPr>
        <w:t>behavior</w:t>
      </w:r>
      <w:proofErr w:type="spellEnd"/>
      <w:r>
        <w:rPr>
          <w:rFonts w:ascii="Arial" w:hAnsi="Arial" w:cs="Arial"/>
          <w:color w:val="18191B"/>
          <w:sz w:val="28"/>
        </w:rPr>
        <w:t>.</w:t>
      </w:r>
    </w:p>
    <w:p w14:paraId="2D261D34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Recommended</w:t>
      </w:r>
    </w:p>
    <w:p w14:paraId="2D261D35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SI-05</w:t>
      </w:r>
    </w:p>
    <w:p w14:paraId="2D261D36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Technical Approach</w:t>
      </w:r>
    </w:p>
    <w:p w14:paraId="2D261D37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lastRenderedPageBreak/>
        <w:t>Prioritize platform reuse, API contract validation, feature flags for rollout, observability, and graceful fallback states.</w:t>
      </w:r>
    </w:p>
    <w:p w14:paraId="2D261D38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Recommended</w:t>
      </w:r>
    </w:p>
    <w:p w14:paraId="2D261D39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SI-06</w:t>
      </w:r>
    </w:p>
    <w:p w14:paraId="2D261D3A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Content Alignment</w:t>
      </w:r>
    </w:p>
    <w:p w14:paraId="2D261D3B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 xml:space="preserve">Validate product content, notices, images, attributes, and localized copy through </w:t>
      </w:r>
      <w:proofErr w:type="spellStart"/>
      <w:r>
        <w:rPr>
          <w:rFonts w:ascii="Arial" w:hAnsi="Arial" w:cs="Arial"/>
          <w:color w:val="18191B"/>
          <w:sz w:val="28"/>
        </w:rPr>
        <w:t>catalog</w:t>
      </w:r>
      <w:proofErr w:type="spellEnd"/>
      <w:r>
        <w:rPr>
          <w:rFonts w:ascii="Arial" w:hAnsi="Arial" w:cs="Arial"/>
          <w:color w:val="18191B"/>
          <w:sz w:val="28"/>
        </w:rPr>
        <w:t xml:space="preserve"> governance.</w:t>
      </w:r>
    </w:p>
    <w:p w14:paraId="2D261D3C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Pending review</w:t>
      </w:r>
    </w:p>
    <w:p w14:paraId="2D261D3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SI-07</w:t>
      </w:r>
    </w:p>
    <w:p w14:paraId="2D261D3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Identity Alignment</w:t>
      </w:r>
    </w:p>
    <w:p w14:paraId="2D261D3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 xml:space="preserve">Confirm login, registration, account context, entitlement, and invited/linked user </w:t>
      </w:r>
      <w:proofErr w:type="spellStart"/>
      <w:r>
        <w:rPr>
          <w:rFonts w:ascii="Arial" w:hAnsi="Arial" w:cs="Arial"/>
          <w:color w:val="18191B"/>
          <w:sz w:val="28"/>
        </w:rPr>
        <w:t>behavior</w:t>
      </w:r>
      <w:proofErr w:type="spellEnd"/>
      <w:r>
        <w:rPr>
          <w:rFonts w:ascii="Arial" w:hAnsi="Arial" w:cs="Arial"/>
          <w:color w:val="18191B"/>
          <w:sz w:val="28"/>
        </w:rPr>
        <w:t xml:space="preserve"> for supported customer types.</w:t>
      </w:r>
    </w:p>
    <w:p w14:paraId="2D261D40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Pending review</w:t>
      </w:r>
    </w:p>
    <w:p w14:paraId="2D261D41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SI-08</w:t>
      </w:r>
    </w:p>
    <w:p w14:paraId="2D261D42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Analytics Alignment</w:t>
      </w:r>
    </w:p>
    <w:p w14:paraId="2D261D43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Define event schema and dashboard ownership before release readiness sign-off.</w:t>
      </w:r>
    </w:p>
    <w:p w14:paraId="2D261D44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Pending review</w:t>
      </w:r>
    </w:p>
    <w:p w14:paraId="2D261D45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SI-09</w:t>
      </w:r>
    </w:p>
    <w:p w14:paraId="2D261D46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Security / Privacy Assessment</w:t>
      </w:r>
    </w:p>
    <w:p w14:paraId="2D261D47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Complete CIS, privacy, cookie, accessibility, and compliance review before production launch.</w:t>
      </w:r>
    </w:p>
    <w:p w14:paraId="2D261D48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Required</w:t>
      </w:r>
    </w:p>
    <w:p w14:paraId="2D261D49" w14:textId="77777777" w:rsidR="0010646C" w:rsidRDefault="00000000" w:rsidP="006D0CCC">
      <w:pPr>
        <w:spacing w:after="213"/>
        <w:jc w:val="both"/>
      </w:pPr>
      <w:r>
        <w:rPr>
          <w:rFonts w:ascii="Arial" w:hAnsi="Arial" w:cs="Arial"/>
          <w:b/>
          <w:color w:val="CB0019"/>
          <w:sz w:val="53"/>
        </w:rPr>
        <w:t>Acceptance Criteria</w:t>
      </w:r>
    </w:p>
    <w:p w14:paraId="2D261D4A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273038"/>
          <w:sz w:val="37"/>
        </w:rPr>
        <w:t>Feature 1: Product Discovery and PDP</w:t>
      </w:r>
    </w:p>
    <w:p w14:paraId="2D261D4B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lastRenderedPageBreak/>
        <w:t>ID</w:t>
      </w:r>
    </w:p>
    <w:p w14:paraId="2D261D4C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Acceptance Criteria</w:t>
      </w:r>
    </w:p>
    <w:p w14:paraId="2D261D4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AC-01</w:t>
      </w:r>
    </w:p>
    <w:p w14:paraId="2D261D4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Search returns only products visible for the selected country, customer/account context, and entitlement rules.</w:t>
      </w:r>
    </w:p>
    <w:p w14:paraId="2D261D4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AC-02</w:t>
      </w:r>
    </w:p>
    <w:p w14:paraId="2D261D50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Search results display product identity, image, key attributes, lifecycle/status indicators, and supported commerce action cues.</w:t>
      </w:r>
    </w:p>
    <w:p w14:paraId="2D261D51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AC-03</w:t>
      </w:r>
    </w:p>
    <w:p w14:paraId="2D261D52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 xml:space="preserve">PDP displays product title, </w:t>
      </w:r>
      <w:proofErr w:type="spellStart"/>
      <w:r>
        <w:rPr>
          <w:rFonts w:ascii="Arial" w:hAnsi="Arial" w:cs="Arial"/>
          <w:color w:val="18191B"/>
          <w:sz w:val="28"/>
        </w:rPr>
        <w:t>catalog</w:t>
      </w:r>
      <w:proofErr w:type="spellEnd"/>
      <w:r>
        <w:rPr>
          <w:rFonts w:ascii="Arial" w:hAnsi="Arial" w:cs="Arial"/>
          <w:color w:val="18191B"/>
          <w:sz w:val="28"/>
        </w:rPr>
        <w:t xml:space="preserve"> number, package options, specifications, images, content sections, approved notices, and lifecycle messaging where data exists.</w:t>
      </w:r>
    </w:p>
    <w:p w14:paraId="2D261D53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AC-04</w:t>
      </w:r>
    </w:p>
    <w:p w14:paraId="2D261D54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Changing package or SKU refreshes price, availability, banner, product documents, Add to Cart state, and analytics context.</w:t>
      </w:r>
    </w:p>
    <w:p w14:paraId="2D261D55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AC-05</w:t>
      </w:r>
    </w:p>
    <w:p w14:paraId="2D261D56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If product content, image, pricing, availability, or related service data fails, the page remains usable and shows a safe fallback state.</w:t>
      </w:r>
    </w:p>
    <w:p w14:paraId="2D261D57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273038"/>
          <w:sz w:val="37"/>
        </w:rPr>
        <w:t>Feature 2: Commerce, Cart, Checkout, and Post Purchase</w:t>
      </w:r>
    </w:p>
    <w:p w14:paraId="2D261D58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ID</w:t>
      </w:r>
    </w:p>
    <w:p w14:paraId="2D261D59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Acceptance Criteria</w:t>
      </w:r>
    </w:p>
    <w:p w14:paraId="2D261D5A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AC-06</w:t>
      </w:r>
    </w:p>
    <w:p w14:paraId="2D261D5B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Pricing and availability are resolved by selected SKU, quantity, country, account, entitlement, and login state.</w:t>
      </w:r>
    </w:p>
    <w:p w14:paraId="2D261D5C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AC-07</w:t>
      </w:r>
    </w:p>
    <w:p w14:paraId="2D261D5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lastRenderedPageBreak/>
        <w:t>Add to Cart is enabled only for orderable products and disabled for invalid, restricted, long-term unavailable, or unsupported purchase states.</w:t>
      </w:r>
    </w:p>
    <w:p w14:paraId="2D261D5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AC-08</w:t>
      </w:r>
    </w:p>
    <w:p w14:paraId="2D261D5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Cart recalculates totals, validates quantity, displays SKU-level messages, and prevents checkout when blocking issues exist.</w:t>
      </w:r>
    </w:p>
    <w:p w14:paraId="2D261D60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AC-09</w:t>
      </w:r>
    </w:p>
    <w:p w14:paraId="2D261D61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Checkout validates required customer, shipping, billing, quote, and order-submission data before final submit.</w:t>
      </w:r>
    </w:p>
    <w:p w14:paraId="2D261D62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AC-10</w:t>
      </w:r>
    </w:p>
    <w:p w14:paraId="2D261D63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Order confirmation and post-purchase views show order reference, status, submitted items, quote references where applicable, and support path.</w:t>
      </w:r>
    </w:p>
    <w:p w14:paraId="2D261D64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273038"/>
          <w:sz w:val="37"/>
        </w:rPr>
        <w:t>Feature 3: Analytics, Operations, and Support</w:t>
      </w:r>
    </w:p>
    <w:p w14:paraId="2D261D65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ID</w:t>
      </w:r>
    </w:p>
    <w:p w14:paraId="2D261D66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Acceptance Criteria</w:t>
      </w:r>
    </w:p>
    <w:p w14:paraId="2D261D67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AC-11</w:t>
      </w:r>
    </w:p>
    <w:p w14:paraId="2D261D68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Analytics events are emitted for search, PDP, package change, price, availability, Add to Cart, cart update, checkout step, order submit, quote, error, and support interactions.</w:t>
      </w:r>
    </w:p>
    <w:p w14:paraId="2D261D69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AC-12</w:t>
      </w:r>
    </w:p>
    <w:p w14:paraId="2D261D6A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Monitoring dashboards include service success/error rates, latency, fallback usage, checkout errors, and order submission outcomes.</w:t>
      </w:r>
    </w:p>
    <w:p w14:paraId="2D261D6B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AC-13</w:t>
      </w:r>
    </w:p>
    <w:p w14:paraId="2D261D6C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Support users can identify user context, selected SKU, country, account, price/availability result, cart state, checkout error, quote ID, and order ID where available.</w:t>
      </w:r>
    </w:p>
    <w:p w14:paraId="2D261D6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AC-14</w:t>
      </w:r>
    </w:p>
    <w:p w14:paraId="2D261D6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lastRenderedPageBreak/>
        <w:t>Release readiness includes product, architecture, analytics, UX, support, CIS, privacy, and compliance sign-off.</w:t>
      </w:r>
    </w:p>
    <w:p w14:paraId="2D261D72" w14:textId="428C7C5A" w:rsidR="0010646C" w:rsidRDefault="00000000" w:rsidP="006D0CCC">
      <w:pPr>
        <w:spacing w:after="213"/>
        <w:jc w:val="both"/>
      </w:pPr>
      <w:r>
        <w:rPr>
          <w:rFonts w:ascii="Arial" w:hAnsi="Arial" w:cs="Arial"/>
          <w:b/>
          <w:color w:val="CB0019"/>
          <w:sz w:val="53"/>
        </w:rPr>
        <w:t xml:space="preserve">User/System </w:t>
      </w:r>
      <w:proofErr w:type="spellStart"/>
      <w:r>
        <w:rPr>
          <w:rFonts w:ascii="Arial" w:hAnsi="Arial" w:cs="Arial"/>
          <w:b/>
          <w:color w:val="CB0019"/>
          <w:sz w:val="53"/>
        </w:rPr>
        <w:t>Interactions</w:t>
      </w:r>
      <w:r>
        <w:rPr>
          <w:rFonts w:ascii="Arial" w:hAnsi="Arial" w:cs="Arial"/>
          <w:b/>
          <w:color w:val="FFFFFF"/>
          <w:sz w:val="28"/>
        </w:rPr>
        <w:t>em</w:t>
      </w:r>
      <w:proofErr w:type="spellEnd"/>
      <w:r>
        <w:rPr>
          <w:rFonts w:ascii="Arial" w:hAnsi="Arial" w:cs="Arial"/>
          <w:b/>
          <w:color w:val="FFFFFF"/>
          <w:sz w:val="28"/>
        </w:rPr>
        <w:t xml:space="preserve"> Response</w:t>
      </w:r>
    </w:p>
    <w:p w14:paraId="2D261D73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Primary Systems</w:t>
      </w:r>
    </w:p>
    <w:p w14:paraId="2D261D74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1</w:t>
      </w:r>
    </w:p>
    <w:p w14:paraId="2D261D75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User lands on TF ECom site or searches for a product.</w:t>
      </w:r>
    </w:p>
    <w:p w14:paraId="2D261D76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Country, language, cookie, and user/account context are established. Search returns eligible products.</w:t>
      </w:r>
    </w:p>
    <w:p w14:paraId="2D261D77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Web UI, Identity, Search, Platform API</w:t>
      </w:r>
    </w:p>
    <w:p w14:paraId="2D261D78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2</w:t>
      </w:r>
    </w:p>
    <w:p w14:paraId="2D261D79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User opens PDP.</w:t>
      </w:r>
    </w:p>
    <w:p w14:paraId="2D261D7A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Product content, package options, lifecycle state, price, availability, documents, and action state are loaded.</w:t>
      </w:r>
    </w:p>
    <w:p w14:paraId="2D261D7B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 xml:space="preserve">Magellan/PDP, </w:t>
      </w:r>
      <w:proofErr w:type="spellStart"/>
      <w:r>
        <w:rPr>
          <w:rFonts w:ascii="Arial" w:hAnsi="Arial" w:cs="Arial"/>
          <w:color w:val="18191B"/>
          <w:sz w:val="28"/>
        </w:rPr>
        <w:t>Catalog</w:t>
      </w:r>
      <w:proofErr w:type="spellEnd"/>
      <w:r>
        <w:rPr>
          <w:rFonts w:ascii="Arial" w:hAnsi="Arial" w:cs="Arial"/>
          <w:color w:val="18191B"/>
          <w:sz w:val="28"/>
        </w:rPr>
        <w:t>, Pricing, Availability</w:t>
      </w:r>
    </w:p>
    <w:p w14:paraId="2D261D7C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3</w:t>
      </w:r>
    </w:p>
    <w:p w14:paraId="2D261D7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User selects package and quantity.</w:t>
      </w:r>
    </w:p>
    <w:p w14:paraId="2D261D7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Price, availability, Add to Cart state, SKU-level messages, and analytics context refresh.</w:t>
      </w:r>
    </w:p>
    <w:p w14:paraId="2D261D7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PDP, Pricing, Availability</w:t>
      </w:r>
    </w:p>
    <w:p w14:paraId="2D261D80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4</w:t>
      </w:r>
    </w:p>
    <w:p w14:paraId="2D261D81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User adds product to cart.</w:t>
      </w:r>
    </w:p>
    <w:p w14:paraId="2D261D82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Cart validates SKU and quantity, recalculates totals, applies rules/messages, and persists cart state.</w:t>
      </w:r>
    </w:p>
    <w:p w14:paraId="2D261D83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Cart, Pricing, Availability</w:t>
      </w:r>
    </w:p>
    <w:p w14:paraId="2D261D84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5</w:t>
      </w:r>
    </w:p>
    <w:p w14:paraId="2D261D85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lastRenderedPageBreak/>
        <w:t>User proceeds to checkout.</w:t>
      </w:r>
    </w:p>
    <w:p w14:paraId="2D261D86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Checkout collects and validates shipping, billing, quote, and purchase data.</w:t>
      </w:r>
    </w:p>
    <w:p w14:paraId="2D261D87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Checkout, Identity, Order Services</w:t>
      </w:r>
    </w:p>
    <w:p w14:paraId="2D261D88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6</w:t>
      </w:r>
    </w:p>
    <w:p w14:paraId="2D261D89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User submits order or quote.</w:t>
      </w:r>
    </w:p>
    <w:p w14:paraId="2D261D8A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Order/quote is submitted to downstream systems and confirmation is displayed.</w:t>
      </w:r>
    </w:p>
    <w:p w14:paraId="2D261D8B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Checkout, ERP/Order Management, Post Purchase</w:t>
      </w:r>
    </w:p>
    <w:p w14:paraId="2D261D8C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7</w:t>
      </w:r>
    </w:p>
    <w:p w14:paraId="2D261D8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User reviews order history or contacts support.</w:t>
      </w:r>
    </w:p>
    <w:p w14:paraId="2D261D8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Order/quote status and diagnostic context are available for self-service and support follow-up.</w:t>
      </w:r>
    </w:p>
    <w:p w14:paraId="2D261D8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Post Purchase, Support Tools, Analytics</w:t>
      </w:r>
    </w:p>
    <w:p w14:paraId="2D261D90" w14:textId="77777777" w:rsidR="0010646C" w:rsidRDefault="00000000" w:rsidP="006D0CCC">
      <w:pPr>
        <w:spacing w:after="213"/>
        <w:jc w:val="both"/>
      </w:pPr>
      <w:r>
        <w:rPr>
          <w:rFonts w:ascii="Arial" w:hAnsi="Arial" w:cs="Arial"/>
          <w:b/>
          <w:color w:val="CB0019"/>
          <w:sz w:val="53"/>
        </w:rPr>
        <w:t>Architecture Solution</w:t>
      </w:r>
    </w:p>
    <w:p w14:paraId="2D261D91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18191B"/>
          <w:sz w:val="28"/>
        </w:rPr>
        <w:t>Recommended architecture direction:</w:t>
      </w:r>
      <w:r>
        <w:rPr>
          <w:rFonts w:ascii="Arial" w:hAnsi="Arial" w:cs="Arial"/>
          <w:color w:val="18191B"/>
          <w:sz w:val="28"/>
        </w:rPr>
        <w:t xml:space="preserve"> Reuse existing TF ECom platform components and validate cross-team API contracts early. Apply feature flags, observability, and safe fallback </w:t>
      </w:r>
      <w:proofErr w:type="spellStart"/>
      <w:r>
        <w:rPr>
          <w:rFonts w:ascii="Arial" w:hAnsi="Arial" w:cs="Arial"/>
          <w:color w:val="18191B"/>
          <w:sz w:val="28"/>
        </w:rPr>
        <w:t>behavior</w:t>
      </w:r>
      <w:proofErr w:type="spellEnd"/>
      <w:r>
        <w:rPr>
          <w:rFonts w:ascii="Arial" w:hAnsi="Arial" w:cs="Arial"/>
          <w:color w:val="18191B"/>
          <w:sz w:val="28"/>
        </w:rPr>
        <w:t xml:space="preserve"> for price, availability, cart, checkout, and post-purchase services.</w:t>
      </w:r>
    </w:p>
    <w:p w14:paraId="2D261D92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Layer</w:t>
      </w:r>
    </w:p>
    <w:p w14:paraId="2D261D93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Capabilities</w:t>
      </w:r>
    </w:p>
    <w:p w14:paraId="2D261D94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Key Notes</w:t>
      </w:r>
    </w:p>
    <w:p w14:paraId="2D261D95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Experience Layer</w:t>
      </w:r>
    </w:p>
    <w:p w14:paraId="2D261D96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TF ECom Web UI, Search Results, PDP/Magellan, Cart, Checkout, Post Purchase</w:t>
      </w:r>
    </w:p>
    <w:p w14:paraId="2D261D97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Consistent UX patterns, accessibility, localization, and analytics instrumentation.</w:t>
      </w:r>
    </w:p>
    <w:p w14:paraId="2D261D98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lastRenderedPageBreak/>
        <w:t>Platform API Layer</w:t>
      </w:r>
    </w:p>
    <w:p w14:paraId="2D261D99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Product APIs, entitlement, price/availability orchestration, cart APIs, checkout APIs, order status APIs</w:t>
      </w:r>
    </w:p>
    <w:p w14:paraId="2D261D9A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Contract-driven integration with explicit fallback/error handling.</w:t>
      </w:r>
    </w:p>
    <w:p w14:paraId="2D261D9B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Domain Services</w:t>
      </w:r>
    </w:p>
    <w:p w14:paraId="2D261D9C" w14:textId="77777777" w:rsidR="0010646C" w:rsidRDefault="00000000" w:rsidP="006D0CCC">
      <w:pPr>
        <w:jc w:val="both"/>
      </w:pPr>
      <w:proofErr w:type="spellStart"/>
      <w:r>
        <w:rPr>
          <w:rFonts w:ascii="Arial" w:hAnsi="Arial" w:cs="Arial"/>
          <w:color w:val="18191B"/>
          <w:sz w:val="28"/>
        </w:rPr>
        <w:t>Catalog</w:t>
      </w:r>
      <w:proofErr w:type="spellEnd"/>
      <w:r>
        <w:rPr>
          <w:rFonts w:ascii="Arial" w:hAnsi="Arial" w:cs="Arial"/>
          <w:color w:val="18191B"/>
          <w:sz w:val="28"/>
        </w:rPr>
        <w:t>/Hybris, search index, pricing, availability, promotions, quote, order management, support diagnostics</w:t>
      </w:r>
    </w:p>
    <w:p w14:paraId="2D261D9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Source-of-truth ownership must be documented by domain.</w:t>
      </w:r>
    </w:p>
    <w:p w14:paraId="2D261D9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Enterprise Systems</w:t>
      </w:r>
    </w:p>
    <w:p w14:paraId="2D261D9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ERP, inventory, order database, CRM/support tooling, analytics warehouse</w:t>
      </w:r>
    </w:p>
    <w:p w14:paraId="2D261DA0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Downstream integrations require performance, resiliency, and reconciliation checks.</w:t>
      </w:r>
    </w:p>
    <w:p w14:paraId="2D261DA1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Control Plane</w:t>
      </w:r>
    </w:p>
    <w:p w14:paraId="2D261DA2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Identity, security, privacy, consent/cookies, feature flags, monitoring, alerts</w:t>
      </w:r>
    </w:p>
    <w:p w14:paraId="2D261DA3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Required for secure rollout, compliance, and operational readiness.</w:t>
      </w:r>
    </w:p>
    <w:p w14:paraId="2D261DA4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273038"/>
          <w:sz w:val="37"/>
        </w:rPr>
        <w:t>Architecture Flow</w:t>
      </w:r>
    </w:p>
    <w:p w14:paraId="2D261DA5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Flow</w:t>
      </w:r>
    </w:p>
    <w:p w14:paraId="2D261DA6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Description</w:t>
      </w:r>
    </w:p>
    <w:p w14:paraId="2D261DA7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Discovery Flow</w:t>
      </w:r>
    </w:p>
    <w:p w14:paraId="2D261DA8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User context and search query drive eligible product results through search index and platform product APIs.</w:t>
      </w:r>
    </w:p>
    <w:p w14:paraId="2D261DA9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PDP Flow</w:t>
      </w:r>
    </w:p>
    <w:p w14:paraId="2D261DAA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 xml:space="preserve">PDP loads </w:t>
      </w:r>
      <w:proofErr w:type="spellStart"/>
      <w:r>
        <w:rPr>
          <w:rFonts w:ascii="Arial" w:hAnsi="Arial" w:cs="Arial"/>
          <w:color w:val="18191B"/>
          <w:sz w:val="28"/>
        </w:rPr>
        <w:t>catalog</w:t>
      </w:r>
      <w:proofErr w:type="spellEnd"/>
      <w:r>
        <w:rPr>
          <w:rFonts w:ascii="Arial" w:hAnsi="Arial" w:cs="Arial"/>
          <w:color w:val="18191B"/>
          <w:sz w:val="28"/>
        </w:rPr>
        <w:t xml:space="preserve"> content, package data, lifecycle state, price, availability, and product-specific commerce actions.</w:t>
      </w:r>
    </w:p>
    <w:p w14:paraId="2D261DAB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Cart Flow</w:t>
      </w:r>
    </w:p>
    <w:p w14:paraId="2D261DAC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lastRenderedPageBreak/>
        <w:t>Selected SKU, quantity, price, availability, promotions, and validation rules determine cart state.</w:t>
      </w:r>
    </w:p>
    <w:p w14:paraId="2D261DA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Checkout Flow</w:t>
      </w:r>
    </w:p>
    <w:p w14:paraId="2D261DA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Customer, shipping, billing, quote, and order details are validated and submitted to downstream order systems.</w:t>
      </w:r>
    </w:p>
    <w:p w14:paraId="2D261DA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Post-Purchase Flow</w:t>
      </w:r>
    </w:p>
    <w:p w14:paraId="2D261DB0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Order confirmation, status updates, quote/order references, and support context are stored and surfaced to users and support teams.</w:t>
      </w:r>
    </w:p>
    <w:p w14:paraId="2D261DB1" w14:textId="77777777" w:rsidR="0010646C" w:rsidRDefault="00000000" w:rsidP="006D0CCC">
      <w:pPr>
        <w:spacing w:after="213"/>
        <w:jc w:val="both"/>
      </w:pPr>
      <w:r>
        <w:rPr>
          <w:rFonts w:ascii="Arial" w:hAnsi="Arial" w:cs="Arial"/>
          <w:b/>
          <w:color w:val="CB0019"/>
          <w:sz w:val="53"/>
        </w:rPr>
        <w:t>Feature Information</w:t>
      </w:r>
    </w:p>
    <w:p w14:paraId="2D261DB2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Feature</w:t>
      </w:r>
    </w:p>
    <w:p w14:paraId="2D261DB3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Benefit Hypothesis</w:t>
      </w:r>
    </w:p>
    <w:p w14:paraId="2D261DB4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Jira Ticket Link</w:t>
      </w:r>
    </w:p>
    <w:p w14:paraId="2D261DB5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ROM</w:t>
      </w:r>
    </w:p>
    <w:p w14:paraId="2D261DB6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Estimated Start</w:t>
      </w:r>
    </w:p>
    <w:p w14:paraId="2D261DB7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Identity and Account Context</w:t>
      </w:r>
    </w:p>
    <w:p w14:paraId="2D261DB8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Correct user, country, and account context improves entitlement, pricing, and orderability accuracy.</w:t>
      </w:r>
    </w:p>
    <w:p w14:paraId="2D261DB9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DBA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DBB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DBC" w14:textId="77777777" w:rsidR="0010646C" w:rsidRDefault="00000000" w:rsidP="006D0CCC">
      <w:pPr>
        <w:jc w:val="both"/>
      </w:pPr>
      <w:proofErr w:type="spellStart"/>
      <w:r>
        <w:rPr>
          <w:rFonts w:ascii="Arial" w:hAnsi="Arial" w:cs="Arial"/>
          <w:color w:val="18191B"/>
          <w:sz w:val="28"/>
        </w:rPr>
        <w:t>Catalog</w:t>
      </w:r>
      <w:proofErr w:type="spellEnd"/>
      <w:r>
        <w:rPr>
          <w:rFonts w:ascii="Arial" w:hAnsi="Arial" w:cs="Arial"/>
          <w:color w:val="18191B"/>
          <w:sz w:val="28"/>
        </w:rPr>
        <w:t>, Search, and PDP</w:t>
      </w:r>
    </w:p>
    <w:p w14:paraId="2D261DB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 xml:space="preserve">Accurate product data and consistent PDP </w:t>
      </w:r>
      <w:proofErr w:type="spellStart"/>
      <w:r>
        <w:rPr>
          <w:rFonts w:ascii="Arial" w:hAnsi="Arial" w:cs="Arial"/>
          <w:color w:val="18191B"/>
          <w:sz w:val="28"/>
        </w:rPr>
        <w:t>behavior</w:t>
      </w:r>
      <w:proofErr w:type="spellEnd"/>
      <w:r>
        <w:rPr>
          <w:rFonts w:ascii="Arial" w:hAnsi="Arial" w:cs="Arial"/>
          <w:color w:val="18191B"/>
          <w:sz w:val="28"/>
        </w:rPr>
        <w:t xml:space="preserve"> improve discovery and purchase confidence.</w:t>
      </w:r>
    </w:p>
    <w:p w14:paraId="2D261DB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DB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DC0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lastRenderedPageBreak/>
        <w:t>TBD</w:t>
      </w:r>
    </w:p>
    <w:p w14:paraId="2D261DC1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Pricing and Availability</w:t>
      </w:r>
    </w:p>
    <w:p w14:paraId="2D261DC2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Reliable price and stock visibility reduces support contacts and conversion friction.</w:t>
      </w:r>
    </w:p>
    <w:p w14:paraId="2D261DC3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DC4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DC5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DC6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Cart and Checkout</w:t>
      </w:r>
    </w:p>
    <w:p w14:paraId="2D261DC7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Validated cart and checkout flows increase order completion and reduce failed submissions.</w:t>
      </w:r>
    </w:p>
    <w:p w14:paraId="2D261DC8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DC9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DCA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DCB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Post Purchase and Support</w:t>
      </w:r>
    </w:p>
    <w:p w14:paraId="2D261DCC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Clear order status and support diagnostics improve self-service and customer support resolution.</w:t>
      </w:r>
    </w:p>
    <w:p w14:paraId="2D261DC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DC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DC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DD0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Analytics and Monitoring</w:t>
      </w:r>
    </w:p>
    <w:p w14:paraId="2D261DD1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End-to-end measurement enables release confidence, operational response, and product optimization.</w:t>
      </w:r>
    </w:p>
    <w:p w14:paraId="2D261DD2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DD3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DD4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DDA" w14:textId="4BA6B7E6" w:rsidR="0010646C" w:rsidRDefault="00000000" w:rsidP="006D0CCC">
      <w:pPr>
        <w:spacing w:after="213"/>
        <w:jc w:val="both"/>
      </w:pPr>
      <w:r>
        <w:rPr>
          <w:rFonts w:ascii="Arial" w:hAnsi="Arial" w:cs="Arial"/>
          <w:b/>
          <w:color w:val="CB0019"/>
          <w:sz w:val="53"/>
        </w:rPr>
        <w:lastRenderedPageBreak/>
        <w:t xml:space="preserve">ART and Team </w:t>
      </w:r>
      <w:proofErr w:type="spellStart"/>
      <w:r>
        <w:rPr>
          <w:rFonts w:ascii="Arial" w:hAnsi="Arial" w:cs="Arial"/>
          <w:b/>
          <w:color w:val="CB0019"/>
          <w:sz w:val="53"/>
        </w:rPr>
        <w:t>Dependencies</w:t>
      </w:r>
      <w:r>
        <w:rPr>
          <w:rFonts w:ascii="Arial" w:hAnsi="Arial" w:cs="Arial"/>
          <w:b/>
          <w:color w:val="FFFFFF"/>
          <w:sz w:val="28"/>
        </w:rPr>
        <w:t>Team</w:t>
      </w:r>
      <w:proofErr w:type="spellEnd"/>
      <w:r>
        <w:rPr>
          <w:rFonts w:ascii="Arial" w:hAnsi="Arial" w:cs="Arial"/>
          <w:b/>
          <w:color w:val="FFFFFF"/>
          <w:sz w:val="28"/>
        </w:rPr>
        <w:t xml:space="preserve"> Product Owner</w:t>
      </w:r>
    </w:p>
    <w:p w14:paraId="2D261DDB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Accounts / Identity</w:t>
      </w:r>
    </w:p>
    <w:p w14:paraId="2D261DDC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Yes</w:t>
      </w:r>
    </w:p>
    <w:p w14:paraId="2D261DD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Login, registration, account context, entitlement propagation, session handling.</w:t>
      </w:r>
    </w:p>
    <w:p w14:paraId="2D261DD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Identity, Accounts Dashboard</w:t>
      </w:r>
    </w:p>
    <w:p w14:paraId="2D261DD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DE0" w14:textId="77777777" w:rsidR="0010646C" w:rsidRDefault="00000000" w:rsidP="006D0CCC">
      <w:pPr>
        <w:jc w:val="both"/>
      </w:pPr>
      <w:proofErr w:type="spellStart"/>
      <w:r>
        <w:rPr>
          <w:rFonts w:ascii="Arial" w:hAnsi="Arial" w:cs="Arial"/>
          <w:color w:val="18191B"/>
          <w:sz w:val="28"/>
        </w:rPr>
        <w:t>Catalog</w:t>
      </w:r>
      <w:proofErr w:type="spellEnd"/>
      <w:r>
        <w:rPr>
          <w:rFonts w:ascii="Arial" w:hAnsi="Arial" w:cs="Arial"/>
          <w:color w:val="18191B"/>
          <w:sz w:val="28"/>
        </w:rPr>
        <w:t xml:space="preserve"> / Hybris</w:t>
      </w:r>
    </w:p>
    <w:p w14:paraId="2D261DE1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Yes</w:t>
      </w:r>
    </w:p>
    <w:p w14:paraId="2D261DE2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Product data, attributes, images, localization, notices, lifecycle states.</w:t>
      </w:r>
    </w:p>
    <w:p w14:paraId="2D261DE3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 xml:space="preserve">Hybris, </w:t>
      </w:r>
      <w:proofErr w:type="spellStart"/>
      <w:r>
        <w:rPr>
          <w:rFonts w:ascii="Arial" w:hAnsi="Arial" w:cs="Arial"/>
          <w:color w:val="18191B"/>
          <w:sz w:val="28"/>
        </w:rPr>
        <w:t>Catalog</w:t>
      </w:r>
      <w:proofErr w:type="spellEnd"/>
      <w:r>
        <w:rPr>
          <w:rFonts w:ascii="Arial" w:hAnsi="Arial" w:cs="Arial"/>
          <w:color w:val="18191B"/>
          <w:sz w:val="28"/>
        </w:rPr>
        <w:t xml:space="preserve"> Data</w:t>
      </w:r>
    </w:p>
    <w:p w14:paraId="2D261DE4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DE5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Platform API</w:t>
      </w:r>
    </w:p>
    <w:p w14:paraId="2D261DE6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Yes</w:t>
      </w:r>
    </w:p>
    <w:p w14:paraId="2D261DE7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Core product attributes, entitlement, SKU/package mapping, price/availability inputs.</w:t>
      </w:r>
    </w:p>
    <w:p w14:paraId="2D261DE8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Platform API</w:t>
      </w:r>
    </w:p>
    <w:p w14:paraId="2D261DE9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DEA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Search</w:t>
      </w:r>
    </w:p>
    <w:p w14:paraId="2D261DEB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Yes</w:t>
      </w:r>
    </w:p>
    <w:p w14:paraId="2D261DEC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Search index, filters, ranking, visibility, no-result handling.</w:t>
      </w:r>
    </w:p>
    <w:p w14:paraId="2D261DE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 xml:space="preserve">Search / </w:t>
      </w:r>
      <w:proofErr w:type="spellStart"/>
      <w:r>
        <w:rPr>
          <w:rFonts w:ascii="Arial" w:hAnsi="Arial" w:cs="Arial"/>
          <w:color w:val="18191B"/>
          <w:sz w:val="28"/>
        </w:rPr>
        <w:t>Solr</w:t>
      </w:r>
      <w:proofErr w:type="spellEnd"/>
    </w:p>
    <w:p w14:paraId="2D261DE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DE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lastRenderedPageBreak/>
        <w:t>PDP / Magellan</w:t>
      </w:r>
    </w:p>
    <w:p w14:paraId="2D261DF0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Yes</w:t>
      </w:r>
    </w:p>
    <w:p w14:paraId="2D261DF1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Product detail display, package selector, lifecycle banners, commerce card.</w:t>
      </w:r>
    </w:p>
    <w:p w14:paraId="2D261DF2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Magellan PDP</w:t>
      </w:r>
    </w:p>
    <w:p w14:paraId="2D261DF3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DF4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Pricing / Availability</w:t>
      </w:r>
    </w:p>
    <w:p w14:paraId="2D261DF5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Yes</w:t>
      </w:r>
    </w:p>
    <w:p w14:paraId="2D261DF6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 xml:space="preserve">SKU/account/country pricing, stock, estimated availability, fallback </w:t>
      </w:r>
      <w:proofErr w:type="spellStart"/>
      <w:r>
        <w:rPr>
          <w:rFonts w:ascii="Arial" w:hAnsi="Arial" w:cs="Arial"/>
          <w:color w:val="18191B"/>
          <w:sz w:val="28"/>
        </w:rPr>
        <w:t>behavior</w:t>
      </w:r>
      <w:proofErr w:type="spellEnd"/>
      <w:r>
        <w:rPr>
          <w:rFonts w:ascii="Arial" w:hAnsi="Arial" w:cs="Arial"/>
          <w:color w:val="18191B"/>
          <w:sz w:val="28"/>
        </w:rPr>
        <w:t>.</w:t>
      </w:r>
    </w:p>
    <w:p w14:paraId="2D261DF7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Pricing, Availability</w:t>
      </w:r>
    </w:p>
    <w:p w14:paraId="2D261DF8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DF9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Cart</w:t>
      </w:r>
    </w:p>
    <w:p w14:paraId="2D261DFA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Yes</w:t>
      </w:r>
    </w:p>
    <w:p w14:paraId="2D261DFB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Add, update, validation, messages, totals, promotions, checkout handoff.</w:t>
      </w:r>
    </w:p>
    <w:p w14:paraId="2D261DFC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Cart</w:t>
      </w:r>
    </w:p>
    <w:p w14:paraId="2D261DF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DF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Checkout</w:t>
      </w:r>
    </w:p>
    <w:p w14:paraId="2D261DF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Yes</w:t>
      </w:r>
    </w:p>
    <w:p w14:paraId="2D261E00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Shipping, billing, quote, order submission, downstream integrations.</w:t>
      </w:r>
    </w:p>
    <w:p w14:paraId="2D261E01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Checkout, Order APIs</w:t>
      </w:r>
    </w:p>
    <w:p w14:paraId="2D261E02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E03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Post Purchase</w:t>
      </w:r>
    </w:p>
    <w:p w14:paraId="2D261E04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Yes</w:t>
      </w:r>
    </w:p>
    <w:p w14:paraId="2D261E05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Order confirmation, order history, status, quote/order references.</w:t>
      </w:r>
    </w:p>
    <w:p w14:paraId="2D261E06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Post Purchase</w:t>
      </w:r>
    </w:p>
    <w:p w14:paraId="2D261E07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lastRenderedPageBreak/>
        <w:t>TBD</w:t>
      </w:r>
    </w:p>
    <w:p w14:paraId="2D261E08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Analytics</w:t>
      </w:r>
    </w:p>
    <w:p w14:paraId="2D261E09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Yes</w:t>
      </w:r>
    </w:p>
    <w:p w14:paraId="2D261E0A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Event tracking, dashboards, release validation, error taxonomy.</w:t>
      </w:r>
    </w:p>
    <w:p w14:paraId="2D261E0B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Analytics Platform</w:t>
      </w:r>
    </w:p>
    <w:p w14:paraId="2D261E0C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E0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CIS / Compliance</w:t>
      </w:r>
    </w:p>
    <w:p w14:paraId="2D261E0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Review</w:t>
      </w:r>
    </w:p>
    <w:p w14:paraId="2D261E0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Security, privacy, cookie, accessibility, legal notices, risk assessment.</w:t>
      </w:r>
    </w:p>
    <w:p w14:paraId="2D261E10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CIS / Legal</w:t>
      </w:r>
    </w:p>
    <w:p w14:paraId="2D261E11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TBD</w:t>
      </w:r>
    </w:p>
    <w:p w14:paraId="2D261E15" w14:textId="4FF07515" w:rsidR="0010646C" w:rsidRDefault="00000000" w:rsidP="006D0CCC">
      <w:pPr>
        <w:spacing w:after="213"/>
        <w:jc w:val="both"/>
      </w:pPr>
      <w:r>
        <w:rPr>
          <w:rFonts w:ascii="Arial" w:hAnsi="Arial" w:cs="Arial"/>
          <w:b/>
          <w:color w:val="CB0019"/>
          <w:sz w:val="53"/>
        </w:rPr>
        <w:t xml:space="preserve">Solution Review </w:t>
      </w:r>
      <w:proofErr w:type="spellStart"/>
      <w:r>
        <w:rPr>
          <w:rFonts w:ascii="Arial" w:hAnsi="Arial" w:cs="Arial"/>
          <w:b/>
          <w:color w:val="CB0019"/>
          <w:sz w:val="53"/>
        </w:rPr>
        <w:t>Handoff</w:t>
      </w:r>
      <w:r>
        <w:rPr>
          <w:rFonts w:ascii="Arial" w:hAnsi="Arial" w:cs="Arial"/>
          <w:b/>
          <w:color w:val="FFFFFF"/>
          <w:sz w:val="28"/>
        </w:rPr>
        <w:t>Owner</w:t>
      </w:r>
      <w:proofErr w:type="spellEnd"/>
    </w:p>
    <w:p w14:paraId="2D261E16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[ ]</w:t>
      </w:r>
    </w:p>
    <w:p w14:paraId="2D261E17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Solution review with Product Manager - review and sign-off.</w:t>
      </w:r>
    </w:p>
    <w:p w14:paraId="2D261E18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Product</w:t>
      </w:r>
    </w:p>
    <w:p w14:paraId="2D261E19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[ ]</w:t>
      </w:r>
    </w:p>
    <w:p w14:paraId="2D261E1A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Architecture review and sign-off.</w:t>
      </w:r>
    </w:p>
    <w:p w14:paraId="2D261E1B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Architecture</w:t>
      </w:r>
    </w:p>
    <w:p w14:paraId="2D261E1C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[ ]</w:t>
      </w:r>
    </w:p>
    <w:p w14:paraId="2D261E1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End-to-end testing sign-off including analytics and customer support paths.</w:t>
      </w:r>
    </w:p>
    <w:p w14:paraId="2D261E1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QA / Analytics / Support</w:t>
      </w:r>
    </w:p>
    <w:p w14:paraId="2D261E1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[ ]</w:t>
      </w:r>
    </w:p>
    <w:p w14:paraId="2D261E20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UX review and accessibility validation.</w:t>
      </w:r>
    </w:p>
    <w:p w14:paraId="2D261E21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lastRenderedPageBreak/>
        <w:t>UX / Accessibility</w:t>
      </w:r>
    </w:p>
    <w:p w14:paraId="2D261E22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[ ]</w:t>
      </w:r>
    </w:p>
    <w:p w14:paraId="2D261E23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Security, privacy, legal, and compliance review.</w:t>
      </w:r>
    </w:p>
    <w:p w14:paraId="2D261E24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CIS / Legal / Compliance</w:t>
      </w:r>
    </w:p>
    <w:p w14:paraId="2D261E25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[ ]</w:t>
      </w:r>
    </w:p>
    <w:p w14:paraId="2D261E26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Product owner review and backlog readiness confirmation.</w:t>
      </w:r>
    </w:p>
    <w:p w14:paraId="2D261E27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IT Product Owners</w:t>
      </w:r>
    </w:p>
    <w:p w14:paraId="2D261E28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[ ]</w:t>
      </w:r>
    </w:p>
    <w:p w14:paraId="2D261E29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RTE informed of solution review completion.</w:t>
      </w:r>
    </w:p>
    <w:p w14:paraId="2D261E2A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RTE</w:t>
      </w:r>
    </w:p>
    <w:p w14:paraId="2D261E2B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[ ]</w:t>
      </w:r>
    </w:p>
    <w:p w14:paraId="2D261E2C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Engineering Manager informed of solution review completion.</w:t>
      </w:r>
    </w:p>
    <w:p w14:paraId="2D261E2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Engineering</w:t>
      </w:r>
    </w:p>
    <w:p w14:paraId="2D261E2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[ ]</w:t>
      </w:r>
    </w:p>
    <w:p w14:paraId="2D261E2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WSJF/backlog state updated to Ready for Backlog when applicable.</w:t>
      </w:r>
    </w:p>
    <w:p w14:paraId="2D261E30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Product / RTE</w:t>
      </w:r>
    </w:p>
    <w:p w14:paraId="2D261E31" w14:textId="77777777" w:rsidR="0010646C" w:rsidRDefault="00000000" w:rsidP="006D0CCC">
      <w:pPr>
        <w:spacing w:after="213"/>
        <w:jc w:val="both"/>
      </w:pPr>
      <w:r>
        <w:rPr>
          <w:rFonts w:ascii="Arial" w:hAnsi="Arial" w:cs="Arial"/>
          <w:b/>
          <w:color w:val="CB0019"/>
          <w:sz w:val="53"/>
        </w:rPr>
        <w:t>Supplementary Information</w:t>
      </w:r>
    </w:p>
    <w:p w14:paraId="2D261E32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273038"/>
          <w:sz w:val="37"/>
        </w:rPr>
        <w:t>Analytics and Reporting</w:t>
      </w:r>
    </w:p>
    <w:p w14:paraId="2D261E33" w14:textId="77777777" w:rsidR="0010646C" w:rsidRDefault="00000000" w:rsidP="006D0CCC">
      <w:pPr>
        <w:spacing w:after="80"/>
        <w:ind w:left="720"/>
        <w:jc w:val="both"/>
      </w:pPr>
      <w:r>
        <w:rPr>
          <w:rFonts w:ascii="Arial" w:hAnsi="Arial" w:cs="Arial"/>
          <w:color w:val="18191B"/>
          <w:sz w:val="28"/>
        </w:rPr>
        <w:tab/>
        <w:t>•</w:t>
      </w:r>
      <w:r>
        <w:rPr>
          <w:rFonts w:ascii="Arial" w:hAnsi="Arial" w:cs="Arial"/>
          <w:color w:val="18191B"/>
          <w:sz w:val="28"/>
        </w:rPr>
        <w:tab/>
        <w:t>Required funnel events: search, result click, PDP view, package change, price lookup, availability lookup, Add to Cart, cart update, checkout step, order submit, quote submit, order confirmation, support contact, and error/fallback states.</w:t>
      </w:r>
    </w:p>
    <w:p w14:paraId="2D261E34" w14:textId="77777777" w:rsidR="0010646C" w:rsidRDefault="00000000" w:rsidP="006D0CCC">
      <w:pPr>
        <w:spacing w:after="80"/>
        <w:ind w:left="720"/>
        <w:jc w:val="both"/>
      </w:pPr>
      <w:r>
        <w:rPr>
          <w:rFonts w:ascii="Arial" w:hAnsi="Arial" w:cs="Arial"/>
          <w:color w:val="18191B"/>
          <w:sz w:val="28"/>
        </w:rPr>
        <w:tab/>
        <w:t>•</w:t>
      </w:r>
      <w:r>
        <w:rPr>
          <w:rFonts w:ascii="Arial" w:hAnsi="Arial" w:cs="Arial"/>
          <w:color w:val="18191B"/>
          <w:sz w:val="28"/>
        </w:rPr>
        <w:tab/>
        <w:t xml:space="preserve">Required dimensions: country, language, login state, account type, SKU, package, product family, ERP/system context, </w:t>
      </w:r>
      <w:r>
        <w:rPr>
          <w:rFonts w:ascii="Arial" w:hAnsi="Arial" w:cs="Arial"/>
          <w:color w:val="18191B"/>
          <w:sz w:val="28"/>
        </w:rPr>
        <w:lastRenderedPageBreak/>
        <w:t>price action, availability status, cart state, checkout step, and error code.</w:t>
      </w:r>
    </w:p>
    <w:p w14:paraId="2D261E35" w14:textId="77777777" w:rsidR="0010646C" w:rsidRDefault="00000000" w:rsidP="006D0CCC">
      <w:pPr>
        <w:spacing w:after="80"/>
        <w:ind w:left="720"/>
        <w:jc w:val="both"/>
      </w:pPr>
      <w:r>
        <w:rPr>
          <w:rFonts w:ascii="Arial" w:hAnsi="Arial" w:cs="Arial"/>
          <w:color w:val="18191B"/>
          <w:sz w:val="28"/>
        </w:rPr>
        <w:tab/>
        <w:t>•</w:t>
      </w:r>
      <w:r>
        <w:rPr>
          <w:rFonts w:ascii="Arial" w:hAnsi="Arial" w:cs="Arial"/>
          <w:color w:val="18191B"/>
          <w:sz w:val="28"/>
        </w:rPr>
        <w:tab/>
        <w:t>Dashboards should show funnel conversion, service errors, latency, fallback usage, checkout abandonment, order submission outcomes, and support path utilization.</w:t>
      </w:r>
    </w:p>
    <w:p w14:paraId="2D261E36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273038"/>
          <w:sz w:val="37"/>
        </w:rPr>
        <w:t>Non-Functional Requirements</w:t>
      </w:r>
    </w:p>
    <w:p w14:paraId="2D261E37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NFR Area</w:t>
      </w:r>
    </w:p>
    <w:p w14:paraId="2D261E38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FFFFFF"/>
          <w:sz w:val="28"/>
        </w:rPr>
        <w:t>Expectation</w:t>
      </w:r>
    </w:p>
    <w:p w14:paraId="2D261E39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Performance</w:t>
      </w:r>
    </w:p>
    <w:p w14:paraId="2D261E3A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Search, PDP, cart, and checkout must meet agreed page load and API response thresholds under expected load.</w:t>
      </w:r>
    </w:p>
    <w:p w14:paraId="2D261E3B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Availability</w:t>
      </w:r>
    </w:p>
    <w:p w14:paraId="2D261E3C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 xml:space="preserve">Critical commerce services must have monitoring, alerting, fallback </w:t>
      </w:r>
      <w:proofErr w:type="spellStart"/>
      <w:r>
        <w:rPr>
          <w:rFonts w:ascii="Arial" w:hAnsi="Arial" w:cs="Arial"/>
          <w:color w:val="18191B"/>
          <w:sz w:val="28"/>
        </w:rPr>
        <w:t>behavior</w:t>
      </w:r>
      <w:proofErr w:type="spellEnd"/>
      <w:r>
        <w:rPr>
          <w:rFonts w:ascii="Arial" w:hAnsi="Arial" w:cs="Arial"/>
          <w:color w:val="18191B"/>
          <w:sz w:val="28"/>
        </w:rPr>
        <w:t>, and incident ownership.</w:t>
      </w:r>
    </w:p>
    <w:p w14:paraId="2D261E3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Security</w:t>
      </w:r>
    </w:p>
    <w:p w14:paraId="2D261E3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Identity, authorization, secure session handling, and sensitive customer/order data controls must pass CIS review.</w:t>
      </w:r>
    </w:p>
    <w:p w14:paraId="2D261E3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Privacy</w:t>
      </w:r>
    </w:p>
    <w:p w14:paraId="2D261E40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Cookie, consent, tracking, and customer-data processing must follow approved privacy requirements.</w:t>
      </w:r>
    </w:p>
    <w:p w14:paraId="2D261E41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Accessibility</w:t>
      </w:r>
    </w:p>
    <w:p w14:paraId="2D261E42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Customer-facing experiences must follow agreed accessibility standards and be validated in release readiness.</w:t>
      </w:r>
    </w:p>
    <w:p w14:paraId="2D261E43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Observability</w:t>
      </w:r>
    </w:p>
    <w:p w14:paraId="2D261E44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Logs, metrics, traces, and business events must support issue diagnosis across the commerce journey.</w:t>
      </w:r>
    </w:p>
    <w:p w14:paraId="2D261E45" w14:textId="77777777" w:rsidR="0010646C" w:rsidRDefault="00000000" w:rsidP="006D0CCC">
      <w:pPr>
        <w:jc w:val="both"/>
      </w:pPr>
      <w:r>
        <w:rPr>
          <w:rFonts w:ascii="Arial" w:hAnsi="Arial" w:cs="Arial"/>
          <w:b/>
          <w:color w:val="273038"/>
          <w:sz w:val="37"/>
        </w:rPr>
        <w:t>Alternative Solutions Explored</w:t>
      </w:r>
    </w:p>
    <w:p w14:paraId="2D261E48" w14:textId="3F6F3673" w:rsidR="0010646C" w:rsidRDefault="00000000" w:rsidP="006D0CCC">
      <w:pPr>
        <w:jc w:val="both"/>
      </w:pPr>
      <w:proofErr w:type="spellStart"/>
      <w:r>
        <w:rPr>
          <w:rFonts w:ascii="Arial" w:hAnsi="Arial" w:cs="Arial"/>
          <w:b/>
          <w:color w:val="FFFFFF"/>
          <w:sz w:val="28"/>
        </w:rPr>
        <w:lastRenderedPageBreak/>
        <w:t>ecommendation</w:t>
      </w:r>
      <w:proofErr w:type="spellEnd"/>
    </w:p>
    <w:p w14:paraId="2D261E49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Build new ECom flows from scratch</w:t>
      </w:r>
    </w:p>
    <w:p w14:paraId="2D261E4A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High cost and risk; duplicates existing TF ECom platform capabilities.</w:t>
      </w:r>
    </w:p>
    <w:p w14:paraId="2D261E4B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Not recommended</w:t>
      </w:r>
    </w:p>
    <w:p w14:paraId="2D261E4C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Reuse existing TF ECom patterns with targeted enhancements</w:t>
      </w:r>
    </w:p>
    <w:p w14:paraId="2D261E4D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Lower delivery risk, preserves familiar UX, and aligns with existing services.</w:t>
      </w:r>
    </w:p>
    <w:p w14:paraId="2D261E4E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Recommended</w:t>
      </w:r>
    </w:p>
    <w:p w14:paraId="2D261E4F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Region-specific custom implementations</w:t>
      </w:r>
    </w:p>
    <w:p w14:paraId="2D261E50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May solve local needs quickly but increases maintenance and inconsistent customer experience.</w:t>
      </w:r>
    </w:p>
    <w:p w14:paraId="2D261E51" w14:textId="77777777" w:rsidR="0010646C" w:rsidRDefault="00000000" w:rsidP="006D0CCC">
      <w:pPr>
        <w:jc w:val="both"/>
      </w:pPr>
      <w:r>
        <w:rPr>
          <w:rFonts w:ascii="Arial" w:hAnsi="Arial" w:cs="Arial"/>
          <w:color w:val="18191B"/>
          <w:sz w:val="28"/>
        </w:rPr>
        <w:t>Use only when required</w:t>
      </w:r>
    </w:p>
    <w:p w14:paraId="2D261E52" w14:textId="77777777" w:rsidR="0010646C" w:rsidRDefault="00000000" w:rsidP="006D0CCC">
      <w:pPr>
        <w:spacing w:after="213"/>
        <w:jc w:val="both"/>
      </w:pPr>
      <w:r>
        <w:rPr>
          <w:rFonts w:ascii="Arial" w:hAnsi="Arial" w:cs="Arial"/>
          <w:color w:val="4D5055"/>
        </w:rPr>
        <w:t>Revision date: 26 June 2026. Draft prepared from provided template and source document context. Names, Jira links, estimates, and final NFR targets are placeholders until confirmed by stakeholders.</w:t>
      </w:r>
    </w:p>
    <w:sectPr w:rsidR="0010646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646C"/>
    <w:rsid w:val="0010646C"/>
    <w:rsid w:val="00192306"/>
    <w:rsid w:val="00206D3A"/>
    <w:rsid w:val="00221399"/>
    <w:rsid w:val="002F2ABA"/>
    <w:rsid w:val="003477BE"/>
    <w:rsid w:val="0059088F"/>
    <w:rsid w:val="006D0CCC"/>
    <w:rsid w:val="0077673F"/>
    <w:rsid w:val="007A28BB"/>
    <w:rsid w:val="00893B40"/>
    <w:rsid w:val="009A519D"/>
    <w:rsid w:val="009B1151"/>
    <w:rsid w:val="00A31C94"/>
    <w:rsid w:val="00A55B44"/>
    <w:rsid w:val="00C20409"/>
    <w:rsid w:val="00D23048"/>
    <w:rsid w:val="00E65838"/>
    <w:rsid w:val="00E947CB"/>
    <w:rsid w:val="00F0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61C1A"/>
  <w15:docId w15:val="{FFD6A14E-096F-BA40-BAF2-98F9C8359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658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583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CocoaOOXMLWriter/2575.7</generator>
</meta>
</file>

<file path=customXml/itemProps1.xml><?xml version="1.0" encoding="utf-8"?>
<ds:datastoreItem xmlns:ds="http://schemas.openxmlformats.org/officeDocument/2006/customXml" ds:itemID="{BC5D3F3E-C982-1A43-83AD-2627C0CF67F9}">
  <ds:schemaRefs>
    <ds:schemaRef ds:uri="http://schemas.apple.com/cocoa/2006/metadata"/>
  </ds:schemaRefs>
</ds:datastoreItem>
</file>

<file path=docMetadata/LabelInfo.xml><?xml version="1.0" encoding="utf-8"?>
<clbl:labelList xmlns:clbl="http://schemas.microsoft.com/office/2020/mipLabelMetadata">
  <clbl:label id="{b67d722d-aa8a-4777-a169-ebeb7a6a3b67}" enabled="0" method="" siteId="{b67d722d-aa8a-4777-a169-ebeb7a6a3b6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29</Pages>
  <Words>3702</Words>
  <Characters>21106</Characters>
  <Application>Microsoft Office Word</Application>
  <DocSecurity>0</DocSecurity>
  <Lines>175</Lines>
  <Paragraphs>49</Paragraphs>
  <ScaleCrop>false</ScaleCrop>
  <Company/>
  <LinksUpToDate>false</LinksUpToDate>
  <CharactersWithSpaces>24759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N, Aswathy</cp:lastModifiedBy>
  <cp:revision>19</cp:revision>
  <dcterms:created xsi:type="dcterms:W3CDTF">2026-06-26T17:49:00Z</dcterms:created>
  <dcterms:modified xsi:type="dcterms:W3CDTF">2026-07-02T12:34:00Z</dcterms:modified>
</cp:coreProperties>
</file>