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UI Developer PRD: Antibody Product Series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Document date: July 23, 2026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Audience: UI developers, QA engineers, product owners, business analysts, and integration teams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Scope: Primary Antibodies, Secondary Antibodies, Isotype Controls, Proteins and Peptides, and ELISA Kits search and product detail pages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Primary repo evidence: `thermofisher/magellan-search`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Supporting repo and service evidence: de-magellan repository list, local business rules documents, and service URLs configured in `magellan-search`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Document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PRD describes the UI behavior, business rules, functional architecture, workflow layers, module touchpoints, and integration expectations for the antibody product series search and product detail experiences.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document is written from a UI developer perspective. It identifies the repository, Java modules, view models, constants, configuration keys, service endpoints, feature flags, and important functions that drive the user interface.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uses the previously generated business rules for the five product subtypes and code evidence from `thermofisher/magellan-search`. Rules or architectural details that were not directly visible in the available repo evidence are marked as validation items or assumptions instead of being invented.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Source Evidence and Review Boundary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2.1 Reviewed local documents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`Primary_Antibody_Product_Series_Business_Rules.docx`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`Secondary_Antibody_Product_Series_Business_Rules.docx`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`Isotype_Controls_Product_Series_Business_Rules.docx`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`Proteins_Peptides_Product_Series_Business_Rules.docx`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`ELISA_Product_Series_Business_Rules.docx`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business rules documents for the same product subtypes where present in the attached business rules package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`business-rule-extraction-prompt-v3.1.md`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2.2 Reviewed repo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Primary code evidence was available from: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Repository: `thermofisher/magellan-search`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Branch observed: `master`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reviewed files: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`src/main/java/com/lifetech/magellan/constants/ProductSubType.java`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`src/main/resources/config.yaml`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`src/main/java/com/lifetech/magellan/v2/productdetail/model/AntibodyProductDetailViewModel.java`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`src/main/java/com/lifetech/magellan/v2/productdetail/util/PdpAeoMarkdownBuilder.java`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`src/main/java/com/lifetech/magellan/v2/productdetail/constants/ProductDetailConstants.java`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`src/main/java/com/lifetech/magellan/action/UnifiedCardProductTypeCountAction.java`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`src/test/java/com/lifetech/magellan/v2/productdetail/util/PdpAeoMarkdownBuilderTest.java`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`src/test/java/com/lifetech/magellan/v2/search/model/AntibodySearchResultsViewModelTest.java`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2.3 Access limitation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exact `de-magellan` team repository membership page was not directly available as a full machine-readable team list from the environment. The PRD therefore uses the accessible Magellan repo evidence, local rules package, and configured service integration names. Any implementation assignment across other de-magellan repos should be validated by repository owners before delivery planning.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Product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Product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Antibody Product Series Search and Product Detail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Owner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Owner is not explicitly defined in the reviewed repo evidence. The functional ownership appears to sit across Magellan search, product detail, commerce, related products, Q and A, pricing, availability, and content service teams.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experience helps customers discover, compare, evaluate, and purchase antibody-related products. It supports search workflows, filters, product detail content, commerce actions, references, target biology information, related products, and support information.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3.4 Business goals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Allow customers to find relevant antibody-related products by keyword, target, application, species, host, conjugate, and subtype.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Present PDP content that supports scientific selection and purchase confidence.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 correct package-specific price, availability, cart eligibility, lifecycle messages, and documentation.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 subtype-specific biological content such as bioinformatics, target information, citations, and product specifications.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cross-sell and discovery through related products and alternate search.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Enable country, language, login, entitlement, and configuration-based UI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3.5 In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pages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Primary Antibodies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Secondary Antibodies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Isotype Controls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Proteins and Peptides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ELISA Kits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PDP pages for the same product subtypes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Commerce card behavior including price, availability, quantity, orderability, and Add to Cart eligibility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Banner behavior near product 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specifications and product-specific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Bioinformatics and target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References and scholarly article rendering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Questions and Answers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Related products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Developer-facing architecture, modules, functions, service endpoints, and data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3.6 Out of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TaqMan assay and array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catalog authoring screens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service implementation details outside interfaces/configuration visible from reviewed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Final UX copy approval and visual design token decisions unless explicitly stated in business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Product Subtypes and Routes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Subtype | Search example | PDP example | ProductSubType enum | Product type | Product subtype value | Main URL behavior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 --- 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Primary Antibody | `/antibody/primary/query/*` | `/antibody/product/Ki-67-Antibody-clone-SP6-Recombinant-Monoclonal/MA5-14520` | `ANTIBODY_PRIMARY` | `antibody` | `antibody_primary` | Search path `/antibody/primary/`; PDP base `/antibody/product/`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Secondary Antibody | `/antibody/secondary/query/*` | `/antibody/product/Goat-anti-Rabbit-IgG-H-L-Cross-Adsorbed-Secondary-Antibody-Polyclonal/A-11008` | `ANTIBODY_SECONDARY` | `antibody` | `antibody_secondary` | Search path `/antibody/secondary/`; PDP base `/antibody/product/`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Isotype Control | `/antibody/control/query/*` | `/antibody/product/Rabbit-IgG-Isotype-Control/02-6102` | `ANTIBODY_CONTROL` | `antibody` | `antibody_control` | Search path `/antibody/control/`; PDP base `/antibody/product/`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Proteins and Peptides | `/proteins/query/*` | `/proteins/product/Human-FGF-basic-FGF-2-bFGF-154-aa-Recombinant-Protein/100-18B-50UG` | `ANTIBODY_PROTEIN` | `antibody` | `antibody_protein` | Uses `/proteins/product/` and `/proteins/` when new protein URL flags are enabled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ELISA Kits | `/elisa/query/*` | `/elisa/product/Human-IL-18-ProQuantum-Immunoassay-Kit/A35613` | `ELISA` | `immunoassay` | `ELISA` | Uses `/elisa/product/`, `/elisa/`, and target URL switching based on ELISA TFP flag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Users and Stakeholders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User personas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Persona | Need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Research scientist | Find scientifically appropriate products quickly using target, species, application, host, conjugate, assay, validation, and reference evidence.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Procurement user | Confirm catalog number, package size, price, availability, orderability, and cart eligibility.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Lab manager | Compare options, evaluate related products, validate target and application fit, and ensure purchasing continuity.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Support specialist | Explain product lifecycle, availability, technical resources, Q and A, protocols, and documentation.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SEO/AEO consumer | Receive structured, complete PDP content through schema, canonical URLs, and markdown/JSON-LD outputs.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Stakeholders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owner for antibody search and PDP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UI engineering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engineering team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detail and catalog service owners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Pricing and availability service owners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 and A service owner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Related products service owner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Content, SEO, and AEO stakeholders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QA automation and regression teams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support and technical support teams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Repository and Module 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Primary repository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Repository | Role in this PRD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`thermofisher/magellan-search` | Main evidence source for product subtype routing, search behavior, PDP view model logic, markdown/AEO content generation, feature flags, endpoint configuration, and tests.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Supporting services inferred from configuration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Service or component | Evidence | UI relevance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Product service | `productSearchCountAPI`, `newCatalogAPI`, `fetchRelatedProductDetailsUrl` | Search counts, catalog data, related product details, PDP package data.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Pricing API | `newPricingApi`, `useMagellanPricingAPI`, `newPricingApiEnabledProducts` | Product commerce card price rendering and orderability messaging.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Availability API | `newAvailabilityAPI`, `inventoryDataServiceUrl`, `enableEstimatedAvailability` | Availability panel and delivery/stock messaging.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Related products service/UI | `relatedSkuListApiUrl`, `relatedProductsModuleURL`, `relatedProductsWidgetV2` | Related products widgets on PDP.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 and A service/UI | `qAndAServiceApiUrl`, `qnaWidgetAPI`, `aeoQnaApiBaseUrl`, `qnaModuleEnabled` | Questions and Answers module and AEO content.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Promotions APIs | `promotionAvailabilityAPI`, `promoSuggestionApiPath`, `promotionSuggestionsApiEnabled` | Promo banners and commerce recommendations.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CiteAb integration | `CiteAbService`, citation display functions | References count and scholarly article fallback.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Documents/certificates service | `CertificatesDocumentsResponse` | Data sheet, certificates, and documents sections.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6.3 Important Java modules and functions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Module | Important functions | Developer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`ProductSubType.java` | enum values, `getBaseUrl`, `getSearchURL`, `getDisplayText`, `getLinkUrl`, `isCitationDisplayed`, `isBioInformaticDisplayed`, `isQnAEnabled`, `isRelatedProductsEnabled`, `isBidProduct`, `isTargetAvailable` | Defines subtype routing, labels, alternate search, feature eligibility, and subtype-specific behavior.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`AntibodyProductDetailViewModel.java` | `getAntibodyProductPropertiesDefaultMap`, `getAntibodyProductSpecificationsTableMap`, `isShowBio`, `isQuestionsAndAnswersEnabled`, `isQuestionsAndAnswersEnabledCountries`, `isV2RelatedProductsEnabled`, `getRelatedProductsModuleURL`, `getShowProtocolsLink`, `getAdvancedVerificationLink`, `getTargetNameLink` | Main PDP view model logic for antibody, protein, isotype, secondary, and primary product sections.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`PdpAeoMarkdownBuilder.java` | `build`, `appendCoreSections`, `appendPricingDetails`, `appendPromotionsSection`, `appendHeroDetails`, `appendProductSpecifications`, `appendProductDetailSection`, `appendBioinformaticsDetails`, `appendRelatedProducts`, `appendQuestionsAndAnswers`, `resolveBreadcrumbPath` | Builds structured PDP content for AEO/SEO and mirrors many sections the UI must render.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`ProductDetailConstants.java` | section labels, status labels, URL prefixes, config keys | Single source of text constants and path fragments used by PDP output.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`UnifiedCardProductTypeCountAction.java` | `execute`, `createProductDetails`, `getSearchModel`, `updateCountBySiteSearchService`, `processUnifiedCardForSearchCount` | Search landing and unified product count behavior.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`PdpAeoMarkdownBuilderTest.java` | tests for RRID, Advanced Verification, ELISA content, bioinformatics, citations, CiteAb fallback | Confirms important PDP rules and expected rendering behavior.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`AntibodySearchResultsViewModelTest.java` | tests for result text, target pages, filters, canonical URLs, image search, antigen search, alternate search | Confirms search page and target family behavior.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Functional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 High-level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Level 0: Customer-facing 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Customer Browser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+-- Search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Primary Antibody Search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Secondary Antibody Search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Isotype Control Search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Proteins and Peptides Search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ELISA Search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+-- Product Detail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+-- PDP Header and Banner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+-- Product Content Tabs and Sections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+-- Commerce Card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+-- References and Bioinformatics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+-- Related Products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+-- Questions and Answers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Level 1 and Level 2: UI to backend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Browser route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+-- Route parser / controller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Resolve product type and subtype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+-- ProductSubType enum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+-- Feature flags from config.yaml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+-- Country/language/session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Search page path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+-- Build SearchModel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|     +-- keyword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|     +-- subtype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|     +-- filters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|     +-- pagination and result 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+-- Call SearchResultsService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|     +-- Solr/product index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|     +-- spellcheck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|     +-- alternate subtype search counts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+-- Render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      +-- result header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      +-- filters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      +-- product cards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      +-- alternate 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      +-- image or antigen search entry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PDP path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      +-- Build ProductDetailViewModel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      |     +-- product identity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      |     +-- package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      |     +-- specifications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      |     +-- bioinformatics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      |     +-- 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      +-- Enrich sections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      |     +-- price and availability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      |     +-- documents and certificates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      |     +-- related products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      |     +-- Q and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      |     +-- promotions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      +-- Render PDP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            +-- title/banner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            +-- package selector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            +-- commerce card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            +-- product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            +-- specifications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            +-- target and bioinformatics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            +-- 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            +-- related products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            +-- Q and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7.2 Search workflow diagram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Search route: /antibody/{subtype}/query/*, /proteins/query/*, /elisa/query/*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+-- L1: Request interpretation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Resolve subtype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+-- ANTIBODY_PRIMARY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+-- ANTIBODY_SECONDARY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+-- ANTIBODY_CONTROL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+-- ANTIBODY_PROTEIN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+-- ELISA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Validate keyword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+-- allow wildcard example 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+-- enforce maxKeywordLength = 250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+-- escape output keyword before response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Apply country/language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      +-- current country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      +-- current language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      +-- login state where relevant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+-- L1: Search assembly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Result count configuration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+-- primary: 25 desktop, 10 mobile/TFP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+-- secondary: 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+-- isotype: 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+-- protein: 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+-- ELISA: 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Feature flags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+-- new filters enabled for all five subtypes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+-- spellcheck enabled for primary, secondary, control, ELISA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+-- typeahead enabled for primary, protein, ELISA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+-- keep-my-filters enabled for all five subtypes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Search service call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      +-- SearchResultsService.getResults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      +-- product/service count APIs where configured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      +-- Solr re-query for enabled subtypes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+-- L1: UI response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+-- L2: Header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     +-- blank keyword shows generic result 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     +-- wildcard keyword shows results for "*"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     +-- target context adds target/application postfix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+-- L2: Filter panel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     +-- subtype-specific filters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     +-- selected filter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     +-- no-exact-match preselected filter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+-- L2: Result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     +-- cards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     +-- pagination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     +-- sorting where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+-- L2: Empty or alternate search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+-- show alternate subtype links when counts are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+-- show no-result state when no alternate model is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7.3 PDP workflow diagram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PDP route: /antibody/product/{slug}/{sku}, /proteins/product/{slug}/{sku}, /elisa/product/{slug}/{sku}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+-- L1: Product identity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Resolve sku/webId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Resolve ProductSubType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Resolve canonical 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Resolve breadcrumbs and target 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+-- L1: Product content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Product title, brand, target, host, clone, conjugate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Package list and selected package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Product specifications 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Product-specific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Target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Bioinformatics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References and images/figures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+-- L1: Commerce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Pricing request for selected package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Availability request for selected package and quantity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Lifecycle status check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Add to Cart eligibility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Promotions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+-- L1: External PDP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Related products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Questions and Answers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Documents and certificates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Technical support or protocols links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+-- L1: Rendered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+-- L2: Product title and lifecycle/banner area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+-- L2: Package selector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+-- L2: Price, availability, quantity, cart panel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+-- L2: Details/specifications/content tabs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+-- L2: Scientific validation and support sections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7.4 Commerce card workflow diagram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Selected PDP package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+-- L1: Package selection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selected catalog number/webId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package size and child SKU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data sheet/catalog link refresh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package-specific banner refresh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+-- L1: Price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call pricing API when product type and country are 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display currency and list price when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handle no-price state for anonymous or entitled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remove child SKUs for configured pricing error codes while preserving parent display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+-- L1: Availability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call new availability API when 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show in-stock when available quantity is greater than zero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show estimated or pending states when exact quantity is not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vary behavior by login/country/dealer state where configured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+-- L1: Add to Cart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+-- L2: require orderable selected package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+-- L2: block discontinued and long-term unavailable products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+-- L2: enforce quantity 1 through 9999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+-- L2: use selected webId as cart item identity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7.5 Scientific content workflow diagram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ProductDetailViewModel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+-- L1: Product specifications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Build ordered map from subtype view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Remove empty values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Apply subtype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+-- proteins use Species instead of Species Reactivity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+-- proteins omit host/isotype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     +-- target/cross adsorption/antibody form require target availability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Render RRID as Antibody Registry link when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+-- L1: Bioinformatics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Check subtype bioinformatics flag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Check isShowBio content availability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Render protein aliases, gene aliases, UniProt, Entrez Gene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Render functions/processes and Panther URLs where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+-- L1: Target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target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target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product description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target-family URL when 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+-- L1: 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display product reference 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prefer CiteAb count when eligible and count is positive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render JSON-LD scholarly articles when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+-- L2: fallback to CiteAb titles when JSON-LD is unavailable and citation display is 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+-- L1: Q and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+-- L2: require qnaModuleEnabled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+-- L2: require subtype Q and A 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+-- L2: require enabled country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+-- L2: load widget/API content using configured endpoints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Core Search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 Common search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Requirement ID | Requirement | Source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SR-001 | The UI must resolve each search route to the correct `ProductSubType` and display label. | `ProductSubType.java`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SR-002 | The search keyword must be carried into the search model and escaped before rendering in user-visible response text. | `UnifiedCardProductTypeCountAction.execute`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SR-003 | The maximum keyword length must follow `maxKeywordLength`, configured as `250`. | `config.yaml`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SR-004 | Result count per page must use subtype configuration. | `resultCountForProductSubTypes`, `resultCountForProductSubTypesForMobileAndTFP`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SR-005 | New filters must be enabled for Primary, Secondary, Isotype Control, Proteins and Peptides, and ELISA when configured. | `newFilterEnabledProductSubTypes`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SR-006 | Keep-my-filters behavior must be available for all five subtypes when configured. | `keepMyFiltersEnabledSubTypes`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SR-007 | Spellcheck must be available for Primary, Secondary, Isotype Control, and ELISA when configured. | `spellCheckEnabledSubTypes`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SR-008 | Typeahead must be available for Primary, Proteins and Peptides, and ELISA when configured. | `newTypeAheadEnabledProductSubTypes`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SR-009 | Alternate search links must be displayed when zero or low-result conditions have available alternate subtype counts. | `ProductSubType.java`, `AntibodySearchResultsViewModelTest.java`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SR-010 | Search result header text must adapt for blank keyword, wildcard keyword, normal keyword, and target/application context. | `AntibodySearchResultsViewModelTest.java`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8.2 Subtype search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Subtype | Search result count | Typeahead | Spellcheck | Special search behavior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---: 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Primary Antibody | 25 desktop; 10 mobile/TFP | Enabled | Enabled | Image search and antigen/epitope search entry points are enabled when family page and config allow them.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Secondary Antibody | 25 | Not enabled through new typeahead list | Enabled | CiteAb widget is enabled at subtype level; target availability is true.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Isotype Control | 50 | Not enabled through new typeahead list | Enabled | CiteAb widget is enabled at subtype level; alternate search to antibodies/proteins/ELISA is configured.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Proteins and Peptides | 50 | Enabled | Not listed in spellcheck config | Uses new protein URLs when flags are enabled; protein family search count is required when TFP protein flag is enabled.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ELISA Kits | 50 | Enabled | Enabled | Uses immunoassay collection and ELISA target URL switching when ELISA TFP flag is enabled.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8.3 Search acceptance criteria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Given a user opens `/antibody/primary/query/*`, the UI loads Primary Antibody search results using `ANTIBODY_PRIMARY`.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Given a user opens `/proteins/query/*`, the UI loads Proteins and Peptides results and uses the new protein URL behavior when enabled.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Given a wildcard keyword is used, the header text includes results for `"*"`.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Given a blank keyword is used, the header shows a generic count without a keyword phrase.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Given no exact match is available but preselected filters exist, the UI preserves and displays relevant filter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Given alternate subtype counts exist, the UI displays links to alternate product categories with formatted counts.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Given no results and no alternate model, the UI displays a no-result state rather than an empty product 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Core PDP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9.1 PDP page frame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Requirement ID | Requirement | Source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PDP-001 | The PDP must resolve product identity by SKU/webId and subtype. | Product detail view model usage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PDP-002 | The PDP must render canonical and breadcrumb URLs using subtype-specific route rules. | `resolveBreadcrumbPath`, `getCanonicalHrefPath`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PDP-003 | Product title, brand, product ID, package options, and selected package must be visible or available to the UI. | Business rules, `AntibodyProductDetailViewModel`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PDP-004 | Lifecycle banner messages must respond to product/package status such as discontinued and long-term unavailable. | Business rules, status constants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PDP-005 | Banner dismissal must hide the banner on the client without changing product/package selection state. | Business rules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9.2 Product commerce card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Requirement ID | Requirement | Source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COM-001 | The selected package must drive SKU, data sheet, catalog links, price, availability, and banner refresh. | Business rules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COM-002 | Pricing must use the selected package webId/SKU and display currency and list price when pricing details are present. | `appendPricingDetails`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COM-003 | Pricing is enabled for antibody and immunoassay product types through config. | `newPricingApiEnabledProducts`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COM-004 | Anonymous users may see sign-in driven price/availability prompts when exact price is unavailable. | Business rules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COM-005 | Long-term unavailable products must not allow normal ordering and should show Contact Us behavior where defined. | Business rules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COM-006 | Discontinued products must not allow ordering. | Business rules, status constants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COM-007 | Add to Cart requires a valid selected package, orderable status, and quantity within allowed limits. | Business rules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COM-008 | Quantity must be constrained to 1 through 9999. | Business rules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COM-009 | Availability must be refreshed when package or quantity changes. | Business rules, availability config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COM-010 | Availability must respect country/login/dealer rules where configured. | Business rules, availability config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9.3 Banner near product 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Requirement ID | Requirement | Source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BAN-001 | The PDP must display lifecycle messages near the product title when product or package status requires it. | Business rules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BAN-002 | Package-specific messages must change when package selection changes. | Business rules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BAN-003 | The banner must support close/dismiss behavior without mutating underlying product state. | Business rules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BAN-004 | Backend banner messages are feature-flag controlled. | `bannerMessagesEnabled`, `backendBannerEnabled`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9.4 Product specifications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Requirement ID | Requirement | Source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SPEC-001 | The product specifications table must omit empty values. | `getABPopulateMap`, `appendProductSpecifications`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SPEC-002 | Primary, Secondary, and Isotype products must use antibody-specific labels such as Species Reactivity where applicable. | `getAntibodyProductSpecificationsTableMap`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SPEC-003 | Proteins and Peptides must use `Species` instead of `Species Reactivity`. | `getAntibodyProductSpecificationsTableMap`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SPEC-004 | Proteins and Peptides must omit host and isotype. | `getAntibodyProductSpecificationsTableMap`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SPEC-005 | Shipping condition must appear only when `enableShippingCondition` is enabled. | `getAntibodyProductSpecificationsTableMap`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SPEC-006 | RRID must render as an Antibody Registry link when present. | `appendProductSpecifications`, tests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SPEC-007 | Target, cross adsorption, and antibody form must render only when the subtype marks target as available. | `productSubType.isTargetAvailable` logic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SPEC-008 | ELISA product details must use immunoassay view model product properties and ELISA-specific sections. | `appendProductDetailSection`, `appendElisaProductDetails`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9.5 Bioinformatics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Requirement ID | Requirement | Source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BIO-001 | Bioinformatics must render only when the subtype has bioinformatics enabled and `isShowBio` has content. | `isBioInformaticDisplayed`, `isShowBio`, `appendBioinformaticsDetails`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BIO-002 | Antibody/protein bioinformatics may include protein aliases, gene aliases, UniProt, Entrez Gene ID, Functions, and Processes. | `appendBioinformaticsDetails`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BIO-003 | ELISA bioinformatics may include gene aliases, gene ID, gene symbol, protein aliases, and UniProt. | `appendBioinformaticsDetails`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BIO-004 | UniProt and Entrez entries must render as linked entries when URLs are available. | `extractLinkedBioinformaticsEntries`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BIO-005 | Panther function/process URLs must be generated with encoded values and plugin parameters when applicable. | `buildPantherBioinformaticsUrl`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9.6 Target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Requirement ID | Requirement | Source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TGT-001 | Target name and target URL must be generated consistently from subtype and target name. | `getTargetNameLink`, `resolveBreadcrumbPath`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TGT-002 | Primary and Secondary breadcrumb target URLs must use `/antibody/{subtype}/target/{target}`. | `resolveBreadcrumbPath`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TGT-003 | Proteins and Peptides target behavior must switch based on new TFP protein URL flag. | `resolveBreadcrumbPath`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TGT-004 | ELISA target behavior must switch based on ELISA TFP flag. | `resolveBreadcrumbPath`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TGT-005 | ELISA target section must include target name, target list, and product description when present. | `appendElisaTargetInfo`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9.7 References and scholarly articles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Requirement ID | Requirement | Source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REF-001 | Reference count must prefer CiteAb count when citation display is enabled and CiteAb count is positive. | `resolveReferenceCount`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REF-002 | If CiteAb count is not available, use product detail reference count or view model reference count. | `resolveReferenceCount`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REF-003 | JSON-LD scholarly article data must render when available. | `PdpAeoMarkdownBuilderTest`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REF-004 | When JSON-LD is unavailable and citation display is enabled, CiteAb titles may be used as fallback. | `PdpAeoMarkdownBuilderTest`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REF-005 | Citation display is enabled by subtype, including Primary, Secondary, and Isotype Control. | `ProductSubType.java`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9.8 Questions and Answers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Requirement ID | Requirement | Source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QNA-001 | Q and A must render only when `qnaModuleEnabled` is true. | `isQuestionsAndAnswersEnabled`, config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QNA-002 | Q and A must render only for subtypes that enable Q and A. | `productSubType.isQnAEnabled`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QNA-003 | Q and A must respect enabled countries, configured as `CA,US`. | `isQuestionsAndAnswersEnabledCountries`, config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QNA-004 | Q and A service API page and limit default to page `1` and limit `20`. | `qAndAServiceApiPage`, `qAndAServiceApiLimit`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QNA-005 | Q and A UI must use configured widget/API endpoints and support lazy loading threshold when configured. | `qnaWidgetAPI`, `aeoQnaApiBaseUrl`, `qnaLoaderThreshold`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9.9 Related products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Requirement ID | Requirement | Source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RP-001 | Related products are globally enabled by `relatedProductsEnabled`. | config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RP-002 | Related products must also be enabled by subtype. | `isV2RelatedProductsEnabled`, `ProductSubType.java`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RP-003 | Primary, Secondary, Isotype Control, and Proteins and Peptides are enabled in `relatedProductsEnabledProductSubTypes`. | config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RP-004 | ELISA related products are controlled by ELISA-specific related products config. | `elisaRelatedProductsEnabled`, `elisaRelatedProductsModuleURL`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RP-005 | The related products module URL must append `v2/` when the V2 widget flag is enabled. | `getRelatedProductsModuleURL`, `relatedProductsWidgetV2`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RP-006 | Related product details should be fetched through configured related SKU and product detail service endpoints. | `relatedSkuListApiUrl`, `fetchRelatedProductDetailsUrl`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Subtype-Specific UI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10.1 Primary Antibody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Primary Antibody pages must emphasize target, application, validation, species reactivity, citations, bioinformatics, images, and supporting documents.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implementation references: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`ProductSubType.ANTIBODY_PRIMARY`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`PrimaryAntibodyProductDetailViewModel`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`AntibodyProductDetailViewModel.getShowProtocolsLink`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`AntibodyProductDetailViewModel.getAdvancedVerificationLink`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`PdpAeoMarkdownBuilder.appendHeroDetails`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`PdpAeoMarkdownBuilder.appendBioinformaticsDetails`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supports typeahead, spellcheck, new filters, keep-my-filters, image search, antigen/epitope search, alternate search, and Solr re-query when enabled.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PDP shows citation/reference counts and bioinformatics when configured and content exists.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Protocols link is available only for primary antibody subtype when citation display and protocol flag allow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Advanced Verification link appears only when available.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Green badge appears only for configured countries.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RRID must link to Antibody Registry when present.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10.2 Secondary Antibody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Secondary Antibody pages must emphasize host species, target species, cross adsorption, conjugate, application, references, and commerce package details.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implementation references: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`ProductSubType.ANTIBODY_SECONDARY`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`SecondaryAntibodyProductDetailViewModel`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`AntibodyProductDetailViewModel.getAntibodyProductSpecificationsTableMap`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`PdpAeoMarkdownBuilder.resolveReferenceCount`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supports spellcheck, filters, keep-my-filters, alternate search, and Solr re-query when enabled.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Subtype has target availability set to true.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CiteAb widget behavior is enabled at subtype level.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specifications must include secondary-relevant fields when values exist, including host/isotype, target, cross adsorption, conjugate, and antibody form.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References count may come from CiteAb when available and positive.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10.3 Isotype Controls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Isotype Control pages must help users match control products by species, host/isotype, conjugate, format, and application.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implementation references: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`ProductSubType.ANTIBODY_CONTROL`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`ControlAntibodyProductDetailViewModel`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`AntibodyProductDetailViewModel.isShowBio`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`PdpAeoMarkdownBuilder.appendProductSpecifications`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supports spellcheck, filters, keep-my-filters, alternate search, and Solr re-query when enabled.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Subtype has citation display and bioinformatics display enabled.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Related products are enabled through the configured subtype 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Commerce rules follow the common antibody pricing/availability/add-to-cart model.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10.4 Proteins and Peptides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Proteins and Peptides pages must support protein-specific search and PDP behavior while reusing antibody product type infrastructure.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implementation references: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`ProductSubType.ANTIBODY_PROTEIN`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`ProteinAntibodyProductDetailViewModel`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`ProductSubType.getBaseUrl`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`ProductSubType.getSearchURL`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`AntibodyProductDetailViewModel.getProductHomePageUrl`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uses `/proteins/` routes when new protein URL flags are enabled.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specifications label species as `Species`, not `Species Reactivity`.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Host and isotype must be omitted for protein subtype.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Bioinformatics is enabled when content is present.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sheet link must be skipped for `antibody_protein` subtype in the AEO link URL section.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Related products are enabled through the configured related products subtype 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10.5 ELISA Kits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ELISA pages use the immunoassay product type and must render kit-specific details, target information, product description, and commerce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implementation references: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`ProductSubType.ELISA`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`ElisaProductDetailViewModel`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`PdpAeoMarkdownBuilder.appendElisaProductDetails`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`PdpAeoMarkdownBuilder.appendElisaAboutThisKit`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`PdpAeoMarkdownBuilder.appendElisaTargetInfo`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Rules: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supports typeahead, spellcheck, filters, keep-my-filters, alternate search, and Solr re-query when enabled.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ELISA TFP target URLs switch based on `elisaTFPEnabled`.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PDP Product Details use immunoassay properties.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About This Kit renders description and rigorous validation when present.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Target Information renders target name, target list, and product description when present.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ELISA bioinformatics renders gene aliases, gene ID, gene symbol, protein aliases, and UniProt when `isShowBio` is true.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ELISA related products use ELISA-specific related product module configuration.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API and Integration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Area | Config key or module | Endpoint or behavior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Search count | `productSearchCountAPI` | `/api/magellan/product-service/getProductSearchCount?keyword=`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Catalog | `newCatalogAPI` | Catalog API base configured externally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Pricing | `newPricingApi` | `/api/magellan/pricing/`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Pricing products | `newPricingApiEnabledProducts` | `ANTIBODY;IMMUNOASSAY`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Availability | `newAvailabilityAPI` | `/api/store/sku/availability/`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Inventory data | `inventoryDataServiceUrl` | Inventory data service URL from config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Related SKU list | `relatedSkuListApiUrl` | `/api/magellan/related-products-service/v2/relatedProducts/antibody/sku`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Related product details | `fetchRelatedProductDetailsUrl` | `/api/magellan/product-service/fetchRelatedProductDetails`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Related products UI | `relatedProductsModuleURL` | `/api/magellan/related-products-ui/widget/`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ELISA related products UI | `elisaRelatedProductsModuleURL` | `/api/magellan/related-products-ui/widget/v2/`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 and A service | `qAndAServiceApiUrl` | `/api/magellan/qanda-service/magellan/sku`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 and A widget | `qnaWidgetAPI` | `/api/magellan/qanda-ui/qna/widget/`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AEO Q and A | `aeoQnaApiBaseUrl` | `/api/magellan/qanda-ui/qna`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Promotions availability | `promotionAvailabilityAPI` | `/api/store/coupons/eligiblePromos`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Promotions suggestions | `promoSuggestionApiPath` | `/api/store/promotions/engine/v1/suggestions`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 sheet | `DATA_SHEET_PATH` | `/order/genome-database/dataSheetPdf`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PubMed references | `PUBMED_URL_PREFIX` | `http://www.ncbi.nlm.nih.gov/pubmed/`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RRID | `ANTIBODY_REGISTRY_URL_PREFIX` | `https://www.antibodyregistry.org/`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Panther | `PANTHER_PATH_SEGMENT` | `/panther/` path segment in generated URLs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UI State and Error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12.1 Search states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Loading 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Results found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Results found with selected filters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exact match with filter preservation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results with alternate search links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results with no alternate links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Spellcheck suggestion 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error or timeout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12.2 PDP states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active and orderable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active but price unavailable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active but availability pending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long-term unavailable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discontinued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replaced or package-specific lifecycle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Anonymous user requiring sign-in for price/availability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Dealer or country-specific inventory display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Related products unavailable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 and A disabled by country/subtype/config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Bioinformatics absent or disabled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References unavailable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12.3 Developer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Empty values should be omitted from product details, specifications, bioinformatics, promotions, and ELISA sections.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Client-side modules must not assume all services return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Package selection must be treated as a primary PDP state driver.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Feature flags and country/language context must be resolved before deciding whether to render optional modules.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Data and Analytics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reviewed code exposes configuration and behavior but does not define a complete analytics event taxonomy. The following analytics requirements should be validated with the analytics owner before implementation.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Area | Suggested event | Required dimensions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Search | Search submitted | keyword, subtype, country, language, result count, filters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Search | Filter applied | subtype, filter group, filter value, result count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Search | Alternate search clicked | source subtype, target subtype, keyword, alternate count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Search | Product card clicked | subtype, product ID, SKU/webId, position, keyword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PDP | Package selected | product ID, previous SKU, selected SKU, subtype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PDP | Price displayed | product ID, SKU, currency, price availability, user login state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PDP | Availability displayed | product ID, SKU, availability status, quantity, country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PDP | Add to Cart clicked | product ID, SKU, quantity, orderability status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PDP | Related product clicked | source product ID, related product ID, widget version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PDP | Q and A interaction | product ID, action type, question ID where available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PDP | Reference clicked | product ID, reference source, URL/domain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KPIs: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success 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zero-result 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Filter usage 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card click-through 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PDP package selection 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Price availability 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Availability success 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Add-to-cart conversion 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Related product engagement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 and A engagement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References and documentation engagement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14. Acceptance Criteria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14.1 Search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five subtype search routes load the correct subtype and label.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Configured result counts, spellcheck, typeahead, filters, and keep-my-filters behavior match subtype configuration.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Result headers match blank keyword, wildcard keyword, normal keyword, and target/application contexts.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Alternate search links display only when alternate subtype counts are available.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cards and result counts do not show stale subtype data after navigation or filter changes.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14.2 PDP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PDP route resolves correct product, SKU/webId, subtype, breadcrumb, and canonical URL.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title/banner area reflects product and selected package lifecycle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Commerce card updates price, availability, quantity, and cart eligibility when package changes.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specifications omit empty fields and apply subtype-specific labels and omissions.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Bioinformatics renders only when enabled and content exists.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Target information renders subtype-appropriate target content and URLs.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References follow CiteAb/product detail/view model fallback order.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 and A appears only when subtype, country, and global flags allow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Related products appear only when subtype and global flags allow them.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15. Similarities Across Product Subtypes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five subtypes use subtype-driven route, label, feature, and search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five subtypes depend on product/package identity for PDP rendering.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five subtypes require defensive rendering of optional content.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Commerce behavior is selected-package driven.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experiences share keyword, filter, count, empty-state, and alternate-search patterns.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PDP experiences share title/banner, package selection, commerce, specifications, related products, and support module patterns.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Country, language, login, and feature flags influence UI rendering across the experience.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16. Differences Across Product Subtypes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Area | Primary | Secondary | Isotype | Proteins and Peptides | ELISA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Product type | antibody | antibody | antibody | antibody | immunoassay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Search route | `/antibody/primary/` | `/antibody/secondary/` | `/antibody/control/` | `/proteins/` when enabled | `/elisa/`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Typeahead | Enabled | Not in new typeahead list | Not in new typeahead list | Enabled | Enabled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Spellcheck | Enabled | Enabled | Enabled | Not listed | Enabled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Bioinformatics | Enabled | Not shown as enabled in subtype enum evidence | Enabled | Enabled | Enabled through immunoassay view model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References | Citation display enabled | Citation display enabled | Citation display enabled | Scholarly article JSON-LD enabled by config | Protein schema JSON-LD enabled for ELISA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Product specs | Antibody-specific | Secondary-specific with target availability | Control-specific | Protein-specific, omits host/isotype | Immunoassay product details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Related products | Enabled | Enabled | Enabled | Enabled | ELISA-specific enabled path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Protocols link | Primary only | Not primary-only eligible | Not primary-only eligible | Data sheet link skipped in AEO | Not antibody protocol behavior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17. Risks, Constraints, and Validation Items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Item | Risk or constraint | Recommendation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Repo access | Exact de-magellan team repo list was not fully available from the environment. | Confirm final repo ownership list with GitHub team admins.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Service ownership | PRD infers supporting services from config names and endpoints. | Confirm service owner and SLA for pricing, availability, related products, Q and A, and product service.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Availability config nuance | Config contains both enabled-country and not-enabled-country values that may look contradictory without runtime context. | Validate actual country gating logic before UI test signoff.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Analytics | Full event taxonomy was not present in reviewed evidence. | Align proposed analytics with enterprise analytics owner.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Banner rules | Local business rules identify lifecycle banner behavior, but exact UI component names were not visible in reviewed source. | Trace template/component implementation before development estimates.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Secondary bioinformatics | Subtype enum evidence did not show secondary bioinformatics enabled, while user requested bioinformatics coverage across pages. | Validate current production behavior for secondary PDP before adding UI assumptions.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Word TOC page numbers | Generated Word files can include a manual TOC; dynamic Word page numbers may need field update in Microsoft Word. | Use Word `Update Field` if a dynamic TOC is required.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18. Operations and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18.1 Monitoring needs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service success/failure rate by subtype.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service response time and failure rate.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Pricing API response time, timeout rate, and error-code distribution.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Availability API response time and pending/no-data rate.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Related products widget load success rate.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 and A widget load success rate.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PDP package-switch errors.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Client-side rendering errors by route/subtype.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18.2 Common support needs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cannot see price.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sees pending or unavailable inventory.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to Cart disabled or unavailable.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Package-specific lifecycle message differs from 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specifications missing or unexpected.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References count differs from known citation count.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Related products not visible.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 and A not visible due to country/subtype/config.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18.3 Incident triage signals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 subtype and route.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 country, language, and login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 selected package SKU/webId.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 product lifecycle status.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 feature flags for pricing, availability, related products, Q and A, banner messages, and subtype-specific modules.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 upstream service status and response payloads.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Compare PDP rendering with `PdpAeoMarkdownBuilder` output where applicable.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19. Developer Implementation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Map each route to `ProductSubType` and verify display label.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Verify search count, spellcheck, typeahead, filter, image search, antigen search, alternate search, and keep-my-filters flags by subtype.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or validate package-selection state as the driver for SKU, price, availability, data sheet, banner, and cart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Render empty optional sections defensively.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 RRID, UniProt, Entrez, PubMed, Panther, data sheet, protocols, and technical support links.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 Q and A country/subtype/global gating.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 related products subtype/global gating and widget version path.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automated tests for at least route resolution, selected package commerce updates, bioinformatics visibility, references fallback, Q and A gating, and related products gating.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20. Appendix: Example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Subtype | Search example | PDP example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--- | --- | ---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Primary Antibody | `https://www.thermofisher.com/antibody/primary/query/*` | `https://www.thermofisher.com/antibody/product/Ki-67-Antibody-clone-SP6-Recombinant-Monoclonal/MA5-14520`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Secondary Antibody | `https://www.thermofisher.com/antibody/secondary/query/*` | `https://www.thermofisher.com/antibody/product/Goat-anti-Rabbit-IgG-H-L-Cross-Adsorbed-Secondary-Antibody-Polyclonal/A-11008`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Isotype Control | `https://www.thermofisher.com/antibody/control/query/*` | `https://www.thermofisher.com/antibody/product/Rabbit-IgG-Isotype-Control/02-6102`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Proteins and Peptides | `https://www.thermofisher.com/proteins/query/*` | `https://www.thermofisher.com/proteins/product/Human-FGF-basic-FGF-2-bFGF-154-aa-Recombinant-Protein/100-18B-50UG`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ELISA Kits | `https://www.thermofisher.com/elisa/query/*` | `https://www.thermofisher.com/elisa/product/Human-IL-18-ProQuantum-Immunoassay-Kit/A35613`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