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purl.oclc.org/ooxml/officeDocument/relationships/metadata/thumbnail" Target="docProps/thumbnail.emf"/><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7687557E" w14:textId="77777777" w:rsidR="009303D9" w:rsidRPr="008B6524" w:rsidRDefault="000B264C" w:rsidP="008B6524">
      <w:pPr>
        <w:pStyle w:val="papertitle"/>
        <w:spacing w:before="5pt" w:beforeAutospacing="1" w:after="5pt" w:afterAutospacing="1"/>
        <w:rPr>
          <w:kern w:val="48"/>
        </w:rPr>
      </w:pPr>
      <w:r>
        <w:rPr>
          <w:kern w:val="48"/>
        </w:rPr>
        <w:t>Bengali License Plate Recognition System</w:t>
      </w:r>
      <w:r w:rsidRPr="00C97EF9">
        <w:t xml:space="preserve"> Using Deep Learning</w:t>
      </w:r>
      <w:r w:rsidRPr="008B6524">
        <w:rPr>
          <w:kern w:val="48"/>
        </w:rPr>
        <w:t xml:space="preserve"> </w:t>
      </w:r>
    </w:p>
    <w:p w14:paraId="40E7C839" w14:textId="77777777" w:rsidR="00D7522C" w:rsidRDefault="00D7522C" w:rsidP="003B4E04">
      <w:pPr>
        <w:pStyle w:val="Author"/>
        <w:spacing w:before="5pt" w:beforeAutospacing="1" w:after="5pt" w:afterAutospacing="1" w:line="6pt" w:lineRule="auto"/>
        <w:rPr>
          <w:sz w:val="16"/>
          <w:szCs w:val="16"/>
        </w:rPr>
      </w:pPr>
    </w:p>
    <w:p w14:paraId="16F8F98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14:paraId="68890961" w14:textId="77777777" w:rsidR="00447BB9" w:rsidRPr="000B264C" w:rsidRDefault="000B264C" w:rsidP="00447BB9">
      <w:pPr>
        <w:pStyle w:val="Author"/>
        <w:spacing w:before="5pt" w:beforeAutospacing="1"/>
        <w:rPr>
          <w:sz w:val="14"/>
        </w:rPr>
      </w:pPr>
      <w:r w:rsidRPr="000B264C">
        <w:rPr>
          <w:sz w:val="18"/>
          <w:szCs w:val="18"/>
        </w:rPr>
        <w:t>Nawal Ayesha Khan</w:t>
      </w:r>
      <w:r w:rsidR="001A3B3D" w:rsidRPr="000B264C">
        <w:rPr>
          <w:sz w:val="10"/>
          <w:szCs w:val="18"/>
        </w:rPr>
        <w:t xml:space="preserve"> </w:t>
      </w:r>
      <w:r w:rsidR="001A3B3D" w:rsidRPr="000B264C">
        <w:rPr>
          <w:sz w:val="10"/>
          <w:szCs w:val="18"/>
        </w:rPr>
        <w:br/>
      </w:r>
      <w:r w:rsidRPr="000B264C">
        <w:rPr>
          <w:sz w:val="18"/>
          <w:szCs w:val="18"/>
        </w:rPr>
        <w:t>1911301042</w:t>
      </w:r>
      <w:r w:rsidR="009303D9" w:rsidRPr="000B264C">
        <w:rPr>
          <w:i/>
          <w:sz w:val="10"/>
          <w:szCs w:val="18"/>
        </w:rPr>
        <w:t xml:space="preserve"> </w:t>
      </w:r>
      <w:r w:rsidR="007B6DDA" w:rsidRPr="000B264C">
        <w:rPr>
          <w:i/>
          <w:sz w:val="10"/>
          <w:szCs w:val="18"/>
        </w:rPr>
        <w:br/>
      </w:r>
      <w:r w:rsidRPr="000B264C">
        <w:rPr>
          <w:sz w:val="18"/>
          <w:szCs w:val="18"/>
        </w:rPr>
        <w:t>North South Univeristy</w:t>
      </w:r>
      <w:r w:rsidRPr="000B264C">
        <w:rPr>
          <w:sz w:val="10"/>
          <w:szCs w:val="18"/>
        </w:rPr>
        <w:t xml:space="preserve"> </w:t>
      </w:r>
      <w:r w:rsidR="001A3B3D" w:rsidRPr="000B264C">
        <w:rPr>
          <w:sz w:val="10"/>
          <w:szCs w:val="18"/>
        </w:rPr>
        <w:br/>
      </w:r>
      <w:r w:rsidRPr="000B264C">
        <w:rPr>
          <w:sz w:val="18"/>
          <w:szCs w:val="18"/>
        </w:rPr>
        <w:t>nawal.khan@northsouth.edu</w:t>
      </w:r>
      <w:r w:rsidR="00BD670B">
        <w:rPr>
          <w:sz w:val="18"/>
          <w:szCs w:val="18"/>
        </w:rPr>
        <w:br w:type="column"/>
      </w:r>
      <w:r w:rsidRPr="000B264C">
        <w:rPr>
          <w:sz w:val="18"/>
          <w:szCs w:val="20"/>
        </w:rPr>
        <w:t>Sarah Jasim</w:t>
      </w:r>
      <w:r w:rsidR="00447BB9" w:rsidRPr="000B264C">
        <w:rPr>
          <w:sz w:val="10"/>
          <w:szCs w:val="18"/>
        </w:rPr>
        <w:br/>
      </w:r>
      <w:r w:rsidRPr="000B264C">
        <w:rPr>
          <w:sz w:val="18"/>
          <w:szCs w:val="20"/>
        </w:rPr>
        <w:t>1912260042</w:t>
      </w:r>
      <w:r w:rsidR="00447BB9" w:rsidRPr="000B264C">
        <w:rPr>
          <w:i/>
          <w:sz w:val="10"/>
          <w:szCs w:val="18"/>
        </w:rPr>
        <w:t xml:space="preserve"> </w:t>
      </w:r>
      <w:r w:rsidR="007B6DDA" w:rsidRPr="000B264C">
        <w:rPr>
          <w:i/>
          <w:sz w:val="10"/>
          <w:szCs w:val="18"/>
        </w:rPr>
        <w:br/>
      </w:r>
      <w:r w:rsidRPr="000B264C">
        <w:rPr>
          <w:sz w:val="18"/>
          <w:szCs w:val="20"/>
        </w:rPr>
        <w:t>North South Univeristy</w:t>
      </w:r>
      <w:r w:rsidR="00447BB9" w:rsidRPr="000B264C">
        <w:rPr>
          <w:i/>
          <w:sz w:val="10"/>
          <w:szCs w:val="18"/>
        </w:rPr>
        <w:t xml:space="preserve"> </w:t>
      </w:r>
      <w:r w:rsidR="007B6DDA" w:rsidRPr="000B264C">
        <w:rPr>
          <w:i/>
          <w:sz w:val="10"/>
          <w:szCs w:val="18"/>
        </w:rPr>
        <w:br/>
      </w:r>
      <w:r w:rsidRPr="000B264C">
        <w:rPr>
          <w:sz w:val="18"/>
          <w:szCs w:val="20"/>
        </w:rPr>
        <w:t>sarah.jasim@northsouth.edu</w:t>
      </w:r>
      <w:r w:rsidRPr="000B264C">
        <w:rPr>
          <w:sz w:val="10"/>
          <w:szCs w:val="18"/>
        </w:rPr>
        <w:t xml:space="preserve"> </w:t>
      </w:r>
      <w:r w:rsidR="00BD670B" w:rsidRPr="000B264C">
        <w:rPr>
          <w:sz w:val="10"/>
          <w:szCs w:val="18"/>
        </w:rPr>
        <w:br w:type="column"/>
      </w:r>
      <w:r w:rsidRPr="000B264C">
        <w:rPr>
          <w:sz w:val="18"/>
          <w:szCs w:val="20"/>
        </w:rPr>
        <w:t>Seam E Nur Sami</w:t>
      </w:r>
      <w:r w:rsidR="00447BB9" w:rsidRPr="000B264C">
        <w:rPr>
          <w:sz w:val="10"/>
          <w:szCs w:val="18"/>
        </w:rPr>
        <w:br/>
      </w:r>
      <w:r w:rsidRPr="000B264C">
        <w:rPr>
          <w:sz w:val="18"/>
          <w:szCs w:val="20"/>
        </w:rPr>
        <w:t>1912489042</w:t>
      </w:r>
      <w:r w:rsidR="00447BB9" w:rsidRPr="000B264C">
        <w:rPr>
          <w:sz w:val="10"/>
          <w:szCs w:val="18"/>
        </w:rPr>
        <w:br/>
      </w:r>
      <w:r w:rsidRPr="000B264C">
        <w:rPr>
          <w:sz w:val="18"/>
          <w:szCs w:val="20"/>
        </w:rPr>
        <w:t>North South Univeristy</w:t>
      </w:r>
      <w:r w:rsidR="00447BB9" w:rsidRPr="000B264C">
        <w:rPr>
          <w:i/>
          <w:sz w:val="10"/>
          <w:szCs w:val="18"/>
        </w:rPr>
        <w:br/>
      </w:r>
      <w:r w:rsidRPr="000B264C">
        <w:rPr>
          <w:sz w:val="18"/>
          <w:szCs w:val="20"/>
        </w:rPr>
        <w:t>seam.sami@northsouth.edu</w:t>
      </w:r>
    </w:p>
    <w:p w14:paraId="6C39B29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C8446D4"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99E316B" w14:textId="77777777" w:rsidR="00B5576B" w:rsidRPr="00B5576B" w:rsidRDefault="009303D9" w:rsidP="00B5576B">
      <w:pPr>
        <w:pStyle w:val="Abstract"/>
        <w:ind w:firstLine="0pt"/>
        <w:rPr>
          <w:color w:val="FF0000"/>
          <w:sz w:val="20"/>
          <w:szCs w:val="22"/>
        </w:rPr>
      </w:pPr>
      <w:r w:rsidRPr="00B5576B">
        <w:rPr>
          <w:i/>
          <w:iCs/>
          <w:sz w:val="20"/>
        </w:rPr>
        <w:t>Abstract</w:t>
      </w:r>
      <w:r>
        <w:t>—</w:t>
      </w:r>
      <w:r w:rsidR="00B5576B" w:rsidRPr="00B5576B">
        <w:rPr>
          <w:color w:val="FF0000"/>
          <w:sz w:val="28"/>
          <w:szCs w:val="22"/>
        </w:rPr>
        <w:t xml:space="preserve"> </w:t>
      </w:r>
      <w:commentRangeStart w:id="0"/>
      <w:r w:rsidR="00B5576B" w:rsidRPr="00B5576B">
        <w:rPr>
          <w:sz w:val="20"/>
          <w:szCs w:val="22"/>
        </w:rPr>
        <w:t>Automatic License Plate Recognition systems are a frequent topic of research all over the world, and play an important role in many applications, such as road traffic monitoring, law enforcement, automatic parking system, etc. Traffic violations and crime are prevalent in Bangladesh, so there's an urgent need for a suitable ALPR system.</w:t>
      </w:r>
    </w:p>
    <w:p w14:paraId="44DAC032" w14:textId="77777777" w:rsidR="004D72B5" w:rsidRDefault="00B5576B" w:rsidP="00B5576B">
      <w:pPr>
        <w:pStyle w:val="Abstract"/>
        <w:ind w:firstLine="0pt"/>
        <w:rPr>
          <w:sz w:val="20"/>
          <w:szCs w:val="22"/>
        </w:rPr>
      </w:pPr>
      <w:r w:rsidRPr="00B5576B">
        <w:rPr>
          <w:sz w:val="20"/>
          <w:szCs w:val="22"/>
        </w:rPr>
        <w:t>In this paper we present a robust real-time system for Bangla license plate detection and recognition for license plates in Bangladesh. The system is robust as it has been trained and tested on a dataset containing images from multiple camera setups and environmental conditions. Our detection system utilizes the latest object detection algorithm YOLOv8, while combining it with EasyOCR.</w:t>
      </w:r>
      <w:r w:rsidR="00DC2B92">
        <w:rPr>
          <w:sz w:val="20"/>
          <w:szCs w:val="22"/>
        </w:rPr>
        <w:t xml:space="preserve"> </w:t>
      </w:r>
      <w:r w:rsidRPr="00B5576B">
        <w:rPr>
          <w:sz w:val="20"/>
          <w:szCs w:val="22"/>
        </w:rPr>
        <w:t xml:space="preserve">In our proposed architecture, there are </w:t>
      </w:r>
      <w:r w:rsidR="00DC2B92">
        <w:rPr>
          <w:sz w:val="20"/>
          <w:szCs w:val="22"/>
        </w:rPr>
        <w:t>two</w:t>
      </w:r>
      <w:r w:rsidRPr="00B5576B">
        <w:rPr>
          <w:sz w:val="20"/>
          <w:szCs w:val="22"/>
        </w:rPr>
        <w:t xml:space="preserve"> stages: first we have used YOLOv8 to detect or localize license plate</w:t>
      </w:r>
      <w:r w:rsidR="00DC2B92">
        <w:rPr>
          <w:sz w:val="20"/>
          <w:szCs w:val="22"/>
        </w:rPr>
        <w:t>s</w:t>
      </w:r>
      <w:r w:rsidRPr="00B5576B">
        <w:rPr>
          <w:sz w:val="20"/>
          <w:szCs w:val="22"/>
        </w:rPr>
        <w:t>. In the last stage, to recognize Bengali characters, we have utilized the EasyOCR package</w:t>
      </w:r>
      <w:commentRangeEnd w:id="0"/>
      <w:r w:rsidR="00182D2C">
        <w:rPr>
          <w:rStyle w:val="CommentReference"/>
          <w:b w:val="0"/>
          <w:bCs w:val="0"/>
        </w:rPr>
        <w:commentReference w:id="0"/>
      </w:r>
      <w:r w:rsidRPr="00B5576B">
        <w:rPr>
          <w:sz w:val="20"/>
          <w:szCs w:val="22"/>
        </w:rPr>
        <w:t>.</w:t>
      </w:r>
    </w:p>
    <w:p w14:paraId="170C0E6A" w14:textId="77777777" w:rsidR="00B5576B" w:rsidRDefault="00B5576B" w:rsidP="00B5576B">
      <w:pPr>
        <w:pStyle w:val="Abstract"/>
        <w:rPr>
          <w:sz w:val="20"/>
          <w:szCs w:val="22"/>
        </w:rPr>
      </w:pPr>
      <w:r>
        <w:rPr>
          <w:sz w:val="20"/>
          <w:szCs w:val="22"/>
        </w:rPr>
        <w:t>Results-</w:t>
      </w:r>
    </w:p>
    <w:p w14:paraId="4491C097" w14:textId="77777777" w:rsidR="009303D9" w:rsidRPr="00AC479C" w:rsidRDefault="00B5576B" w:rsidP="00AC479C">
      <w:pPr>
        <w:pStyle w:val="Abstract"/>
        <w:rPr>
          <w:i/>
          <w:iCs/>
          <w:sz w:val="12"/>
        </w:rPr>
      </w:pPr>
      <w:r>
        <w:rPr>
          <w:sz w:val="20"/>
          <w:szCs w:val="22"/>
        </w:rPr>
        <w:t xml:space="preserve">Conclusion- </w:t>
      </w:r>
    </w:p>
    <w:p w14:paraId="269630A8" w14:textId="77777777" w:rsidR="009303D9" w:rsidRPr="00D632BE" w:rsidRDefault="009303D9" w:rsidP="006B6B66">
      <w:pPr>
        <w:pStyle w:val="Heading1"/>
      </w:pPr>
      <w:r w:rsidRPr="00D632BE">
        <w:t>Introduction</w:t>
      </w:r>
    </w:p>
    <w:p w14:paraId="6AD561AA" w14:textId="77777777" w:rsidR="00B5576B" w:rsidRPr="00B5576B" w:rsidRDefault="00B5576B" w:rsidP="00B5576B">
      <w:pPr>
        <w:pStyle w:val="Abstract"/>
        <w:jc w:val="start"/>
        <w:rPr>
          <w:b w:val="0"/>
          <w:sz w:val="20"/>
          <w:szCs w:val="20"/>
        </w:rPr>
      </w:pPr>
      <w:r w:rsidRPr="00B5576B">
        <w:rPr>
          <w:b w:val="0"/>
          <w:sz w:val="20"/>
          <w:szCs w:val="20"/>
        </w:rPr>
        <w:t>Automatic License Plate Recognition (ALPR) or Vehicle License Plate Detection (VLPD) has been a frequent topic of research [3, 4, 5, 6, 7, 8] and plays an important role in many applications such as road traffic monitoring, law enforcement, automatic parking system, toll collection, access and border control, etc. It is the heart of intelligent transportation systems all around the world. ALPR systems are also of huge importance to Bangladesh due to its high rate of traffic crimes and road accidents. According to Bangladesh Road Transport Authority (BRTA), the total number of registered motor vehicles in 2022 was reported at 578,151.000 Units [1], leaving many more unregistered and unfit for operation. Furthermore, the number of unfit vehicles across the country has been on the rise over the years, often causing fatal road accidents. According to the Bangladesh Road Transport Authority, the number of vehicles without fitness certificates was 5.08 lakh as of January 2022 [</w:t>
      </w:r>
      <w:r>
        <w:rPr>
          <w:b w:val="0"/>
          <w:sz w:val="20"/>
          <w:szCs w:val="20"/>
        </w:rPr>
        <w:t>18</w:t>
      </w:r>
      <w:r w:rsidRPr="00B5576B">
        <w:rPr>
          <w:b w:val="0"/>
          <w:sz w:val="20"/>
          <w:szCs w:val="20"/>
        </w:rPr>
        <w:t>]. Traffic law violations, crime, and incessant traffic jams are rampant in this country, and hence, the need for a suitable ALPR system is now even greater than ever.</w:t>
      </w:r>
    </w:p>
    <w:p w14:paraId="3B2B3F75" w14:textId="77777777" w:rsidR="0061380F" w:rsidRDefault="00B5576B" w:rsidP="00B5576B">
      <w:pPr>
        <w:pStyle w:val="Abstract"/>
        <w:rPr>
          <w:b w:val="0"/>
          <w:sz w:val="20"/>
          <w:szCs w:val="20"/>
        </w:rPr>
      </w:pPr>
      <w:r w:rsidRPr="0061380F">
        <w:rPr>
          <w:b w:val="0"/>
          <w:sz w:val="20"/>
          <w:szCs w:val="20"/>
        </w:rPr>
        <w:t xml:space="preserve">In Bangladesh, the BRTA issues vehicle registration plates which </w:t>
      </w:r>
      <w:r w:rsidR="00225C89" w:rsidRPr="0061380F">
        <w:rPr>
          <w:b w:val="0"/>
          <w:sz w:val="20"/>
          <w:szCs w:val="20"/>
        </w:rPr>
        <w:t>consist of various</w:t>
      </w:r>
      <w:r w:rsidRPr="0061380F">
        <w:rPr>
          <w:b w:val="0"/>
          <w:sz w:val="20"/>
          <w:szCs w:val="20"/>
        </w:rPr>
        <w:t xml:space="preserve"> Bengali alphabet</w:t>
      </w:r>
      <w:r w:rsidR="00225C89" w:rsidRPr="0061380F">
        <w:rPr>
          <w:b w:val="0"/>
          <w:sz w:val="20"/>
          <w:szCs w:val="20"/>
        </w:rPr>
        <w:t>s</w:t>
      </w:r>
      <w:r w:rsidRPr="0061380F">
        <w:rPr>
          <w:b w:val="0"/>
          <w:sz w:val="20"/>
          <w:szCs w:val="20"/>
        </w:rPr>
        <w:t xml:space="preserve"> and numerals.</w:t>
      </w:r>
      <w:r w:rsidR="0061380F" w:rsidRPr="0061380F">
        <w:rPr>
          <w:b w:val="0"/>
          <w:sz w:val="20"/>
          <w:szCs w:val="20"/>
        </w:rPr>
        <w:t xml:space="preserve"> </w:t>
      </w:r>
      <w:r w:rsidR="0061380F" w:rsidRPr="0061380F">
        <w:rPr>
          <w:b w:val="0"/>
          <w:sz w:val="20"/>
          <w:szCs w:val="20"/>
        </w:rPr>
        <w:t xml:space="preserve">According to </w:t>
      </w:r>
      <w:r w:rsidR="0061380F" w:rsidRPr="0061380F">
        <w:rPr>
          <w:b w:val="0"/>
          <w:sz w:val="20"/>
          <w:szCs w:val="20"/>
        </w:rPr>
        <w:t>its</w:t>
      </w:r>
      <w:r w:rsidR="0061380F" w:rsidRPr="0061380F">
        <w:rPr>
          <w:b w:val="0"/>
          <w:sz w:val="20"/>
          <w:szCs w:val="20"/>
        </w:rPr>
        <w:t xml:space="preserve"> regulations, all license plates are written in Bangla language with a fixed two-line text format and colo</w:t>
      </w:r>
      <w:r w:rsidR="0061380F">
        <w:rPr>
          <w:b w:val="0"/>
          <w:sz w:val="20"/>
          <w:szCs w:val="20"/>
        </w:rPr>
        <w:t>u</w:t>
      </w:r>
      <w:r w:rsidR="0061380F" w:rsidRPr="0061380F">
        <w:rPr>
          <w:b w:val="0"/>
          <w:sz w:val="20"/>
          <w:szCs w:val="20"/>
        </w:rPr>
        <w:t>r for different types of vehicles</w:t>
      </w:r>
      <w:r w:rsidRPr="0061380F">
        <w:rPr>
          <w:b w:val="0"/>
          <w:sz w:val="20"/>
          <w:szCs w:val="20"/>
        </w:rPr>
        <w:t xml:space="preserve"> The general format </w:t>
      </w:r>
      <w:r w:rsidRPr="0061380F">
        <w:rPr>
          <w:b w:val="0"/>
          <w:sz w:val="20"/>
          <w:szCs w:val="20"/>
        </w:rPr>
        <w:t xml:space="preserve">of </w:t>
      </w:r>
      <w:r w:rsidR="00225C89" w:rsidRPr="0061380F">
        <w:rPr>
          <w:b w:val="0"/>
          <w:sz w:val="20"/>
          <w:szCs w:val="20"/>
        </w:rPr>
        <w:t xml:space="preserve">Bangladeshi </w:t>
      </w:r>
      <w:r w:rsidRPr="0061380F">
        <w:rPr>
          <w:b w:val="0"/>
          <w:sz w:val="20"/>
          <w:szCs w:val="20"/>
        </w:rPr>
        <w:t xml:space="preserve">vehicle </w:t>
      </w:r>
      <w:r w:rsidR="00225C89" w:rsidRPr="0061380F">
        <w:rPr>
          <w:b w:val="0"/>
          <w:sz w:val="20"/>
          <w:szCs w:val="20"/>
        </w:rPr>
        <w:t>license</w:t>
      </w:r>
      <w:r w:rsidRPr="0061380F">
        <w:rPr>
          <w:b w:val="0"/>
          <w:sz w:val="20"/>
          <w:szCs w:val="20"/>
        </w:rPr>
        <w:t xml:space="preserve"> plates "</w:t>
      </w:r>
      <w:r w:rsidR="00225C89" w:rsidRPr="0061380F">
        <w:rPr>
          <w:b w:val="0"/>
          <w:sz w:val="20"/>
          <w:szCs w:val="20"/>
        </w:rPr>
        <w:t>C</w:t>
      </w:r>
      <w:r w:rsidRPr="0061380F">
        <w:rPr>
          <w:b w:val="0"/>
          <w:sz w:val="20"/>
          <w:szCs w:val="20"/>
        </w:rPr>
        <w:t>ity</w:t>
      </w:r>
      <w:r w:rsidR="00225C89" w:rsidRPr="0061380F">
        <w:rPr>
          <w:b w:val="0"/>
          <w:sz w:val="20"/>
          <w:szCs w:val="20"/>
        </w:rPr>
        <w:t xml:space="preserve"> Metro</w:t>
      </w:r>
      <w:r w:rsidRPr="0061380F">
        <w:rPr>
          <w:b w:val="0"/>
          <w:sz w:val="20"/>
          <w:szCs w:val="20"/>
        </w:rPr>
        <w:t xml:space="preserve"> - </w:t>
      </w:r>
      <w:r w:rsidR="00225C89" w:rsidRPr="0061380F">
        <w:rPr>
          <w:b w:val="0"/>
          <w:sz w:val="20"/>
          <w:szCs w:val="20"/>
        </w:rPr>
        <w:t>V</w:t>
      </w:r>
      <w:r w:rsidRPr="0061380F">
        <w:rPr>
          <w:b w:val="0"/>
          <w:sz w:val="20"/>
          <w:szCs w:val="20"/>
        </w:rPr>
        <w:t xml:space="preserve">ehicle </w:t>
      </w:r>
      <w:r w:rsidR="00225C89" w:rsidRPr="0061380F">
        <w:rPr>
          <w:b w:val="0"/>
          <w:sz w:val="20"/>
          <w:szCs w:val="20"/>
        </w:rPr>
        <w:t>C</w:t>
      </w:r>
      <w:r w:rsidRPr="0061380F">
        <w:rPr>
          <w:b w:val="0"/>
          <w:sz w:val="20"/>
          <w:szCs w:val="20"/>
        </w:rPr>
        <w:t>lass -</w:t>
      </w:r>
      <w:r w:rsidR="000B264C" w:rsidRPr="0061380F">
        <w:rPr>
          <w:b w:val="0"/>
          <w:sz w:val="20"/>
          <w:szCs w:val="20"/>
        </w:rPr>
        <w:t xml:space="preserve"> </w:t>
      </w:r>
      <w:r w:rsidR="00225C89" w:rsidRPr="0061380F">
        <w:rPr>
          <w:b w:val="0"/>
          <w:sz w:val="20"/>
          <w:szCs w:val="20"/>
        </w:rPr>
        <w:t>V</w:t>
      </w:r>
      <w:r w:rsidRPr="0061380F">
        <w:rPr>
          <w:b w:val="0"/>
          <w:sz w:val="20"/>
          <w:szCs w:val="20"/>
        </w:rPr>
        <w:t xml:space="preserve">ehicle </w:t>
      </w:r>
      <w:r w:rsidR="00225C89" w:rsidRPr="0061380F">
        <w:rPr>
          <w:b w:val="0"/>
          <w:sz w:val="20"/>
          <w:szCs w:val="20"/>
        </w:rPr>
        <w:t>N</w:t>
      </w:r>
      <w:r w:rsidRPr="0061380F">
        <w:rPr>
          <w:b w:val="0"/>
          <w:sz w:val="20"/>
          <w:szCs w:val="20"/>
        </w:rPr>
        <w:t>umber". For example: "DHAKA</w:t>
      </w:r>
      <w:r w:rsidR="00225C89" w:rsidRPr="0061380F">
        <w:rPr>
          <w:b w:val="0"/>
          <w:sz w:val="20"/>
          <w:szCs w:val="20"/>
        </w:rPr>
        <w:t xml:space="preserve"> METRO</w:t>
      </w:r>
      <w:r w:rsidRPr="0061380F">
        <w:rPr>
          <w:b w:val="0"/>
          <w:sz w:val="20"/>
          <w:szCs w:val="20"/>
        </w:rPr>
        <w:t>-</w:t>
      </w:r>
      <w:r w:rsidR="00225C89" w:rsidRPr="0061380F">
        <w:rPr>
          <w:b w:val="0"/>
          <w:sz w:val="20"/>
          <w:szCs w:val="20"/>
        </w:rPr>
        <w:t>Ga</w:t>
      </w:r>
      <w:r w:rsidRPr="0061380F">
        <w:rPr>
          <w:b w:val="0"/>
          <w:sz w:val="20"/>
          <w:szCs w:val="20"/>
        </w:rPr>
        <w:t>-1</w:t>
      </w:r>
      <w:r w:rsidR="00225C89" w:rsidRPr="0061380F">
        <w:rPr>
          <w:b w:val="0"/>
          <w:sz w:val="20"/>
          <w:szCs w:val="20"/>
        </w:rPr>
        <w:t>2</w:t>
      </w:r>
      <w:r w:rsidRPr="0061380F">
        <w:rPr>
          <w:b w:val="0"/>
          <w:sz w:val="20"/>
          <w:szCs w:val="20"/>
        </w:rPr>
        <w:t>-</w:t>
      </w:r>
      <w:r w:rsidR="00225C89" w:rsidRPr="0061380F">
        <w:rPr>
          <w:b w:val="0"/>
          <w:sz w:val="20"/>
          <w:szCs w:val="20"/>
        </w:rPr>
        <w:t>3456</w:t>
      </w:r>
      <w:r w:rsidRPr="0061380F">
        <w:rPr>
          <w:b w:val="0"/>
          <w:sz w:val="20"/>
          <w:szCs w:val="20"/>
        </w:rPr>
        <w:t xml:space="preserve">". The "DHAKA" field represents the </w:t>
      </w:r>
      <w:r w:rsidR="0061380F" w:rsidRPr="0061380F">
        <w:rPr>
          <w:b w:val="0"/>
          <w:sz w:val="20"/>
          <w:szCs w:val="20"/>
        </w:rPr>
        <w:t>name of the district (vehicle registration area)</w:t>
      </w:r>
      <w:r w:rsidR="00225C89" w:rsidRPr="0061380F">
        <w:rPr>
          <w:b w:val="0"/>
          <w:sz w:val="20"/>
          <w:szCs w:val="20"/>
        </w:rPr>
        <w:t xml:space="preserve">, </w:t>
      </w:r>
      <w:r w:rsidR="0061380F" w:rsidRPr="0061380F">
        <w:rPr>
          <w:b w:val="0"/>
          <w:sz w:val="20"/>
          <w:szCs w:val="20"/>
        </w:rPr>
        <w:t xml:space="preserve">followed by the </w:t>
      </w:r>
      <w:r w:rsidR="0061380F" w:rsidRPr="0061380F">
        <w:rPr>
          <w:b w:val="0"/>
          <w:sz w:val="20"/>
          <w:szCs w:val="20"/>
        </w:rPr>
        <w:t xml:space="preserve">word Metro (if </w:t>
      </w:r>
      <w:r w:rsidR="0061380F" w:rsidRPr="0061380F">
        <w:rPr>
          <w:b w:val="0"/>
          <w:sz w:val="20"/>
          <w:szCs w:val="20"/>
        </w:rPr>
        <w:t>the vehicle</w:t>
      </w:r>
      <w:r w:rsidR="0061380F" w:rsidRPr="0061380F">
        <w:rPr>
          <w:b w:val="0"/>
          <w:sz w:val="20"/>
          <w:szCs w:val="20"/>
        </w:rPr>
        <w:t xml:space="preserve"> has been registered in a metropolitan area), </w:t>
      </w:r>
      <w:r w:rsidR="00225C89" w:rsidRPr="0061380F">
        <w:rPr>
          <w:b w:val="0"/>
          <w:sz w:val="20"/>
          <w:szCs w:val="20"/>
        </w:rPr>
        <w:t>and the "Ga</w:t>
      </w:r>
      <w:r w:rsidRPr="0061380F">
        <w:rPr>
          <w:b w:val="0"/>
          <w:sz w:val="20"/>
          <w:szCs w:val="20"/>
        </w:rPr>
        <w:t>" field represents the vehicle class</w:t>
      </w:r>
      <w:r w:rsidR="0061380F" w:rsidRPr="0061380F">
        <w:rPr>
          <w:b w:val="0"/>
          <w:sz w:val="20"/>
          <w:szCs w:val="20"/>
        </w:rPr>
        <w:t xml:space="preserve">. </w:t>
      </w:r>
    </w:p>
    <w:p w14:paraId="17109F49" w14:textId="3884C84D" w:rsidR="00B5576B" w:rsidRPr="0061380F" w:rsidRDefault="0061380F" w:rsidP="00B5576B">
      <w:pPr>
        <w:pStyle w:val="Abstract"/>
        <w:rPr>
          <w:b w:val="0"/>
          <w:sz w:val="20"/>
          <w:szCs w:val="20"/>
        </w:rPr>
      </w:pPr>
      <w:r w:rsidRPr="0061380F">
        <w:rPr>
          <w:b w:val="0"/>
          <w:sz w:val="20"/>
          <w:szCs w:val="20"/>
        </w:rPr>
        <w:t xml:space="preserve">On the </w:t>
      </w:r>
      <w:r>
        <w:rPr>
          <w:b w:val="0"/>
          <w:sz w:val="20"/>
          <w:szCs w:val="20"/>
        </w:rPr>
        <w:t>second line</w:t>
      </w:r>
      <w:r w:rsidRPr="0061380F">
        <w:rPr>
          <w:b w:val="0"/>
          <w:sz w:val="20"/>
          <w:szCs w:val="20"/>
        </w:rPr>
        <w:t>,</w:t>
      </w:r>
      <w:r w:rsidR="00B5576B" w:rsidRPr="0061380F">
        <w:rPr>
          <w:b w:val="0"/>
          <w:sz w:val="20"/>
          <w:szCs w:val="20"/>
        </w:rPr>
        <w:t xml:space="preserve"> </w:t>
      </w:r>
      <w:r>
        <w:rPr>
          <w:b w:val="0"/>
          <w:sz w:val="20"/>
          <w:szCs w:val="20"/>
        </w:rPr>
        <w:t>6 numerals</w:t>
      </w:r>
      <w:r w:rsidRPr="0061380F">
        <w:rPr>
          <w:b w:val="0"/>
          <w:sz w:val="20"/>
          <w:szCs w:val="20"/>
        </w:rPr>
        <w:t xml:space="preserve"> have been assigned to </w:t>
      </w:r>
      <w:r>
        <w:rPr>
          <w:b w:val="0"/>
          <w:sz w:val="20"/>
          <w:szCs w:val="20"/>
        </w:rPr>
        <w:t>identify</w:t>
      </w:r>
      <w:r w:rsidRPr="0061380F">
        <w:rPr>
          <w:b w:val="0"/>
          <w:sz w:val="20"/>
          <w:szCs w:val="20"/>
        </w:rPr>
        <w:t xml:space="preserve"> the vehicle</w:t>
      </w:r>
      <w:r w:rsidRPr="0061380F">
        <w:rPr>
          <w:b w:val="0"/>
          <w:sz w:val="20"/>
          <w:szCs w:val="20"/>
        </w:rPr>
        <w:t xml:space="preserve">, where </w:t>
      </w:r>
      <w:r w:rsidR="00B5576B" w:rsidRPr="0061380F">
        <w:rPr>
          <w:b w:val="0"/>
          <w:sz w:val="20"/>
          <w:szCs w:val="20"/>
        </w:rPr>
        <w:t>the "1</w:t>
      </w:r>
      <w:r w:rsidR="00225C89" w:rsidRPr="0061380F">
        <w:rPr>
          <w:b w:val="0"/>
          <w:sz w:val="20"/>
          <w:szCs w:val="20"/>
        </w:rPr>
        <w:t>2</w:t>
      </w:r>
      <w:r w:rsidR="00B5576B" w:rsidRPr="0061380F">
        <w:rPr>
          <w:b w:val="0"/>
          <w:sz w:val="20"/>
          <w:szCs w:val="20"/>
        </w:rPr>
        <w:t>" field represents the vehicle class in Bengali numerals</w:t>
      </w:r>
      <w:r>
        <w:rPr>
          <w:b w:val="0"/>
          <w:sz w:val="20"/>
          <w:szCs w:val="20"/>
        </w:rPr>
        <w:t>,</w:t>
      </w:r>
      <w:r w:rsidR="00B5576B" w:rsidRPr="0061380F">
        <w:rPr>
          <w:b w:val="0"/>
          <w:sz w:val="20"/>
          <w:szCs w:val="20"/>
        </w:rPr>
        <w:t xml:space="preserve"> </w:t>
      </w:r>
      <w:r>
        <w:rPr>
          <w:b w:val="0"/>
          <w:sz w:val="20"/>
          <w:szCs w:val="20"/>
        </w:rPr>
        <w:t>while</w:t>
      </w:r>
      <w:r w:rsidR="00B5576B" w:rsidRPr="0061380F">
        <w:rPr>
          <w:b w:val="0"/>
          <w:sz w:val="20"/>
          <w:szCs w:val="20"/>
        </w:rPr>
        <w:t xml:space="preserve"> the "</w:t>
      </w:r>
      <w:r w:rsidR="00225C89" w:rsidRPr="0061380F">
        <w:rPr>
          <w:b w:val="0"/>
          <w:sz w:val="20"/>
          <w:szCs w:val="20"/>
        </w:rPr>
        <w:t>3456</w:t>
      </w:r>
      <w:r w:rsidR="00B5576B" w:rsidRPr="0061380F">
        <w:rPr>
          <w:b w:val="0"/>
          <w:sz w:val="20"/>
          <w:szCs w:val="20"/>
        </w:rPr>
        <w:t xml:space="preserve">" field </w:t>
      </w:r>
      <w:r>
        <w:rPr>
          <w:b w:val="0"/>
          <w:sz w:val="20"/>
          <w:szCs w:val="20"/>
        </w:rPr>
        <w:t xml:space="preserve">after the hyphen </w:t>
      </w:r>
      <w:r w:rsidR="00B5576B" w:rsidRPr="0061380F">
        <w:rPr>
          <w:b w:val="0"/>
          <w:sz w:val="20"/>
          <w:szCs w:val="20"/>
        </w:rPr>
        <w:t xml:space="preserve">represents the </w:t>
      </w:r>
      <w:r w:rsidR="00225C89" w:rsidRPr="0061380F">
        <w:rPr>
          <w:b w:val="0"/>
          <w:sz w:val="20"/>
          <w:szCs w:val="20"/>
        </w:rPr>
        <w:t xml:space="preserve">unique </w:t>
      </w:r>
      <w:r w:rsidR="00B5576B" w:rsidRPr="0061380F">
        <w:rPr>
          <w:b w:val="0"/>
          <w:sz w:val="20"/>
          <w:szCs w:val="20"/>
        </w:rPr>
        <w:t xml:space="preserve">vehicle </w:t>
      </w:r>
      <w:r w:rsidR="00225C89" w:rsidRPr="0061380F">
        <w:rPr>
          <w:b w:val="0"/>
          <w:sz w:val="20"/>
          <w:szCs w:val="20"/>
        </w:rPr>
        <w:t>number</w:t>
      </w:r>
      <w:r w:rsidR="00B5576B" w:rsidRPr="0061380F">
        <w:rPr>
          <w:b w:val="0"/>
          <w:sz w:val="20"/>
          <w:szCs w:val="20"/>
        </w:rPr>
        <w:t>.</w:t>
      </w:r>
      <w:r w:rsidR="00225C89" w:rsidRPr="0061380F">
        <w:rPr>
          <w:b w:val="0"/>
          <w:sz w:val="20"/>
          <w:szCs w:val="20"/>
        </w:rPr>
        <w:t xml:space="preserve"> The first line is in Bengali alphabets, while the second line is in Bengali numerals.</w:t>
      </w:r>
      <w:r w:rsidR="00B5576B" w:rsidRPr="0061380F">
        <w:rPr>
          <w:b w:val="0"/>
          <w:sz w:val="20"/>
          <w:szCs w:val="20"/>
        </w:rPr>
        <w:t xml:space="preserve"> </w:t>
      </w:r>
      <w:r w:rsidR="00805037" w:rsidRPr="0061380F">
        <w:rPr>
          <w:b w:val="0"/>
          <w:sz w:val="20"/>
          <w:szCs w:val="20"/>
        </w:rPr>
        <w:t>The colours of the plates also hold some significance, for example- w</w:t>
      </w:r>
      <w:r w:rsidR="00B5576B" w:rsidRPr="0061380F">
        <w:rPr>
          <w:b w:val="0"/>
          <w:sz w:val="20"/>
          <w:szCs w:val="20"/>
        </w:rPr>
        <w:t xml:space="preserve">hite is used for Private Service vehicles, while </w:t>
      </w:r>
      <w:r w:rsidR="00805037" w:rsidRPr="0061380F">
        <w:rPr>
          <w:b w:val="0"/>
          <w:sz w:val="20"/>
          <w:szCs w:val="20"/>
        </w:rPr>
        <w:t>g</w:t>
      </w:r>
      <w:r w:rsidR="00B5576B" w:rsidRPr="0061380F">
        <w:rPr>
          <w:b w:val="0"/>
          <w:sz w:val="20"/>
          <w:szCs w:val="20"/>
        </w:rPr>
        <w:t>reen license plates represent Public Service vehicles</w:t>
      </w:r>
      <w:r>
        <w:rPr>
          <w:b w:val="0"/>
          <w:sz w:val="20"/>
          <w:szCs w:val="20"/>
        </w:rPr>
        <w:t>.</w:t>
      </w:r>
      <w:r w:rsidRPr="0061380F">
        <w:rPr>
          <w:b w:val="0"/>
          <w:sz w:val="20"/>
          <w:szCs w:val="20"/>
        </w:rPr>
        <w:t xml:space="preserve"> </w:t>
      </w:r>
      <w:r w:rsidRPr="0061380F">
        <w:rPr>
          <w:b w:val="0"/>
          <w:sz w:val="20"/>
          <w:szCs w:val="20"/>
        </w:rPr>
        <w:t xml:space="preserve">License plates are generally installed in both the front and rear ends of the vehicle, the latter being a permanent attachment for the plate </w:t>
      </w:r>
      <w:r>
        <w:rPr>
          <w:b w:val="0"/>
          <w:sz w:val="20"/>
          <w:szCs w:val="20"/>
        </w:rPr>
        <w:t>to the vehicle</w:t>
      </w:r>
      <w:r w:rsidR="00B5576B" w:rsidRPr="0061380F">
        <w:rPr>
          <w:b w:val="0"/>
          <w:sz w:val="20"/>
          <w:szCs w:val="20"/>
        </w:rPr>
        <w:t xml:space="preserve"> [2].</w:t>
      </w:r>
    </w:p>
    <w:p w14:paraId="79A9FC71" w14:textId="77777777" w:rsidR="00B5576B" w:rsidRDefault="00B5576B" w:rsidP="00B5576B">
      <w:pPr>
        <w:pStyle w:val="BodyText"/>
        <w:keepNext/>
      </w:pPr>
      <w:r>
        <w:rPr>
          <w:b/>
          <w:noProof/>
          <w:sz w:val="28"/>
          <w:szCs w:val="22"/>
          <w:lang w:val="en-US" w:eastAsia="en-US"/>
        </w:rPr>
        <w:drawing>
          <wp:inline distT="0" distB="0" distL="0" distR="0" wp14:anchorId="777613E7" wp14:editId="07E67CF5">
            <wp:extent cx="3089910" cy="1615358"/>
            <wp:effectExtent l="0" t="0" r="0" b="4445"/>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615358"/>
                    </a:xfrm>
                    <a:prstGeom prst="rect">
                      <a:avLst/>
                    </a:prstGeom>
                    <a:noFill/>
                    <a:ln>
                      <a:noFill/>
                    </a:ln>
                  </pic:spPr>
                </pic:pic>
              </a:graphicData>
            </a:graphic>
          </wp:inline>
        </w:drawing>
      </w:r>
    </w:p>
    <w:p w14:paraId="09466860" w14:textId="77777777" w:rsidR="00B5576B" w:rsidRDefault="00B5576B" w:rsidP="00B5576B">
      <w:pPr>
        <w:pStyle w:val="Caption"/>
        <w:jc w:val="both"/>
      </w:pPr>
      <w:r>
        <w:t xml:space="preserve">Figure </w:t>
      </w:r>
      <w:fldSimple w:instr=" SEQ Figure \* ARABIC ">
        <w:r w:rsidR="00587118">
          <w:rPr>
            <w:noProof/>
          </w:rPr>
          <w:t>1</w:t>
        </w:r>
      </w:fldSimple>
      <w:r>
        <w:t>: The standard BRTA license plate format. The first line of the license plate contains the name of the district and the word Metro</w:t>
      </w:r>
      <w:r w:rsidR="00182D2C">
        <w:t xml:space="preserve"> in Bengali</w:t>
      </w:r>
      <w:r>
        <w:t>, followed by a hyphen and a character representing the vehicle class. The second line then contains six Bengali digits</w:t>
      </w:r>
      <w:r w:rsidR="00182D2C">
        <w:t xml:space="preserve"> to identify the vehicle.</w:t>
      </w:r>
    </w:p>
    <w:p w14:paraId="6D1EDEF3" w14:textId="77777777" w:rsidR="00B5576B" w:rsidRPr="00B5576B" w:rsidRDefault="00B5576B" w:rsidP="00B5576B">
      <w:pPr>
        <w:pStyle w:val="Abstract"/>
        <w:rPr>
          <w:b w:val="0"/>
          <w:sz w:val="20"/>
          <w:szCs w:val="20"/>
        </w:rPr>
      </w:pPr>
      <w:r w:rsidRPr="00B5576B">
        <w:rPr>
          <w:b w:val="0"/>
          <w:sz w:val="20"/>
          <w:szCs w:val="20"/>
        </w:rPr>
        <w:t xml:space="preserve">The letters permitted in Bengali vehicle registration plates are: </w:t>
      </w:r>
      <w:r w:rsidRPr="00B5576B">
        <w:rPr>
          <w:rFonts w:ascii="Nirmala UI" w:hAnsi="Nirmala UI" w:cs="Nirmala UI"/>
          <w:b w:val="0"/>
          <w:sz w:val="20"/>
          <w:szCs w:val="20"/>
        </w:rPr>
        <w:t>অ</w:t>
      </w:r>
      <w:r w:rsidRPr="00B5576B">
        <w:rPr>
          <w:b w:val="0"/>
          <w:sz w:val="20"/>
          <w:szCs w:val="20"/>
        </w:rPr>
        <w:t xml:space="preserve"> </w:t>
      </w:r>
      <w:r w:rsidRPr="00B5576B">
        <w:rPr>
          <w:rFonts w:ascii="Nirmala UI" w:hAnsi="Nirmala UI" w:cs="Nirmala UI"/>
          <w:b w:val="0"/>
          <w:sz w:val="20"/>
          <w:szCs w:val="20"/>
        </w:rPr>
        <w:t>ই</w:t>
      </w:r>
      <w:r w:rsidRPr="00B5576B">
        <w:rPr>
          <w:b w:val="0"/>
          <w:sz w:val="20"/>
          <w:szCs w:val="20"/>
        </w:rPr>
        <w:t xml:space="preserve"> </w:t>
      </w:r>
      <w:r w:rsidRPr="00B5576B">
        <w:rPr>
          <w:rFonts w:ascii="Nirmala UI" w:hAnsi="Nirmala UI" w:cs="Nirmala UI"/>
          <w:b w:val="0"/>
          <w:sz w:val="20"/>
          <w:szCs w:val="20"/>
        </w:rPr>
        <w:t>উ</w:t>
      </w:r>
      <w:r w:rsidRPr="00B5576B">
        <w:rPr>
          <w:b w:val="0"/>
          <w:sz w:val="20"/>
          <w:szCs w:val="20"/>
        </w:rPr>
        <w:t xml:space="preserve"> </w:t>
      </w:r>
      <w:r w:rsidRPr="00B5576B">
        <w:rPr>
          <w:rFonts w:ascii="Nirmala UI" w:hAnsi="Nirmala UI" w:cs="Nirmala UI"/>
          <w:b w:val="0"/>
          <w:sz w:val="20"/>
          <w:szCs w:val="20"/>
        </w:rPr>
        <w:t>এ</w:t>
      </w:r>
      <w:r w:rsidRPr="00B5576B">
        <w:rPr>
          <w:b w:val="0"/>
          <w:sz w:val="20"/>
          <w:szCs w:val="20"/>
        </w:rPr>
        <w:t xml:space="preserve"> </w:t>
      </w:r>
      <w:r w:rsidRPr="00B5576B">
        <w:rPr>
          <w:rFonts w:ascii="Nirmala UI" w:hAnsi="Nirmala UI" w:cs="Nirmala UI"/>
          <w:b w:val="0"/>
          <w:sz w:val="20"/>
          <w:szCs w:val="20"/>
        </w:rPr>
        <w:t>ক</w:t>
      </w:r>
      <w:r w:rsidRPr="00B5576B">
        <w:rPr>
          <w:b w:val="0"/>
          <w:sz w:val="20"/>
          <w:szCs w:val="20"/>
        </w:rPr>
        <w:t xml:space="preserve"> </w:t>
      </w:r>
      <w:r w:rsidRPr="00B5576B">
        <w:rPr>
          <w:rFonts w:ascii="Nirmala UI" w:hAnsi="Nirmala UI" w:cs="Nirmala UI"/>
          <w:b w:val="0"/>
          <w:sz w:val="20"/>
          <w:szCs w:val="20"/>
        </w:rPr>
        <w:t>খ</w:t>
      </w:r>
      <w:r w:rsidRPr="00B5576B">
        <w:rPr>
          <w:b w:val="0"/>
          <w:sz w:val="20"/>
          <w:szCs w:val="20"/>
        </w:rPr>
        <w:t xml:space="preserve"> </w:t>
      </w:r>
      <w:r w:rsidRPr="00B5576B">
        <w:rPr>
          <w:rFonts w:ascii="Nirmala UI" w:hAnsi="Nirmala UI" w:cs="Nirmala UI"/>
          <w:b w:val="0"/>
          <w:sz w:val="20"/>
          <w:szCs w:val="20"/>
        </w:rPr>
        <w:t>গ</w:t>
      </w:r>
      <w:r w:rsidRPr="00B5576B">
        <w:rPr>
          <w:b w:val="0"/>
          <w:sz w:val="20"/>
          <w:szCs w:val="20"/>
        </w:rPr>
        <w:t xml:space="preserve"> </w:t>
      </w:r>
      <w:r w:rsidRPr="00B5576B">
        <w:rPr>
          <w:rFonts w:ascii="Nirmala UI" w:hAnsi="Nirmala UI" w:cs="Nirmala UI"/>
          <w:b w:val="0"/>
          <w:sz w:val="20"/>
          <w:szCs w:val="20"/>
        </w:rPr>
        <w:t>ঘ</w:t>
      </w:r>
      <w:r w:rsidRPr="00B5576B">
        <w:rPr>
          <w:b w:val="0"/>
          <w:sz w:val="20"/>
          <w:szCs w:val="20"/>
        </w:rPr>
        <w:t xml:space="preserve"> </w:t>
      </w:r>
      <w:r w:rsidRPr="00B5576B">
        <w:rPr>
          <w:rFonts w:ascii="Nirmala UI" w:hAnsi="Nirmala UI" w:cs="Nirmala UI"/>
          <w:b w:val="0"/>
          <w:sz w:val="20"/>
          <w:szCs w:val="20"/>
        </w:rPr>
        <w:t>ঙ</w:t>
      </w:r>
      <w:r w:rsidRPr="00B5576B">
        <w:rPr>
          <w:b w:val="0"/>
          <w:sz w:val="20"/>
          <w:szCs w:val="20"/>
        </w:rPr>
        <w:t xml:space="preserve"> </w:t>
      </w:r>
      <w:r w:rsidRPr="00B5576B">
        <w:rPr>
          <w:rFonts w:ascii="Nirmala UI" w:hAnsi="Nirmala UI" w:cs="Nirmala UI"/>
          <w:b w:val="0"/>
          <w:sz w:val="20"/>
          <w:szCs w:val="20"/>
        </w:rPr>
        <w:t>চ</w:t>
      </w:r>
      <w:r w:rsidRPr="00B5576B">
        <w:rPr>
          <w:b w:val="0"/>
          <w:sz w:val="20"/>
          <w:szCs w:val="20"/>
        </w:rPr>
        <w:t xml:space="preserve"> </w:t>
      </w:r>
      <w:r w:rsidRPr="00B5576B">
        <w:rPr>
          <w:rFonts w:ascii="Nirmala UI" w:hAnsi="Nirmala UI" w:cs="Nirmala UI"/>
          <w:b w:val="0"/>
          <w:sz w:val="20"/>
          <w:szCs w:val="20"/>
        </w:rPr>
        <w:t>ছ</w:t>
      </w:r>
      <w:r w:rsidRPr="00B5576B">
        <w:rPr>
          <w:b w:val="0"/>
          <w:sz w:val="20"/>
          <w:szCs w:val="20"/>
        </w:rPr>
        <w:t xml:space="preserve"> </w:t>
      </w:r>
      <w:r w:rsidRPr="00B5576B">
        <w:rPr>
          <w:rFonts w:ascii="Nirmala UI" w:hAnsi="Nirmala UI" w:cs="Nirmala UI"/>
          <w:b w:val="0"/>
          <w:sz w:val="20"/>
          <w:szCs w:val="20"/>
        </w:rPr>
        <w:t>জ</w:t>
      </w:r>
      <w:r w:rsidRPr="00B5576B">
        <w:rPr>
          <w:b w:val="0"/>
          <w:sz w:val="20"/>
          <w:szCs w:val="20"/>
        </w:rPr>
        <w:t xml:space="preserve"> </w:t>
      </w:r>
      <w:r w:rsidRPr="00B5576B">
        <w:rPr>
          <w:rFonts w:ascii="Nirmala UI" w:hAnsi="Nirmala UI" w:cs="Nirmala UI"/>
          <w:b w:val="0"/>
          <w:sz w:val="20"/>
          <w:szCs w:val="20"/>
        </w:rPr>
        <w:t>ঝ</w:t>
      </w:r>
      <w:r w:rsidRPr="00B5576B">
        <w:rPr>
          <w:b w:val="0"/>
          <w:sz w:val="20"/>
          <w:szCs w:val="20"/>
        </w:rPr>
        <w:t xml:space="preserve"> </w:t>
      </w:r>
      <w:r w:rsidRPr="00B5576B">
        <w:rPr>
          <w:rFonts w:ascii="Nirmala UI" w:hAnsi="Nirmala UI" w:cs="Nirmala UI"/>
          <w:b w:val="0"/>
          <w:sz w:val="20"/>
          <w:szCs w:val="20"/>
        </w:rPr>
        <w:t>ত</w:t>
      </w:r>
      <w:r w:rsidRPr="00B5576B">
        <w:rPr>
          <w:b w:val="0"/>
          <w:sz w:val="20"/>
          <w:szCs w:val="20"/>
        </w:rPr>
        <w:t xml:space="preserve"> </w:t>
      </w:r>
      <w:r w:rsidRPr="00B5576B">
        <w:rPr>
          <w:rFonts w:ascii="Nirmala UI" w:hAnsi="Nirmala UI" w:cs="Nirmala UI"/>
          <w:b w:val="0"/>
          <w:sz w:val="20"/>
          <w:szCs w:val="20"/>
        </w:rPr>
        <w:t>থ</w:t>
      </w:r>
      <w:r w:rsidRPr="00B5576B">
        <w:rPr>
          <w:b w:val="0"/>
          <w:sz w:val="20"/>
          <w:szCs w:val="20"/>
        </w:rPr>
        <w:t xml:space="preserve"> </w:t>
      </w:r>
      <w:r w:rsidRPr="00B5576B">
        <w:rPr>
          <w:rFonts w:ascii="Nirmala UI" w:hAnsi="Nirmala UI" w:cs="Nirmala UI"/>
          <w:b w:val="0"/>
          <w:sz w:val="20"/>
          <w:szCs w:val="20"/>
        </w:rPr>
        <w:t>ঢ</w:t>
      </w:r>
      <w:r w:rsidRPr="00B5576B">
        <w:rPr>
          <w:b w:val="0"/>
          <w:sz w:val="20"/>
          <w:szCs w:val="20"/>
        </w:rPr>
        <w:t xml:space="preserve"> </w:t>
      </w:r>
      <w:r w:rsidRPr="00B5576B">
        <w:rPr>
          <w:rFonts w:ascii="Nirmala UI" w:hAnsi="Nirmala UI" w:cs="Nirmala UI"/>
          <w:b w:val="0"/>
          <w:sz w:val="20"/>
          <w:szCs w:val="20"/>
        </w:rPr>
        <w:t>ড</w:t>
      </w:r>
      <w:r w:rsidRPr="00B5576B">
        <w:rPr>
          <w:b w:val="0"/>
          <w:sz w:val="20"/>
          <w:szCs w:val="20"/>
        </w:rPr>
        <w:t xml:space="preserve"> </w:t>
      </w:r>
      <w:r w:rsidRPr="00B5576B">
        <w:rPr>
          <w:rFonts w:ascii="Nirmala UI" w:hAnsi="Nirmala UI" w:cs="Nirmala UI"/>
          <w:b w:val="0"/>
          <w:sz w:val="20"/>
          <w:szCs w:val="20"/>
        </w:rPr>
        <w:t>ট</w:t>
      </w:r>
      <w:r w:rsidRPr="00B5576B">
        <w:rPr>
          <w:b w:val="0"/>
          <w:sz w:val="20"/>
          <w:szCs w:val="20"/>
        </w:rPr>
        <w:t xml:space="preserve"> </w:t>
      </w:r>
      <w:r w:rsidRPr="00B5576B">
        <w:rPr>
          <w:rFonts w:ascii="Nirmala UI" w:hAnsi="Nirmala UI" w:cs="Nirmala UI"/>
          <w:b w:val="0"/>
          <w:sz w:val="20"/>
          <w:szCs w:val="20"/>
        </w:rPr>
        <w:t>ঠ</w:t>
      </w:r>
      <w:r w:rsidRPr="00B5576B">
        <w:rPr>
          <w:b w:val="0"/>
          <w:sz w:val="20"/>
          <w:szCs w:val="20"/>
        </w:rPr>
        <w:t xml:space="preserve"> </w:t>
      </w:r>
      <w:r w:rsidRPr="00B5576B">
        <w:rPr>
          <w:rFonts w:ascii="Nirmala UI" w:hAnsi="Nirmala UI" w:cs="Nirmala UI"/>
          <w:b w:val="0"/>
          <w:sz w:val="20"/>
          <w:szCs w:val="20"/>
        </w:rPr>
        <w:t>দ</w:t>
      </w:r>
      <w:r w:rsidRPr="00B5576B">
        <w:rPr>
          <w:b w:val="0"/>
          <w:sz w:val="20"/>
          <w:szCs w:val="20"/>
        </w:rPr>
        <w:t xml:space="preserve"> </w:t>
      </w:r>
      <w:r w:rsidRPr="00B5576B">
        <w:rPr>
          <w:rFonts w:ascii="Nirmala UI" w:hAnsi="Nirmala UI" w:cs="Nirmala UI"/>
          <w:b w:val="0"/>
          <w:sz w:val="20"/>
          <w:szCs w:val="20"/>
        </w:rPr>
        <w:t>ধ</w:t>
      </w:r>
      <w:r w:rsidRPr="00B5576B">
        <w:rPr>
          <w:b w:val="0"/>
          <w:sz w:val="20"/>
          <w:szCs w:val="20"/>
        </w:rPr>
        <w:t xml:space="preserve"> </w:t>
      </w:r>
      <w:r w:rsidRPr="00B5576B">
        <w:rPr>
          <w:rFonts w:ascii="Nirmala UI" w:hAnsi="Nirmala UI" w:cs="Nirmala UI"/>
          <w:b w:val="0"/>
          <w:sz w:val="20"/>
          <w:szCs w:val="20"/>
        </w:rPr>
        <w:t>ন</w:t>
      </w:r>
      <w:r w:rsidRPr="00B5576B">
        <w:rPr>
          <w:b w:val="0"/>
          <w:sz w:val="20"/>
          <w:szCs w:val="20"/>
        </w:rPr>
        <w:t xml:space="preserve"> </w:t>
      </w:r>
      <w:r w:rsidRPr="00B5576B">
        <w:rPr>
          <w:rFonts w:ascii="Nirmala UI" w:hAnsi="Nirmala UI" w:cs="Nirmala UI"/>
          <w:b w:val="0"/>
          <w:sz w:val="20"/>
          <w:szCs w:val="20"/>
        </w:rPr>
        <w:t>প</w:t>
      </w:r>
      <w:r w:rsidRPr="00B5576B">
        <w:rPr>
          <w:b w:val="0"/>
          <w:sz w:val="20"/>
          <w:szCs w:val="20"/>
        </w:rPr>
        <w:t xml:space="preserve"> </w:t>
      </w:r>
      <w:r w:rsidRPr="00B5576B">
        <w:rPr>
          <w:rFonts w:ascii="Nirmala UI" w:hAnsi="Nirmala UI" w:cs="Nirmala UI"/>
          <w:b w:val="0"/>
          <w:sz w:val="20"/>
          <w:szCs w:val="20"/>
        </w:rPr>
        <w:t>ফ</w:t>
      </w:r>
      <w:r w:rsidRPr="00B5576B">
        <w:rPr>
          <w:b w:val="0"/>
          <w:sz w:val="20"/>
          <w:szCs w:val="20"/>
        </w:rPr>
        <w:t xml:space="preserve"> </w:t>
      </w:r>
      <w:r w:rsidRPr="00B5576B">
        <w:rPr>
          <w:rFonts w:ascii="Nirmala UI" w:hAnsi="Nirmala UI" w:cs="Nirmala UI"/>
          <w:b w:val="0"/>
          <w:sz w:val="20"/>
          <w:szCs w:val="20"/>
        </w:rPr>
        <w:t>ব</w:t>
      </w:r>
      <w:r w:rsidRPr="00B5576B">
        <w:rPr>
          <w:b w:val="0"/>
          <w:sz w:val="20"/>
          <w:szCs w:val="20"/>
        </w:rPr>
        <w:t xml:space="preserve"> </w:t>
      </w:r>
      <w:r w:rsidRPr="00B5576B">
        <w:rPr>
          <w:rFonts w:ascii="Nirmala UI" w:hAnsi="Nirmala UI" w:cs="Nirmala UI"/>
          <w:b w:val="0"/>
          <w:sz w:val="20"/>
          <w:szCs w:val="20"/>
        </w:rPr>
        <w:t>ভ</w:t>
      </w:r>
      <w:r w:rsidRPr="00B5576B">
        <w:rPr>
          <w:b w:val="0"/>
          <w:sz w:val="20"/>
          <w:szCs w:val="20"/>
        </w:rPr>
        <w:t xml:space="preserve"> </w:t>
      </w:r>
      <w:r w:rsidRPr="00B5576B">
        <w:rPr>
          <w:rFonts w:ascii="Nirmala UI" w:hAnsi="Nirmala UI" w:cs="Nirmala UI"/>
          <w:b w:val="0"/>
          <w:sz w:val="20"/>
          <w:szCs w:val="20"/>
        </w:rPr>
        <w:t>ম</w:t>
      </w:r>
      <w:r w:rsidRPr="00B5576B">
        <w:rPr>
          <w:b w:val="0"/>
          <w:sz w:val="20"/>
          <w:szCs w:val="20"/>
        </w:rPr>
        <w:t xml:space="preserve"> </w:t>
      </w:r>
      <w:r w:rsidRPr="00B5576B">
        <w:rPr>
          <w:rFonts w:ascii="Nirmala UI" w:hAnsi="Nirmala UI" w:cs="Nirmala UI"/>
          <w:b w:val="0"/>
          <w:sz w:val="20"/>
          <w:szCs w:val="20"/>
        </w:rPr>
        <w:t>য</w:t>
      </w:r>
      <w:r w:rsidRPr="00B5576B">
        <w:rPr>
          <w:b w:val="0"/>
          <w:sz w:val="20"/>
          <w:szCs w:val="20"/>
        </w:rPr>
        <w:t xml:space="preserve"> </w:t>
      </w:r>
      <w:r w:rsidRPr="00B5576B">
        <w:rPr>
          <w:rFonts w:ascii="Nirmala UI" w:hAnsi="Nirmala UI" w:cs="Nirmala UI"/>
          <w:b w:val="0"/>
          <w:sz w:val="20"/>
          <w:szCs w:val="20"/>
        </w:rPr>
        <w:t>র</w:t>
      </w:r>
      <w:r w:rsidRPr="00B5576B">
        <w:rPr>
          <w:b w:val="0"/>
          <w:sz w:val="20"/>
          <w:szCs w:val="20"/>
        </w:rPr>
        <w:t xml:space="preserve"> </w:t>
      </w:r>
      <w:r w:rsidRPr="00B5576B">
        <w:rPr>
          <w:rFonts w:ascii="Nirmala UI" w:hAnsi="Nirmala UI" w:cs="Nirmala UI"/>
          <w:b w:val="0"/>
          <w:sz w:val="20"/>
          <w:szCs w:val="20"/>
        </w:rPr>
        <w:t>ল</w:t>
      </w:r>
      <w:r w:rsidRPr="00B5576B">
        <w:rPr>
          <w:b w:val="0"/>
          <w:sz w:val="20"/>
          <w:szCs w:val="20"/>
        </w:rPr>
        <w:t xml:space="preserve"> </w:t>
      </w:r>
      <w:r w:rsidRPr="00B5576B">
        <w:rPr>
          <w:rFonts w:ascii="Nirmala UI" w:hAnsi="Nirmala UI" w:cs="Nirmala UI"/>
          <w:b w:val="0"/>
          <w:sz w:val="20"/>
          <w:szCs w:val="20"/>
        </w:rPr>
        <w:t>শ</w:t>
      </w:r>
      <w:r w:rsidRPr="00B5576B">
        <w:rPr>
          <w:b w:val="0"/>
          <w:sz w:val="20"/>
          <w:szCs w:val="20"/>
        </w:rPr>
        <w:t xml:space="preserve"> </w:t>
      </w:r>
      <w:r w:rsidRPr="00B5576B">
        <w:rPr>
          <w:rFonts w:ascii="Nirmala UI" w:hAnsi="Nirmala UI" w:cs="Nirmala UI"/>
          <w:b w:val="0"/>
          <w:sz w:val="20"/>
          <w:szCs w:val="20"/>
        </w:rPr>
        <w:t>স</w:t>
      </w:r>
      <w:r w:rsidRPr="00B5576B">
        <w:rPr>
          <w:b w:val="0"/>
          <w:sz w:val="20"/>
          <w:szCs w:val="20"/>
        </w:rPr>
        <w:t xml:space="preserve"> </w:t>
      </w:r>
      <w:r w:rsidRPr="00B5576B">
        <w:rPr>
          <w:rFonts w:ascii="Nirmala UI" w:hAnsi="Nirmala UI" w:cs="Nirmala UI"/>
          <w:b w:val="0"/>
          <w:sz w:val="20"/>
          <w:szCs w:val="20"/>
        </w:rPr>
        <w:t>হ</w:t>
      </w:r>
    </w:p>
    <w:p w14:paraId="545BF355" w14:textId="4392317D" w:rsidR="00B5576B" w:rsidRPr="00B5576B" w:rsidRDefault="00B5576B" w:rsidP="00B5576B">
      <w:pPr>
        <w:pStyle w:val="Abstract"/>
        <w:rPr>
          <w:b w:val="0"/>
          <w:sz w:val="20"/>
          <w:szCs w:val="20"/>
        </w:rPr>
      </w:pPr>
      <w:r w:rsidRPr="00B5576B">
        <w:rPr>
          <w:b w:val="0"/>
          <w:sz w:val="20"/>
          <w:szCs w:val="20"/>
        </w:rPr>
        <w:t>Wh</w:t>
      </w:r>
      <w:r w:rsidR="00F45638">
        <w:rPr>
          <w:b w:val="0"/>
          <w:sz w:val="20"/>
          <w:szCs w:val="20"/>
        </w:rPr>
        <w:t>ereas</w:t>
      </w:r>
      <w:r w:rsidRPr="00B5576B">
        <w:rPr>
          <w:b w:val="0"/>
          <w:sz w:val="20"/>
          <w:szCs w:val="20"/>
        </w:rPr>
        <w:t xml:space="preserve"> the numerals permitted in Bengali vehicle registration plates are: </w:t>
      </w:r>
      <w:r w:rsidRPr="00B5576B">
        <w:rPr>
          <w:rFonts w:ascii="Nirmala UI" w:hAnsi="Nirmala UI" w:cs="Nirmala UI"/>
          <w:b w:val="0"/>
          <w:sz w:val="20"/>
          <w:szCs w:val="20"/>
        </w:rPr>
        <w:t>০</w:t>
      </w:r>
      <w:r w:rsidRPr="00B5576B">
        <w:rPr>
          <w:b w:val="0"/>
          <w:sz w:val="20"/>
          <w:szCs w:val="20"/>
        </w:rPr>
        <w:t xml:space="preserve"> </w:t>
      </w:r>
      <w:r w:rsidRPr="00B5576B">
        <w:rPr>
          <w:rFonts w:ascii="Nirmala UI" w:hAnsi="Nirmala UI" w:cs="Nirmala UI"/>
          <w:b w:val="0"/>
          <w:sz w:val="20"/>
          <w:szCs w:val="20"/>
        </w:rPr>
        <w:t>১</w:t>
      </w:r>
      <w:r w:rsidRPr="00B5576B">
        <w:rPr>
          <w:b w:val="0"/>
          <w:sz w:val="20"/>
          <w:szCs w:val="20"/>
        </w:rPr>
        <w:t xml:space="preserve"> </w:t>
      </w:r>
      <w:r w:rsidRPr="00B5576B">
        <w:rPr>
          <w:rFonts w:ascii="Nirmala UI" w:hAnsi="Nirmala UI" w:cs="Nirmala UI"/>
          <w:b w:val="0"/>
          <w:sz w:val="20"/>
          <w:szCs w:val="20"/>
        </w:rPr>
        <w:t>২</w:t>
      </w:r>
      <w:r w:rsidRPr="00B5576B">
        <w:rPr>
          <w:b w:val="0"/>
          <w:sz w:val="20"/>
          <w:szCs w:val="20"/>
        </w:rPr>
        <w:t xml:space="preserve"> </w:t>
      </w:r>
      <w:r w:rsidRPr="00B5576B">
        <w:rPr>
          <w:rFonts w:ascii="Nirmala UI" w:hAnsi="Nirmala UI" w:cs="Nirmala UI"/>
          <w:b w:val="0"/>
          <w:sz w:val="20"/>
          <w:szCs w:val="20"/>
        </w:rPr>
        <w:t>৩</w:t>
      </w:r>
      <w:r w:rsidRPr="00B5576B">
        <w:rPr>
          <w:b w:val="0"/>
          <w:sz w:val="20"/>
          <w:szCs w:val="20"/>
        </w:rPr>
        <w:t xml:space="preserve"> </w:t>
      </w:r>
      <w:r w:rsidRPr="00B5576B">
        <w:rPr>
          <w:rFonts w:ascii="Nirmala UI" w:hAnsi="Nirmala UI" w:cs="Nirmala UI"/>
          <w:b w:val="0"/>
          <w:sz w:val="20"/>
          <w:szCs w:val="20"/>
        </w:rPr>
        <w:t>৪</w:t>
      </w:r>
      <w:r w:rsidRPr="00B5576B">
        <w:rPr>
          <w:b w:val="0"/>
          <w:sz w:val="20"/>
          <w:szCs w:val="20"/>
        </w:rPr>
        <w:t xml:space="preserve"> </w:t>
      </w:r>
      <w:r w:rsidRPr="00B5576B">
        <w:rPr>
          <w:rFonts w:ascii="Nirmala UI" w:hAnsi="Nirmala UI" w:cs="Nirmala UI"/>
          <w:b w:val="0"/>
          <w:sz w:val="20"/>
          <w:szCs w:val="20"/>
        </w:rPr>
        <w:t>৫</w:t>
      </w:r>
      <w:r w:rsidRPr="00B5576B">
        <w:rPr>
          <w:b w:val="0"/>
          <w:sz w:val="20"/>
          <w:szCs w:val="20"/>
        </w:rPr>
        <w:t xml:space="preserve"> </w:t>
      </w:r>
      <w:r w:rsidRPr="00B5576B">
        <w:rPr>
          <w:rFonts w:ascii="Nirmala UI" w:hAnsi="Nirmala UI" w:cs="Nirmala UI"/>
          <w:b w:val="0"/>
          <w:sz w:val="20"/>
          <w:szCs w:val="20"/>
        </w:rPr>
        <w:t>৬</w:t>
      </w:r>
      <w:r w:rsidRPr="00B5576B">
        <w:rPr>
          <w:b w:val="0"/>
          <w:sz w:val="20"/>
          <w:szCs w:val="20"/>
        </w:rPr>
        <w:t xml:space="preserve"> </w:t>
      </w:r>
      <w:r w:rsidRPr="00B5576B">
        <w:rPr>
          <w:rFonts w:ascii="Nirmala UI" w:hAnsi="Nirmala UI" w:cs="Nirmala UI"/>
          <w:b w:val="0"/>
          <w:sz w:val="20"/>
          <w:szCs w:val="20"/>
        </w:rPr>
        <w:t>৭</w:t>
      </w:r>
      <w:r w:rsidRPr="00B5576B">
        <w:rPr>
          <w:b w:val="0"/>
          <w:sz w:val="20"/>
          <w:szCs w:val="20"/>
        </w:rPr>
        <w:t xml:space="preserve"> </w:t>
      </w:r>
      <w:r w:rsidRPr="00B5576B">
        <w:rPr>
          <w:rFonts w:ascii="Nirmala UI" w:hAnsi="Nirmala UI" w:cs="Nirmala UI"/>
          <w:b w:val="0"/>
          <w:sz w:val="20"/>
          <w:szCs w:val="20"/>
        </w:rPr>
        <w:t>৮</w:t>
      </w:r>
      <w:r w:rsidRPr="00B5576B">
        <w:rPr>
          <w:b w:val="0"/>
          <w:sz w:val="20"/>
          <w:szCs w:val="20"/>
        </w:rPr>
        <w:t xml:space="preserve"> </w:t>
      </w:r>
      <w:r w:rsidRPr="00B5576B">
        <w:rPr>
          <w:rFonts w:ascii="Nirmala UI" w:hAnsi="Nirmala UI" w:cs="Nirmala UI"/>
          <w:b w:val="0"/>
          <w:sz w:val="20"/>
          <w:szCs w:val="20"/>
        </w:rPr>
        <w:t>৯</w:t>
      </w:r>
      <w:r w:rsidRPr="00B5576B">
        <w:rPr>
          <w:b w:val="0"/>
          <w:sz w:val="20"/>
          <w:szCs w:val="20"/>
        </w:rPr>
        <w:t xml:space="preserve"> </w:t>
      </w:r>
    </w:p>
    <w:p w14:paraId="6692E2D0" w14:textId="7E08D797" w:rsidR="00B5576B" w:rsidRPr="00B5576B" w:rsidRDefault="00B5576B" w:rsidP="00B5576B">
      <w:pPr>
        <w:pStyle w:val="Abstract"/>
        <w:rPr>
          <w:b w:val="0"/>
          <w:sz w:val="20"/>
          <w:szCs w:val="20"/>
        </w:rPr>
      </w:pPr>
      <w:r w:rsidRPr="00B5576B">
        <w:rPr>
          <w:b w:val="0"/>
          <w:sz w:val="20"/>
          <w:szCs w:val="20"/>
        </w:rPr>
        <w:t>In many cases, license plate images have been captured in ideal conditions, m</w:t>
      </w:r>
      <w:r w:rsidR="008556FA">
        <w:rPr>
          <w:b w:val="0"/>
          <w:sz w:val="20"/>
          <w:szCs w:val="20"/>
        </w:rPr>
        <w:t xml:space="preserve">aking them of not much use in </w:t>
      </w:r>
      <w:r w:rsidRPr="00B5576B">
        <w:rPr>
          <w:b w:val="0"/>
          <w:sz w:val="20"/>
          <w:szCs w:val="20"/>
        </w:rPr>
        <w:t>bustling cit</w:t>
      </w:r>
      <w:r w:rsidR="008556FA">
        <w:rPr>
          <w:b w:val="0"/>
          <w:sz w:val="20"/>
          <w:szCs w:val="20"/>
        </w:rPr>
        <w:t>ies</w:t>
      </w:r>
      <w:r w:rsidRPr="00B5576B">
        <w:rPr>
          <w:b w:val="0"/>
          <w:sz w:val="20"/>
          <w:szCs w:val="20"/>
        </w:rPr>
        <w:t xml:space="preserve"> like Dhaka</w:t>
      </w:r>
      <w:r w:rsidR="008556FA">
        <w:rPr>
          <w:b w:val="0"/>
          <w:sz w:val="20"/>
          <w:szCs w:val="20"/>
        </w:rPr>
        <w:t xml:space="preserve"> or Chittagong</w:t>
      </w:r>
      <w:r w:rsidRPr="00B5576B">
        <w:rPr>
          <w:b w:val="0"/>
          <w:sz w:val="20"/>
          <w:szCs w:val="20"/>
        </w:rPr>
        <w:t xml:space="preserve">. Datasets containing Bangla license plates </w:t>
      </w:r>
      <w:r w:rsidR="00182D2C">
        <w:rPr>
          <w:b w:val="0"/>
          <w:sz w:val="20"/>
          <w:szCs w:val="20"/>
        </w:rPr>
        <w:t xml:space="preserve">that </w:t>
      </w:r>
      <w:r w:rsidRPr="00B5576B">
        <w:rPr>
          <w:b w:val="0"/>
          <w:sz w:val="20"/>
          <w:szCs w:val="20"/>
        </w:rPr>
        <w:t xml:space="preserve">represent non-ideal conditions, </w:t>
      </w:r>
      <w:r w:rsidR="008556FA">
        <w:rPr>
          <w:b w:val="0"/>
          <w:sz w:val="20"/>
          <w:szCs w:val="20"/>
        </w:rPr>
        <w:t>namely the</w:t>
      </w:r>
      <w:r w:rsidRPr="00B5576B">
        <w:rPr>
          <w:b w:val="0"/>
          <w:sz w:val="20"/>
          <w:szCs w:val="20"/>
        </w:rPr>
        <w:t xml:space="preserve"> presence of different lighting conditions, viewing angles, transparency, occlusion, etc., were unavailable. For this reason, it became necessary for us to compile a dataset representing these conditions and applying various levels of data augmentation to more accurately represent</w:t>
      </w:r>
      <w:r w:rsidR="008556FA">
        <w:rPr>
          <w:b w:val="0"/>
          <w:sz w:val="20"/>
          <w:szCs w:val="20"/>
        </w:rPr>
        <w:t xml:space="preserve"> those</w:t>
      </w:r>
      <w:r w:rsidRPr="00B5576B">
        <w:rPr>
          <w:b w:val="0"/>
          <w:sz w:val="20"/>
          <w:szCs w:val="20"/>
        </w:rPr>
        <w:t xml:space="preserve"> non-</w:t>
      </w:r>
      <w:r w:rsidRPr="00B5576B">
        <w:rPr>
          <w:b w:val="0"/>
          <w:sz w:val="20"/>
          <w:szCs w:val="20"/>
        </w:rPr>
        <w:lastRenderedPageBreak/>
        <w:t>ideal situations. Unlike the datasets for most other papers regarding this topic, we have also chosen to represent the plates of cities beside those of Dhaka city (such as Khulna, Chittagong, etc.) to allow for more variety in the data.</w:t>
      </w:r>
    </w:p>
    <w:p w14:paraId="1BD19AE9" w14:textId="30EA28BB" w:rsidR="00B5576B" w:rsidRPr="00B5576B" w:rsidRDefault="009A01E7" w:rsidP="008556FA">
      <w:pPr>
        <w:pStyle w:val="Abstract"/>
        <w:ind w:firstLine="0pt"/>
        <w:rPr>
          <w:b w:val="0"/>
          <w:sz w:val="20"/>
          <w:szCs w:val="20"/>
        </w:rPr>
      </w:pPr>
      <w:r>
        <w:rPr>
          <w:b w:val="0"/>
          <w:sz w:val="20"/>
          <w:szCs w:val="20"/>
        </w:rPr>
        <w:t>In this paper, we present a deep learning</w:t>
      </w:r>
      <w:r w:rsidR="00B5576B" w:rsidRPr="00B5576B">
        <w:rPr>
          <w:b w:val="0"/>
          <w:sz w:val="20"/>
          <w:szCs w:val="20"/>
        </w:rPr>
        <w:t xml:space="preserve"> approach for a Bangla license plate recognition system, consisting of a license plate detection system </w:t>
      </w:r>
      <w:r w:rsidR="008556FA">
        <w:rPr>
          <w:b w:val="0"/>
          <w:sz w:val="20"/>
          <w:szCs w:val="20"/>
        </w:rPr>
        <w:t>followed by</w:t>
      </w:r>
      <w:r w:rsidR="00B5576B" w:rsidRPr="00B5576B">
        <w:rPr>
          <w:b w:val="0"/>
          <w:sz w:val="20"/>
          <w:szCs w:val="20"/>
        </w:rPr>
        <w:t xml:space="preserve"> a Bengali character recognition system.</w:t>
      </w:r>
      <w:r w:rsidR="008556FA">
        <w:rPr>
          <w:b w:val="0"/>
          <w:sz w:val="20"/>
          <w:szCs w:val="20"/>
        </w:rPr>
        <w:t xml:space="preserve"> </w:t>
      </w:r>
      <w:r w:rsidR="00B5576B" w:rsidRPr="00B5576B">
        <w:rPr>
          <w:b w:val="0"/>
          <w:sz w:val="20"/>
          <w:szCs w:val="20"/>
        </w:rPr>
        <w:t xml:space="preserve">We introduce a dataset by compiling 1,096 different Bangladeshi vehicular license plate images that </w:t>
      </w:r>
      <w:r w:rsidR="008556FA">
        <w:rPr>
          <w:b w:val="0"/>
          <w:sz w:val="20"/>
          <w:szCs w:val="20"/>
        </w:rPr>
        <w:t>have been</w:t>
      </w:r>
      <w:r w:rsidR="00B5576B" w:rsidRPr="00B5576B">
        <w:rPr>
          <w:b w:val="0"/>
          <w:sz w:val="20"/>
          <w:szCs w:val="20"/>
        </w:rPr>
        <w:t xml:space="preserve"> captured from various online datasets </w:t>
      </w:r>
      <w:r w:rsidR="008556FA">
        <w:rPr>
          <w:b w:val="0"/>
          <w:sz w:val="20"/>
          <w:szCs w:val="20"/>
        </w:rPr>
        <w:t xml:space="preserve">that </w:t>
      </w:r>
      <w:r w:rsidR="00B5576B" w:rsidRPr="00B5576B">
        <w:rPr>
          <w:b w:val="0"/>
          <w:sz w:val="20"/>
          <w:szCs w:val="20"/>
        </w:rPr>
        <w:t>resembl</w:t>
      </w:r>
      <w:r w:rsidR="008556FA">
        <w:rPr>
          <w:b w:val="0"/>
          <w:sz w:val="20"/>
          <w:szCs w:val="20"/>
        </w:rPr>
        <w:t>e</w:t>
      </w:r>
      <w:r w:rsidR="00B5576B" w:rsidRPr="00B5576B">
        <w:rPr>
          <w:b w:val="0"/>
          <w:sz w:val="20"/>
          <w:szCs w:val="20"/>
        </w:rPr>
        <w:t xml:space="preserve"> various real-world scenarios. In this </w:t>
      </w:r>
      <w:r w:rsidR="008556FA">
        <w:rPr>
          <w:b w:val="0"/>
          <w:sz w:val="20"/>
          <w:szCs w:val="20"/>
        </w:rPr>
        <w:t>regard</w:t>
      </w:r>
      <w:r w:rsidR="00B5576B" w:rsidRPr="00B5576B">
        <w:rPr>
          <w:b w:val="0"/>
          <w:sz w:val="20"/>
          <w:szCs w:val="20"/>
        </w:rPr>
        <w:t xml:space="preserve">, we have employed the latest YOLOv8 algorithm to successfully </w:t>
      </w:r>
      <w:r w:rsidR="008556FA">
        <w:rPr>
          <w:b w:val="0"/>
          <w:sz w:val="20"/>
          <w:szCs w:val="20"/>
        </w:rPr>
        <w:t>extract</w:t>
      </w:r>
      <w:r w:rsidR="00B5576B" w:rsidRPr="00B5576B">
        <w:rPr>
          <w:b w:val="0"/>
          <w:sz w:val="20"/>
          <w:szCs w:val="20"/>
        </w:rPr>
        <w:t xml:space="preserve"> the license </w:t>
      </w:r>
      <w:r w:rsidR="008556FA">
        <w:rPr>
          <w:b w:val="0"/>
          <w:sz w:val="20"/>
          <w:szCs w:val="20"/>
        </w:rPr>
        <w:t>plate</w:t>
      </w:r>
      <w:r w:rsidR="00B5576B" w:rsidRPr="00B5576B">
        <w:rPr>
          <w:b w:val="0"/>
          <w:sz w:val="20"/>
          <w:szCs w:val="20"/>
        </w:rPr>
        <w:t>. To recognize the charact</w:t>
      </w:r>
      <w:r w:rsidR="00B5576B" w:rsidRPr="00875D94">
        <w:rPr>
          <w:b w:val="0"/>
          <w:sz w:val="20"/>
          <w:szCs w:val="20"/>
        </w:rPr>
        <w:t>er</w:t>
      </w:r>
      <w:r w:rsidRPr="00875D94">
        <w:rPr>
          <w:b w:val="0"/>
          <w:sz w:val="20"/>
          <w:szCs w:val="20"/>
        </w:rPr>
        <w:t>s and numerals</w:t>
      </w:r>
      <w:r w:rsidR="00B5576B" w:rsidRPr="00875D94">
        <w:rPr>
          <w:b w:val="0"/>
          <w:sz w:val="20"/>
          <w:szCs w:val="20"/>
        </w:rPr>
        <w:t>, we have also utilized the EasyOCR package.</w:t>
      </w:r>
      <w:r w:rsidRPr="00875D94">
        <w:rPr>
          <w:b w:val="0"/>
          <w:sz w:val="20"/>
          <w:szCs w:val="20"/>
        </w:rPr>
        <w:t xml:space="preserve"> We have evaluated the performance of our model using precision</w:t>
      </w:r>
      <w:r w:rsidR="00875D94" w:rsidRPr="00875D94">
        <w:rPr>
          <w:b w:val="0"/>
          <w:sz w:val="20"/>
          <w:szCs w:val="20"/>
        </w:rPr>
        <w:t xml:space="preserve">, recall, standard loss curves, etc. </w:t>
      </w:r>
      <w:r w:rsidR="00B5576B" w:rsidRPr="00B5576B">
        <w:rPr>
          <w:b w:val="0"/>
          <w:color w:val="FF0000"/>
          <w:sz w:val="20"/>
          <w:szCs w:val="20"/>
        </w:rPr>
        <w:t xml:space="preserve">Our proposed method achieves more than 85% Intersection over Union (IoU) in digit recognition. The </w:t>
      </w:r>
      <w:r w:rsidR="00F45638">
        <w:rPr>
          <w:b w:val="0"/>
          <w:color w:val="FF0000"/>
          <w:sz w:val="20"/>
          <w:szCs w:val="20"/>
        </w:rPr>
        <w:t>YOLOv8</w:t>
      </w:r>
      <w:r w:rsidR="00B5576B" w:rsidRPr="00B5576B">
        <w:rPr>
          <w:b w:val="0"/>
          <w:color w:val="FF0000"/>
          <w:sz w:val="20"/>
          <w:szCs w:val="20"/>
        </w:rPr>
        <w:t xml:space="preserve"> model achieves 92.7% accuracy in recognizing the Bangla character present in the license plate</w:t>
      </w:r>
      <w:r w:rsidR="00B5576B" w:rsidRPr="00B5576B">
        <w:rPr>
          <w:b w:val="0"/>
          <w:sz w:val="20"/>
          <w:szCs w:val="20"/>
        </w:rPr>
        <w:t>.</w:t>
      </w:r>
    </w:p>
    <w:p w14:paraId="53309DFB" w14:textId="77777777" w:rsidR="00B5576B" w:rsidRPr="00B5576B" w:rsidRDefault="00B5576B" w:rsidP="00F45638">
      <w:pPr>
        <w:jc w:val="both"/>
      </w:pPr>
      <w:r w:rsidRPr="00F45638">
        <w:rPr>
          <w:b/>
          <w:color w:val="FF0000"/>
        </w:rPr>
        <w:t>In this work, an ALPR system has been developed using a DL approach- what u do, performance metrics- conclusion</w:t>
      </w:r>
    </w:p>
    <w:p w14:paraId="0B298F03" w14:textId="77777777" w:rsidR="009303D9" w:rsidRDefault="00B5576B" w:rsidP="006B6B66">
      <w:pPr>
        <w:pStyle w:val="Heading1"/>
      </w:pPr>
      <w:r>
        <w:t>Related Works</w:t>
      </w:r>
    </w:p>
    <w:p w14:paraId="54601DFC" w14:textId="77777777" w:rsidR="00B5576B" w:rsidRPr="00B5576B" w:rsidRDefault="00B5576B" w:rsidP="00B5576B">
      <w:pPr>
        <w:keepNext/>
        <w:jc w:val="both"/>
        <w:rPr>
          <w:color w:val="000000" w:themeColor="text1"/>
        </w:rPr>
      </w:pPr>
      <w:r w:rsidRPr="00B5576B">
        <w:t>In this section, we briefly review several recent works that use DL approaches in the context of ALPR systems of various languages, including Bangla</w:t>
      </w:r>
      <w:r w:rsidRPr="00B5576B">
        <w:rPr>
          <w:color w:val="000000" w:themeColor="text1"/>
        </w:rPr>
        <w:t>.</w:t>
      </w:r>
    </w:p>
    <w:p w14:paraId="066B39B9" w14:textId="77777777" w:rsidR="00B5576B" w:rsidRPr="00B5576B" w:rsidRDefault="00B5576B" w:rsidP="00B5576B">
      <w:pPr>
        <w:keepNext/>
        <w:jc w:val="both"/>
        <w:rPr>
          <w:color w:val="000000" w:themeColor="text1"/>
        </w:rPr>
      </w:pPr>
    </w:p>
    <w:p w14:paraId="5A921445" w14:textId="46AC0617" w:rsidR="00B5576B" w:rsidRPr="00B5576B" w:rsidRDefault="00B5576B" w:rsidP="006C54A2">
      <w:pPr>
        <w:jc w:val="start"/>
      </w:pPr>
      <w:r w:rsidRPr="00B5576B">
        <w:rPr>
          <w:color w:val="000000" w:themeColor="text1"/>
        </w:rPr>
        <w:t xml:space="preserve">Many papers chose to use YOLO for the license detection portion and a CNN for the character recognition stage. In [3], a </w:t>
      </w:r>
      <w:r w:rsidRPr="00B5576B">
        <w:t>robust and efficient ALPR system based on the state-of-the-art YOLO object detector and CNNs were trained and fine-tuned for each ALPR stage to work under different conditions (e.g., variations in camera, lighting, and background). They also introduce a larger public dataset, called UFPR-ALPR dataset of Brazilian license plates, containing 150 videos and 4,500 frames captured when both</w:t>
      </w:r>
      <w:r w:rsidR="006C54A2">
        <w:t xml:space="preserve"> the camera and various types of vehicles are moving</w:t>
      </w:r>
      <w:r w:rsidRPr="00B5576B">
        <w:t xml:space="preserve">. The UFPR-ALPR dataset is publicly available at </w:t>
      </w:r>
      <w:hyperlink r:id="rId11" w:history="1">
        <w:r w:rsidRPr="00B5576B">
          <w:rPr>
            <w:rStyle w:val="Hyperlink"/>
          </w:rPr>
          <w:t>https://web.inf.ufpr.br/vri/databases/ufpr-alpr/</w:t>
        </w:r>
      </w:hyperlink>
      <w:r w:rsidR="006C54A2">
        <w:rPr>
          <w:rStyle w:val="Hyperlink"/>
        </w:rPr>
        <w:t>,</w:t>
      </w:r>
      <w:r w:rsidR="006C54A2">
        <w:t xml:space="preserve"> </w:t>
      </w:r>
      <w:r w:rsidRPr="00B5576B">
        <w:t xml:space="preserve">subject to privacy restrictions. The resulting approach achieved impressive results in two datasets. First, in the SSIG dataset, composed of 2,000 frames from 101 vehicle videos, the system achieved a recognition rate of 93.53% and 47 Frames Per Second (FPS), </w:t>
      </w:r>
      <w:r w:rsidR="006C54A2">
        <w:t>a slight increase from</w:t>
      </w:r>
      <w:r w:rsidRPr="00B5576B">
        <w:t xml:space="preserve"> both Sighthound and OpenALPR commercial systems (89.80% and 93.03%, respectively)</w:t>
      </w:r>
      <w:r w:rsidR="006C54A2">
        <w:t xml:space="preserve">, and a </w:t>
      </w:r>
      <w:r w:rsidR="006C54A2">
        <w:t>significant improvement</w:t>
      </w:r>
      <w:r w:rsidR="006C54A2">
        <w:t xml:space="preserve"> over</w:t>
      </w:r>
      <w:r w:rsidRPr="00B5576B">
        <w:t xml:space="preserve"> previous results (81.80%). The results have been displayed in Figure X.</w:t>
      </w:r>
    </w:p>
    <w:p w14:paraId="31207F66" w14:textId="77777777" w:rsidR="00B5576B" w:rsidRDefault="00B5576B" w:rsidP="00B5576B">
      <w:pPr>
        <w:keepNext/>
        <w:jc w:val="both"/>
      </w:pPr>
      <w:r>
        <w:rPr>
          <w:noProof/>
          <w:sz w:val="28"/>
          <w:szCs w:val="22"/>
        </w:rPr>
        <w:drawing>
          <wp:inline distT="0" distB="0" distL="0" distR="0" wp14:anchorId="3054762E" wp14:editId="33469EE0">
            <wp:extent cx="3089910" cy="1213455"/>
            <wp:effectExtent l="0" t="0" r="0" b="635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1213455"/>
                    </a:xfrm>
                    <a:prstGeom prst="rect">
                      <a:avLst/>
                    </a:prstGeom>
                    <a:noFill/>
                    <a:ln>
                      <a:noFill/>
                    </a:ln>
                  </pic:spPr>
                </pic:pic>
              </a:graphicData>
            </a:graphic>
          </wp:inline>
        </w:drawing>
      </w:r>
    </w:p>
    <w:p w14:paraId="46C427D9" w14:textId="77777777" w:rsidR="00B5576B" w:rsidRDefault="00B5576B" w:rsidP="00B5576B">
      <w:pPr>
        <w:pStyle w:val="Caption"/>
        <w:jc w:val="both"/>
      </w:pPr>
      <w:r>
        <w:t xml:space="preserve">Figure </w:t>
      </w:r>
      <w:fldSimple w:instr=" SEQ Figure \* ARABIC ">
        <w:r w:rsidR="00587118">
          <w:rPr>
            <w:noProof/>
          </w:rPr>
          <w:t>2</w:t>
        </w:r>
      </w:fldSimple>
      <w:r>
        <w:t>: Results obtained and the computational time required in each stage in the UFPR-ALPR dataset.</w:t>
      </w:r>
    </w:p>
    <w:p w14:paraId="6E3987B8" w14:textId="27289EDF" w:rsidR="00B5576B" w:rsidRPr="00B5576B" w:rsidRDefault="00B5576B" w:rsidP="00B5576B">
      <w:pPr>
        <w:jc w:val="both"/>
        <w:rPr>
          <w:szCs w:val="22"/>
        </w:rPr>
      </w:pPr>
      <w:r w:rsidRPr="00B5576B">
        <w:rPr>
          <w:szCs w:val="22"/>
        </w:rPr>
        <w:t>Similarly, in [4], the paper focused on the detection and recognition of Chinese car license plate in complex background by comparing the performance of YOLOv2 and YOLOv3 on license plate detection. On the test data set, the recall and precision of both YOLOv2 and YOLOv3 exceeded 99% after 4,000 steps of training. The res</w:t>
      </w:r>
      <w:r w:rsidR="00703CB4">
        <w:rPr>
          <w:szCs w:val="22"/>
        </w:rPr>
        <w:t>ults showed that YOLOv2 performed</w:t>
      </w:r>
      <w:r w:rsidRPr="00B5576B">
        <w:rPr>
          <w:szCs w:val="22"/>
        </w:rPr>
        <w:t xml:space="preserve"> </w:t>
      </w:r>
      <w:r w:rsidR="00703CB4">
        <w:rPr>
          <w:szCs w:val="22"/>
        </w:rPr>
        <w:t>well</w:t>
      </w:r>
      <w:r w:rsidRPr="00B5576B">
        <w:rPr>
          <w:szCs w:val="22"/>
        </w:rPr>
        <w:t xml:space="preserve"> on detection speed</w:t>
      </w:r>
      <w:r w:rsidR="00703CB4">
        <w:rPr>
          <w:szCs w:val="22"/>
        </w:rPr>
        <w:t>,</w:t>
      </w:r>
      <w:r w:rsidRPr="00B5576B">
        <w:rPr>
          <w:szCs w:val="22"/>
        </w:rPr>
        <w:t xml:space="preserve"> wh</w:t>
      </w:r>
      <w:r w:rsidR="00703CB4">
        <w:rPr>
          <w:szCs w:val="22"/>
        </w:rPr>
        <w:t>ereas YOLOv3 performed</w:t>
      </w:r>
      <w:r w:rsidRPr="00B5576B">
        <w:rPr>
          <w:szCs w:val="22"/>
        </w:rPr>
        <w:t xml:space="preserve"> better on detection accuracy. In the recognition part, CRNN-12, </w:t>
      </w:r>
      <w:r w:rsidR="00703CB4">
        <w:rPr>
          <w:szCs w:val="22"/>
        </w:rPr>
        <w:t>a network that</w:t>
      </w:r>
      <w:r w:rsidRPr="00B5576B">
        <w:rPr>
          <w:szCs w:val="22"/>
        </w:rPr>
        <w:t xml:space="preserve"> integrates the </w:t>
      </w:r>
      <w:r w:rsidR="00703CB4">
        <w:rPr>
          <w:szCs w:val="22"/>
        </w:rPr>
        <w:t>benefits</w:t>
      </w:r>
      <w:r w:rsidRPr="00B5576B">
        <w:rPr>
          <w:szCs w:val="22"/>
        </w:rPr>
        <w:t xml:space="preserve"> of both CNN and RNN, is used to recognize license plate with different number</w:t>
      </w:r>
      <w:r w:rsidR="00703CB4">
        <w:rPr>
          <w:szCs w:val="22"/>
        </w:rPr>
        <w:t>s</w:t>
      </w:r>
      <w:r w:rsidRPr="00B5576B">
        <w:rPr>
          <w:szCs w:val="22"/>
        </w:rPr>
        <w:t xml:space="preserve"> of characters. The highest test accuracy achieved by the CRNN-12 was at 98.86% (9873/9987) at 60,000 steps, as demonstrated in Figure X below. They also used a custom dataset built from pictures taken in a variety of scenarios including highway crossings, road toll stations, city parking lot entrances, community entrances, etc. at different times of the day, multiple angles, levels of clarity, and various lighting situations.</w:t>
      </w:r>
    </w:p>
    <w:p w14:paraId="3018A085" w14:textId="77777777" w:rsidR="00B5576B" w:rsidRDefault="00B5576B" w:rsidP="00B5576B">
      <w:pPr>
        <w:keepNext/>
        <w:jc w:val="both"/>
      </w:pPr>
      <w:r>
        <w:rPr>
          <w:noProof/>
          <w:sz w:val="28"/>
          <w:szCs w:val="22"/>
        </w:rPr>
        <w:drawing>
          <wp:inline distT="0" distB="0" distL="0" distR="0" wp14:anchorId="3749BAE3" wp14:editId="22936332">
            <wp:extent cx="3089910" cy="1862761"/>
            <wp:effectExtent l="0" t="0" r="0" b="4445"/>
            <wp:docPr id="41" name="Picture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1862761"/>
                    </a:xfrm>
                    <a:prstGeom prst="rect">
                      <a:avLst/>
                    </a:prstGeom>
                    <a:noFill/>
                    <a:ln>
                      <a:noFill/>
                    </a:ln>
                  </pic:spPr>
                </pic:pic>
              </a:graphicData>
            </a:graphic>
          </wp:inline>
        </w:drawing>
      </w:r>
    </w:p>
    <w:p w14:paraId="3BD2DFC4" w14:textId="77777777" w:rsidR="00B5576B" w:rsidRDefault="00B5576B" w:rsidP="00AC479C">
      <w:pPr>
        <w:pStyle w:val="Caption"/>
      </w:pPr>
      <w:r>
        <w:t xml:space="preserve">Figure </w:t>
      </w:r>
      <w:fldSimple w:instr=" SEQ Figure \* ARABIC ">
        <w:r w:rsidR="00587118">
          <w:rPr>
            <w:noProof/>
          </w:rPr>
          <w:t>3</w:t>
        </w:r>
      </w:fldSimple>
      <w:r>
        <w:t>: Test accuracy of CRNN-12 with different training steps</w:t>
      </w:r>
    </w:p>
    <w:p w14:paraId="23DF26B1" w14:textId="594A1468" w:rsidR="00B5576B" w:rsidRDefault="00B5576B" w:rsidP="00B5576B">
      <w:pPr>
        <w:jc w:val="both"/>
        <w:rPr>
          <w:sz w:val="28"/>
          <w:szCs w:val="28"/>
        </w:rPr>
      </w:pPr>
      <w:r w:rsidRPr="00B5576B">
        <w:rPr>
          <w:szCs w:val="22"/>
        </w:rPr>
        <w:t xml:space="preserve">Another YOLO-based Bengali license plate detection network was designed in [5], where they employed YOLOv3 algorithm to successfully localize the license plate and recognize the digits. In most of the previous works related to Bangla license plate, images used for </w:t>
      </w:r>
      <w:r w:rsidR="00E5445A">
        <w:rPr>
          <w:szCs w:val="22"/>
        </w:rPr>
        <w:t xml:space="preserve">the </w:t>
      </w:r>
      <w:r w:rsidRPr="00B5576B">
        <w:rPr>
          <w:szCs w:val="22"/>
        </w:rPr>
        <w:t xml:space="preserve">ALPR were captured in ideal conditions due to unavailability of </w:t>
      </w:r>
      <w:r w:rsidR="00E5445A">
        <w:rPr>
          <w:szCs w:val="22"/>
        </w:rPr>
        <w:t>those</w:t>
      </w:r>
      <w:r w:rsidRPr="00B5576B">
        <w:rPr>
          <w:szCs w:val="22"/>
        </w:rPr>
        <w:t xml:space="preserve"> representing non-ideal conditions. To overcome this, they built a Bangla scene character dataset containing more than 6,400 characters, with which they trained a ResNet-20-based deep CNN. The proposed method achieved more than 85% Intersection over Union (IoU) in digit recognition, while the ResNet-20-based CNN model achieved 92.7% accuracy in recognizing the Bangla characters present in the license plate. However, the license plate detection was based purely on a dataset of Bangla license plates of Dhaka metropolitan city, and was not tested on its performance on plates from the other districts. The output of their proposed network has been demonstrated in Figure X below. </w:t>
      </w:r>
      <w:r w:rsidRPr="00B5576B">
        <w:rPr>
          <w:szCs w:val="28"/>
        </w:rPr>
        <w:t>The prop</w:t>
      </w:r>
      <w:r w:rsidR="00E5445A">
        <w:rPr>
          <w:szCs w:val="28"/>
        </w:rPr>
        <w:t>osed method correctly classified</w:t>
      </w:r>
      <w:r w:rsidRPr="00B5576B">
        <w:rPr>
          <w:szCs w:val="28"/>
        </w:rPr>
        <w:t xml:space="preserve"> digits and characters with </w:t>
      </w:r>
      <w:r w:rsidR="00E5445A">
        <w:rPr>
          <w:szCs w:val="28"/>
        </w:rPr>
        <w:t xml:space="preserve">a </w:t>
      </w:r>
      <w:r w:rsidRPr="00B5576B">
        <w:rPr>
          <w:szCs w:val="28"/>
        </w:rPr>
        <w:t>high accuracy in different conditions</w:t>
      </w:r>
      <w:r w:rsidR="00E5445A">
        <w:rPr>
          <w:szCs w:val="28"/>
        </w:rPr>
        <w:t xml:space="preserve">, but still had a few failure instances, which have been </w:t>
      </w:r>
      <w:r w:rsidRPr="00B5576B">
        <w:rPr>
          <w:szCs w:val="28"/>
        </w:rPr>
        <w:t>marked with red.</w:t>
      </w:r>
    </w:p>
    <w:p w14:paraId="42DC0887" w14:textId="77777777" w:rsidR="00B5576B" w:rsidRDefault="00B5576B" w:rsidP="00B5576B">
      <w:pPr>
        <w:keepNext/>
      </w:pPr>
      <w:r>
        <w:rPr>
          <w:noProof/>
          <w:sz w:val="28"/>
          <w:szCs w:val="22"/>
        </w:rPr>
        <w:drawing>
          <wp:inline distT="0" distB="0" distL="0" distR="0" wp14:anchorId="0B5128A5" wp14:editId="4390ED40">
            <wp:extent cx="3089910" cy="2990518"/>
            <wp:effectExtent l="0" t="0" r="0" b="635"/>
            <wp:docPr id="47" name="Picture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2990518"/>
                    </a:xfrm>
                    <a:prstGeom prst="rect">
                      <a:avLst/>
                    </a:prstGeom>
                    <a:noFill/>
                    <a:ln>
                      <a:noFill/>
                    </a:ln>
                  </pic:spPr>
                </pic:pic>
              </a:graphicData>
            </a:graphic>
          </wp:inline>
        </w:drawing>
      </w:r>
    </w:p>
    <w:p w14:paraId="0E3FEDAD" w14:textId="77777777" w:rsidR="00B5576B" w:rsidRDefault="00B5576B" w:rsidP="00B5576B">
      <w:pPr>
        <w:pStyle w:val="Caption"/>
        <w:rPr>
          <w:sz w:val="28"/>
          <w:szCs w:val="22"/>
        </w:rPr>
      </w:pPr>
      <w:r>
        <w:t xml:space="preserve">Figure </w:t>
      </w:r>
      <w:fldSimple w:instr=" SEQ Figure \* ARABIC ">
        <w:r w:rsidR="00587118">
          <w:rPr>
            <w:noProof/>
          </w:rPr>
          <w:t>4</w:t>
        </w:r>
      </w:fldSimple>
      <w:r>
        <w:t>: License plate recognition output of their proposed three-stage network. Red marks indicate characters that were identified incorrectly.</w:t>
      </w:r>
    </w:p>
    <w:p w14:paraId="458DB607" w14:textId="590CB7BF" w:rsidR="00B5576B" w:rsidRPr="00B5576B" w:rsidRDefault="00E66658" w:rsidP="00B5576B">
      <w:pPr>
        <w:keepNext/>
        <w:jc w:val="both"/>
        <w:rPr>
          <w:szCs w:val="22"/>
        </w:rPr>
      </w:pPr>
      <w:r>
        <w:rPr>
          <w:szCs w:val="22"/>
        </w:rPr>
        <w:t xml:space="preserve">Other papers have expanded on various other methods for their ALPR systems. </w:t>
      </w:r>
      <w:r w:rsidR="00B5576B" w:rsidRPr="00B5576B">
        <w:rPr>
          <w:szCs w:val="22"/>
        </w:rPr>
        <w:t>[6] designed a Smart Vehicle Number Plate Recognition System from photographs of Bangladeshi vehicle</w:t>
      </w:r>
      <w:r>
        <w:rPr>
          <w:szCs w:val="22"/>
        </w:rPr>
        <w:t>, where still photo of vehicles we</w:t>
      </w:r>
      <w:r w:rsidR="00B5576B" w:rsidRPr="00B5576B">
        <w:rPr>
          <w:szCs w:val="22"/>
        </w:rPr>
        <w:t xml:space="preserve">re used as input. </w:t>
      </w:r>
      <w:r>
        <w:rPr>
          <w:szCs w:val="22"/>
        </w:rPr>
        <w:t>I</w:t>
      </w:r>
      <w:r w:rsidR="00B5576B" w:rsidRPr="00B5576B">
        <w:rPr>
          <w:szCs w:val="22"/>
        </w:rPr>
        <w:t>mage enhancement is</w:t>
      </w:r>
      <w:r>
        <w:rPr>
          <w:szCs w:val="22"/>
        </w:rPr>
        <w:t xml:space="preserve"> first</w:t>
      </w:r>
      <w:r w:rsidR="00B5576B" w:rsidRPr="00B5576B">
        <w:rPr>
          <w:szCs w:val="22"/>
        </w:rPr>
        <w:t xml:space="preserve"> performed using Contrast stretching</w:t>
      </w:r>
      <w:r>
        <w:rPr>
          <w:szCs w:val="22"/>
        </w:rPr>
        <w:t xml:space="preserve">, after which </w:t>
      </w:r>
      <w:r w:rsidR="00B5576B" w:rsidRPr="00B5576B">
        <w:rPr>
          <w:szCs w:val="22"/>
        </w:rPr>
        <w:t>Sobel Operator is used for edge detection. After Character Segmentation, feature extraction is performed to obtain the unique features of every character, and neural network techniques</w:t>
      </w:r>
      <w:r>
        <w:rPr>
          <w:szCs w:val="22"/>
        </w:rPr>
        <w:t xml:space="preserve"> are finally</w:t>
      </w:r>
      <w:r w:rsidR="00B5576B" w:rsidRPr="00B5576B">
        <w:rPr>
          <w:szCs w:val="22"/>
        </w:rPr>
        <w:t xml:space="preserve"> used for character recognition. </w:t>
      </w:r>
      <w:r>
        <w:rPr>
          <w:szCs w:val="22"/>
        </w:rPr>
        <w:t>Two</w:t>
      </w:r>
      <w:r w:rsidR="00B5576B" w:rsidRPr="00B5576B">
        <w:rPr>
          <w:szCs w:val="22"/>
        </w:rPr>
        <w:t xml:space="preserve"> groups of still images were collected for the dataset. However, the system faces many limitations, such as the performance decreasing for unclear, blur and very distant vehicle images. The system cannot detect and recognize the characters correctly in rainy and foggy weather, and can misidentify similar characters such as ‘0’ and ‘O’, ‘1’ and ‘I’, etc.</w:t>
      </w:r>
    </w:p>
    <w:p w14:paraId="688CFC83" w14:textId="77777777" w:rsidR="00B5576B" w:rsidRPr="00B5576B" w:rsidRDefault="00B5576B" w:rsidP="00B5576B">
      <w:pPr>
        <w:keepNext/>
        <w:jc w:val="both"/>
        <w:rPr>
          <w:szCs w:val="22"/>
        </w:rPr>
      </w:pPr>
    </w:p>
    <w:p w14:paraId="03C022DB" w14:textId="660C5FB1" w:rsidR="00B5576B" w:rsidRDefault="00B5576B" w:rsidP="00B5576B">
      <w:pPr>
        <w:jc w:val="both"/>
        <w:rPr>
          <w:szCs w:val="22"/>
        </w:rPr>
      </w:pPr>
      <w:r w:rsidRPr="00B5576B">
        <w:rPr>
          <w:szCs w:val="22"/>
        </w:rPr>
        <w:t>A similar paper, [7], design</w:t>
      </w:r>
      <w:r w:rsidR="00E66658">
        <w:rPr>
          <w:szCs w:val="22"/>
        </w:rPr>
        <w:t>ed</w:t>
      </w:r>
      <w:r w:rsidRPr="00B5576B">
        <w:rPr>
          <w:szCs w:val="22"/>
        </w:rPr>
        <w:t xml:space="preserve"> a Bangladeshi vehicle digital license plate recognition system using support vector machine</w:t>
      </w:r>
      <w:r w:rsidR="00E66658">
        <w:rPr>
          <w:szCs w:val="22"/>
        </w:rPr>
        <w:t xml:space="preserve"> (SVM)</w:t>
      </w:r>
      <w:r w:rsidRPr="00B5576B">
        <w:rPr>
          <w:szCs w:val="22"/>
        </w:rPr>
        <w:t xml:space="preserve"> for metropolitan cities (i.e. Dhaka, Chittagong). In the first phase, Sobel operator and histogram analysis are used to detect the license plate region, and connected component labeling and bounding box technique </w:t>
      </w:r>
      <w:r w:rsidR="00E66658">
        <w:rPr>
          <w:szCs w:val="22"/>
        </w:rPr>
        <w:t>we</w:t>
      </w:r>
      <w:r w:rsidRPr="00B5576B">
        <w:rPr>
          <w:szCs w:val="22"/>
        </w:rPr>
        <w:t>re</w:t>
      </w:r>
      <w:r w:rsidR="00E66658">
        <w:rPr>
          <w:szCs w:val="22"/>
        </w:rPr>
        <w:t xml:space="preserve"> then</w:t>
      </w:r>
      <w:r w:rsidRPr="00B5576B">
        <w:rPr>
          <w:szCs w:val="22"/>
        </w:rPr>
        <w:t xml:space="preserve"> used to segment the characters of detected license plate region. </w:t>
      </w:r>
      <w:r w:rsidR="00E66658">
        <w:rPr>
          <w:szCs w:val="22"/>
        </w:rPr>
        <w:t>Gabor filter has been used to extract the</w:t>
      </w:r>
      <w:r w:rsidRPr="00B5576B">
        <w:rPr>
          <w:szCs w:val="22"/>
        </w:rPr>
        <w:t xml:space="preserve"> features</w:t>
      </w:r>
      <w:r w:rsidR="00E66658">
        <w:rPr>
          <w:szCs w:val="22"/>
        </w:rPr>
        <w:t>,</w:t>
      </w:r>
      <w:r w:rsidRPr="00B5576B">
        <w:rPr>
          <w:szCs w:val="22"/>
        </w:rPr>
        <w:t xml:space="preserve"> after which Kernel PCA </w:t>
      </w:r>
      <w:r w:rsidR="00E66658">
        <w:rPr>
          <w:szCs w:val="22"/>
        </w:rPr>
        <w:t>reduces</w:t>
      </w:r>
      <w:r w:rsidRPr="00B5576B">
        <w:rPr>
          <w:szCs w:val="22"/>
        </w:rPr>
        <w:t xml:space="preserve"> the high dimensionality of the obtained feature vector. Finally, SVM classifier is used to recognize the characters. More than 1000 images taken from various scenes were used, including complex scenes, diverse angles and different lightening conditions. The success rates achieved by their model in such conditions has been displayed in Table X below.</w:t>
      </w:r>
    </w:p>
    <w:p w14:paraId="7D05E94C" w14:textId="77777777" w:rsidR="008E4F2C" w:rsidRDefault="008E4F2C" w:rsidP="008E4F2C">
      <w:pPr>
        <w:pStyle w:val="Caption"/>
        <w:keepNext/>
      </w:pPr>
      <w:r>
        <w:t xml:space="preserve">Table </w:t>
      </w:r>
      <w:fldSimple w:instr=" SEQ Table \* ARABIC ">
        <w:r w:rsidR="00056FD4">
          <w:rPr>
            <w:noProof/>
          </w:rPr>
          <w:t>1</w:t>
        </w:r>
      </w:fldSimple>
      <w:r>
        <w:t>: Detection results in different conditions</w:t>
      </w:r>
    </w:p>
    <w:p w14:paraId="66D3FC39" w14:textId="77777777" w:rsidR="008E4F2C" w:rsidRDefault="008E4F2C" w:rsidP="00B5576B">
      <w:pPr>
        <w:jc w:val="both"/>
        <w:rPr>
          <w:sz w:val="14"/>
        </w:rPr>
      </w:pPr>
      <w:r>
        <w:rPr>
          <w:noProof/>
          <w:sz w:val="28"/>
          <w:szCs w:val="22"/>
        </w:rPr>
        <w:drawing>
          <wp:inline distT="0" distB="0" distL="0" distR="0" wp14:anchorId="29EA89A4" wp14:editId="25AF26CE">
            <wp:extent cx="3089910" cy="1421861"/>
            <wp:effectExtent l="0" t="0" r="0" b="6985"/>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1421861"/>
                    </a:xfrm>
                    <a:prstGeom prst="rect">
                      <a:avLst/>
                    </a:prstGeom>
                    <a:noFill/>
                    <a:ln>
                      <a:noFill/>
                    </a:ln>
                  </pic:spPr>
                </pic:pic>
              </a:graphicData>
            </a:graphic>
          </wp:inline>
        </w:drawing>
      </w:r>
    </w:p>
    <w:p w14:paraId="6D7FFB09" w14:textId="75B45CCA" w:rsidR="008E4F2C" w:rsidRDefault="008E4F2C" w:rsidP="00B5576B">
      <w:pPr>
        <w:jc w:val="both"/>
        <w:rPr>
          <w:szCs w:val="22"/>
        </w:rPr>
      </w:pPr>
      <w:r w:rsidRPr="008E4F2C">
        <w:rPr>
          <w:szCs w:val="22"/>
        </w:rPr>
        <w:t>The main contribution of [8] was to determine the best model for four-layered CNN architecture</w:t>
      </w:r>
      <w:r w:rsidR="00E66658">
        <w:rPr>
          <w:szCs w:val="22"/>
        </w:rPr>
        <w:t>s</w:t>
      </w:r>
      <w:r w:rsidRPr="008E4F2C">
        <w:rPr>
          <w:szCs w:val="22"/>
        </w:rPr>
        <w:t xml:space="preserve"> that </w:t>
      </w:r>
      <w:r w:rsidR="00E66658">
        <w:rPr>
          <w:szCs w:val="22"/>
        </w:rPr>
        <w:t>have</w:t>
      </w:r>
      <w:r w:rsidRPr="008E4F2C">
        <w:rPr>
          <w:szCs w:val="22"/>
        </w:rPr>
        <w:t xml:space="preserve"> been used as the recognition method</w:t>
      </w:r>
      <w:r w:rsidR="00E66658">
        <w:rPr>
          <w:szCs w:val="22"/>
        </w:rPr>
        <w:t>. This was accomplished</w:t>
      </w:r>
      <w:r w:rsidRPr="008E4F2C">
        <w:rPr>
          <w:szCs w:val="22"/>
        </w:rPr>
        <w:t xml:space="preserve"> by validating the best parameters of the enhanced Stochastic Diagonal Levenberg Marquardt (SDLM) learning algorithm and CNN</w:t>
      </w:r>
      <w:r w:rsidR="00E66658">
        <w:rPr>
          <w:szCs w:val="22"/>
        </w:rPr>
        <w:t xml:space="preserve"> network size</w:t>
      </w:r>
      <w:r w:rsidRPr="008E4F2C">
        <w:rPr>
          <w:szCs w:val="22"/>
        </w:rPr>
        <w:t>. Several preprocessing algorithms such as Sobel operator edge detection, morphological operation and connected component analysis were used to localize the license plate,</w:t>
      </w:r>
      <w:r w:rsidR="00E66658">
        <w:rPr>
          <w:szCs w:val="22"/>
        </w:rPr>
        <w:t xml:space="preserve"> and then</w:t>
      </w:r>
      <w:r w:rsidRPr="008E4F2C">
        <w:rPr>
          <w:szCs w:val="22"/>
        </w:rPr>
        <w:t xml:space="preserve"> isolate and segment the characters before feeding the input to CNN. The images of vehicle license plate </w:t>
      </w:r>
      <w:r w:rsidR="00E66658">
        <w:rPr>
          <w:szCs w:val="22"/>
        </w:rPr>
        <w:t>we</w:t>
      </w:r>
      <w:r w:rsidRPr="008E4F2C">
        <w:rPr>
          <w:szCs w:val="22"/>
        </w:rPr>
        <w:t xml:space="preserve">re randomly captured around </w:t>
      </w:r>
      <w:r w:rsidR="00E66658">
        <w:rPr>
          <w:szCs w:val="22"/>
        </w:rPr>
        <w:t xml:space="preserve">the </w:t>
      </w:r>
      <w:r w:rsidRPr="008E4F2C">
        <w:rPr>
          <w:szCs w:val="22"/>
        </w:rPr>
        <w:t xml:space="preserve">Malacca area in Malaysia </w:t>
      </w:r>
      <w:r w:rsidR="00E66658">
        <w:rPr>
          <w:szCs w:val="22"/>
        </w:rPr>
        <w:t>to be used as the dataset</w:t>
      </w:r>
      <w:r w:rsidRPr="008E4F2C">
        <w:rPr>
          <w:szCs w:val="22"/>
        </w:rPr>
        <w:t>. The license plate preprocessing stage achieved 74.7% accuracy and CNN recognition stage achieved 94.6% accuracy, as shown below in Table X</w:t>
      </w:r>
      <w:r w:rsidR="00E66658">
        <w:rPr>
          <w:szCs w:val="22"/>
        </w:rPr>
        <w:t>. However, the methodology faced</w:t>
      </w:r>
      <w:r w:rsidRPr="008E4F2C">
        <w:rPr>
          <w:szCs w:val="22"/>
        </w:rPr>
        <w:t xml:space="preserve"> </w:t>
      </w:r>
      <w:r w:rsidR="00E66658">
        <w:rPr>
          <w:szCs w:val="22"/>
        </w:rPr>
        <w:t xml:space="preserve">some </w:t>
      </w:r>
      <w:r w:rsidRPr="008E4F2C">
        <w:rPr>
          <w:szCs w:val="22"/>
        </w:rPr>
        <w:t>limitations</w:t>
      </w:r>
      <w:r w:rsidR="00E66658">
        <w:rPr>
          <w:szCs w:val="22"/>
        </w:rPr>
        <w:t>,</w:t>
      </w:r>
      <w:r w:rsidRPr="008E4F2C">
        <w:rPr>
          <w:szCs w:val="22"/>
        </w:rPr>
        <w:t xml:space="preserve"> as the preprocessing algorithm needs to be further improved in order to effectively filter out noises such as environment factor (illumination) to achieve higher accuracy. Th</w:t>
      </w:r>
      <w:r w:rsidR="00E66658">
        <w:rPr>
          <w:szCs w:val="22"/>
        </w:rPr>
        <w:t>e preprocessing stage</w:t>
      </w:r>
      <w:r w:rsidRPr="008E4F2C">
        <w:rPr>
          <w:szCs w:val="22"/>
        </w:rPr>
        <w:t xml:space="preserve"> </w:t>
      </w:r>
      <w:r w:rsidR="00E66658">
        <w:rPr>
          <w:szCs w:val="22"/>
        </w:rPr>
        <w:t xml:space="preserve">of this </w:t>
      </w:r>
      <w:r w:rsidRPr="008E4F2C">
        <w:rPr>
          <w:szCs w:val="22"/>
        </w:rPr>
        <w:t>system needs improvement</w:t>
      </w:r>
      <w:r w:rsidR="00E66658">
        <w:rPr>
          <w:szCs w:val="22"/>
        </w:rPr>
        <w:t xml:space="preserve"> in order</w:t>
      </w:r>
      <w:r w:rsidRPr="008E4F2C">
        <w:rPr>
          <w:szCs w:val="22"/>
        </w:rPr>
        <w:t xml:space="preserve"> to achieve a </w:t>
      </w:r>
      <w:r w:rsidR="00E66658">
        <w:rPr>
          <w:szCs w:val="22"/>
        </w:rPr>
        <w:t>higher</w:t>
      </w:r>
      <w:r w:rsidRPr="008E4F2C">
        <w:rPr>
          <w:szCs w:val="22"/>
        </w:rPr>
        <w:t xml:space="preserve"> accuracy level.</w:t>
      </w:r>
    </w:p>
    <w:p w14:paraId="567284F5" w14:textId="77777777" w:rsidR="00E66658" w:rsidRPr="008E4F2C" w:rsidRDefault="00E66658" w:rsidP="00B5576B">
      <w:pPr>
        <w:jc w:val="both"/>
        <w:rPr>
          <w:szCs w:val="22"/>
        </w:rPr>
      </w:pPr>
    </w:p>
    <w:p w14:paraId="61CE6A6D" w14:textId="77777777" w:rsidR="008E4F2C" w:rsidRDefault="008E4F2C" w:rsidP="008E4F2C">
      <w:pPr>
        <w:pStyle w:val="Caption"/>
        <w:keepNext/>
        <w:jc w:val="both"/>
      </w:pPr>
      <w:r>
        <w:t xml:space="preserve">Table </w:t>
      </w:r>
      <w:fldSimple w:instr=" SEQ Table \* ARABIC ">
        <w:r w:rsidR="00056FD4">
          <w:rPr>
            <w:noProof/>
          </w:rPr>
          <w:t>2</w:t>
        </w:r>
      </w:fldSimple>
      <w:r>
        <w:t>: Accuracy of their proposed LPR System</w:t>
      </w:r>
    </w:p>
    <w:p w14:paraId="46D5AFA3" w14:textId="77777777" w:rsidR="008E4F2C" w:rsidRDefault="008E4F2C" w:rsidP="00B5576B">
      <w:pPr>
        <w:jc w:val="both"/>
      </w:pPr>
      <w:r>
        <w:rPr>
          <w:noProof/>
          <w:sz w:val="36"/>
        </w:rPr>
        <w:drawing>
          <wp:inline distT="0" distB="0" distL="0" distR="0" wp14:anchorId="4B707897" wp14:editId="34CF04D5">
            <wp:extent cx="3089910" cy="513429"/>
            <wp:effectExtent l="0" t="0" r="0" b="127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513429"/>
                    </a:xfrm>
                    <a:prstGeom prst="rect">
                      <a:avLst/>
                    </a:prstGeom>
                    <a:noFill/>
                    <a:ln>
                      <a:noFill/>
                    </a:ln>
                  </pic:spPr>
                </pic:pic>
              </a:graphicData>
            </a:graphic>
          </wp:inline>
        </w:drawing>
      </w:r>
    </w:p>
    <w:p w14:paraId="0EBFEA77" w14:textId="409BF444" w:rsidR="008E4F2C" w:rsidRPr="008E4F2C" w:rsidRDefault="008E4F2C" w:rsidP="00B5576B">
      <w:pPr>
        <w:jc w:val="both"/>
        <w:rPr>
          <w:sz w:val="14"/>
        </w:rPr>
      </w:pPr>
      <w:r w:rsidRPr="008E4F2C">
        <w:t>Through the process of this literature review, we have observed that in some countries, license plate characters are already in English, such as Brazilian license plates in [3], making them easier to recognize the characters. Working with license plates in other languages is difficult, such as in [4], but Bengali characters are even more challenging to recognize, as the language has many complexities such as strokes over the letters, similarities among some letters etc.</w:t>
      </w:r>
      <w:r w:rsidR="00E66658">
        <w:t xml:space="preserve"> Due to its high accuracy, we have determined the YOLO network to be ideal in detecting the license plate among still images of Bangladeshi vehicles.</w:t>
      </w:r>
    </w:p>
    <w:p w14:paraId="7392A06F" w14:textId="77777777" w:rsidR="009303D9" w:rsidRDefault="008E4F2C" w:rsidP="006B6B66">
      <w:pPr>
        <w:pStyle w:val="Heading1"/>
      </w:pPr>
      <w:r>
        <w:t>Methodology</w:t>
      </w:r>
    </w:p>
    <w:p w14:paraId="5B21ADEB" w14:textId="2BF53799" w:rsidR="009303D9" w:rsidRPr="00AC479C" w:rsidRDefault="00056FD4" w:rsidP="00E7596C">
      <w:pPr>
        <w:pStyle w:val="BodyText"/>
        <w:rPr>
          <w:sz w:val="14"/>
        </w:rPr>
      </w:pPr>
      <w:r w:rsidRPr="00AC479C">
        <w:t xml:space="preserve">For the license plate detection, we have used the newest version of YOLO (You Only Look Once) which is the YOLOv8, while the Bengali character </w:t>
      </w:r>
      <w:r w:rsidR="00E66658">
        <w:rPr>
          <w:lang w:val="en-US"/>
        </w:rPr>
        <w:t>recognition stage</w:t>
      </w:r>
      <w:r w:rsidRPr="00AC479C">
        <w:t xml:space="preserve"> </w:t>
      </w:r>
      <w:r w:rsidR="00E66658">
        <w:rPr>
          <w:lang w:val="en-US"/>
        </w:rPr>
        <w:t>makes us of the EasyOCR package</w:t>
      </w:r>
      <w:r w:rsidRPr="00AC479C">
        <w:t>. We have also used the Roboflow tool to mark bounding boxes for the license plates dataset</w:t>
      </w:r>
      <w:r w:rsidR="00E66658">
        <w:rPr>
          <w:lang w:val="en-US"/>
        </w:rPr>
        <w:t>, as well as for the preprocessing stage, as has been detailed below</w:t>
      </w:r>
      <w:r w:rsidRPr="00AC479C">
        <w:t>.</w:t>
      </w:r>
    </w:p>
    <w:p w14:paraId="361A0A48" w14:textId="77777777" w:rsidR="009303D9" w:rsidRDefault="00056FD4" w:rsidP="00ED0149">
      <w:pPr>
        <w:pStyle w:val="Heading2"/>
        <w:rPr>
          <w:sz w:val="28"/>
          <w:szCs w:val="28"/>
        </w:rPr>
      </w:pPr>
      <w:r w:rsidRPr="00056FD4">
        <w:rPr>
          <w:szCs w:val="28"/>
        </w:rPr>
        <w:t>Dataset and Pre-processing</w:t>
      </w:r>
    </w:p>
    <w:p w14:paraId="6D054CF3" w14:textId="39F6BEA7" w:rsidR="00056FD4" w:rsidRPr="00564B6C" w:rsidRDefault="00056FD4" w:rsidP="00564B6C">
      <w:pPr>
        <w:jc w:val="both"/>
        <w:rPr>
          <w:szCs w:val="28"/>
        </w:rPr>
      </w:pPr>
      <w:r w:rsidRPr="00564B6C">
        <w:rPr>
          <w:szCs w:val="28"/>
        </w:rPr>
        <w:t xml:space="preserve">The dataset used in for the plate detection portion has been compiled from multiple </w:t>
      </w:r>
      <w:r w:rsidR="00564B6C">
        <w:rPr>
          <w:szCs w:val="28"/>
        </w:rPr>
        <w:t>K</w:t>
      </w:r>
      <w:r w:rsidRPr="00564B6C">
        <w:rPr>
          <w:szCs w:val="28"/>
        </w:rPr>
        <w:t>aggle datasets [9, 10, 11, 12]; the publicly available dataset of Bangladeshi vehicle images in [14] with visible Bangla license plates of almost all types of vehicles present in Bangladesh, excluding army, police, and government vehicles; as well as some collected from our own cameras of vehicles on the road. The</w:t>
      </w:r>
      <w:r w:rsidR="00E66658">
        <w:rPr>
          <w:szCs w:val="28"/>
        </w:rPr>
        <w:t xml:space="preserve"> still</w:t>
      </w:r>
      <w:r w:rsidRPr="00564B6C">
        <w:rPr>
          <w:szCs w:val="28"/>
        </w:rPr>
        <w:t xml:space="preserve"> images in this dataset are in JPG, and PNG format. Although the total number of images after compiling all the datasets amounts to 4,369 files, many images were found to be unusable due to the extreme level of blurriness, overly pixelated images, or even the lack of a plate or vehicle in the image. Due to these issues, we had to include only relevant images for our research, leading to 1,096 images as the initial dataset. As YOLOv8 augments images during its training online, at each epoch, the model sees a slightly different variation of the images it has been provided. One of those augmentations is called mosaic augmentation, which involves stitching four images together so as to force the model to learn objects in new locations, in partial occlusion, and against different surrounding pixels. This resulted in our dataset ultimately containing 3,840 images in total.</w:t>
      </w:r>
    </w:p>
    <w:p w14:paraId="088C2901" w14:textId="70F1353A" w:rsidR="009303D9" w:rsidRDefault="00056FD4" w:rsidP="00ED0149">
      <w:pPr>
        <w:pStyle w:val="Heading2"/>
      </w:pPr>
      <w:r w:rsidRPr="00AF4291">
        <w:rPr>
          <w:color w:val="FF0000"/>
        </w:rPr>
        <w:t>Deep Learning Models</w:t>
      </w:r>
      <w:r w:rsidR="00AF4291">
        <w:rPr>
          <w:color w:val="FF0000"/>
        </w:rPr>
        <w:t>/Stages??</w:t>
      </w:r>
    </w:p>
    <w:p w14:paraId="3914BE72" w14:textId="77777777" w:rsidR="009A01E7" w:rsidRPr="009A01E7" w:rsidRDefault="00056FD4" w:rsidP="009A01E7">
      <w:pPr>
        <w:pStyle w:val="ListParagraph"/>
        <w:numPr>
          <w:ilvl w:val="0"/>
          <w:numId w:val="26"/>
        </w:numPr>
        <w:jc w:val="both"/>
        <w:rPr>
          <w:rFonts w:ascii="Times New Roman" w:hAnsi="Times New Roman" w:cs="Times New Roman"/>
          <w:color w:val="5B9BD5" w:themeColor="accent1"/>
          <w:sz w:val="20"/>
          <w:szCs w:val="20"/>
        </w:rPr>
      </w:pPr>
      <w:r w:rsidRPr="00056FD4">
        <w:rPr>
          <w:rFonts w:ascii="Times New Roman" w:hAnsi="Times New Roman" w:cs="Times New Roman"/>
          <w:sz w:val="20"/>
          <w:szCs w:val="20"/>
        </w:rPr>
        <w:t>YOLOv8: The YOLO (You Only Look Once) series of models has become famous in the computer vision world due to its considerable accuracy while maintaining a small model size. YOLO models can be trained on a single GPU, making it accessible to a wider range of developers. Practitioners of Machine Learning and Deep Learning can deploy it for low cost on hardware or the cloud. [14]</w:t>
      </w:r>
    </w:p>
    <w:p w14:paraId="1C6AE648" w14:textId="6BDAE178" w:rsidR="00056FD4" w:rsidRPr="009A01E7" w:rsidRDefault="00056FD4" w:rsidP="009A01E7">
      <w:pPr>
        <w:pStyle w:val="ListParagraph"/>
        <w:ind w:start="49.50pt"/>
        <w:jc w:val="both"/>
        <w:rPr>
          <w:rFonts w:ascii="Times New Roman" w:hAnsi="Times New Roman" w:cs="Times New Roman"/>
          <w:color w:val="5B9BD5" w:themeColor="accent1"/>
          <w:sz w:val="20"/>
          <w:szCs w:val="20"/>
        </w:rPr>
      </w:pPr>
      <w:r w:rsidRPr="009A01E7">
        <w:rPr>
          <w:rFonts w:ascii="Times New Roman" w:hAnsi="Times New Roman" w:cs="Times New Roman"/>
          <w:sz w:val="20"/>
          <w:szCs w:val="20"/>
        </w:rPr>
        <w:t>YOLOv8 is the newest state-of-the-art YOLO model that can be used for object detection, image classification, and instance segmentation tasks. Developed by Ultralytics and launched on January 10th, 2023, it includes numerous architectural and developer experience changes and improvements over its well-known predecessor YOLOv5. It has a high rate of accuracy measured by COCO and Roboflow 100 and comes with a lot of developer-convenience features, from an easy-to-use CLI to a well-structured Python package [16]. The architecture used in YOLOv8 has been detailed below in Figure X.</w:t>
      </w:r>
    </w:p>
    <w:p w14:paraId="4C1125B5" w14:textId="77777777" w:rsidR="00056FD4" w:rsidRPr="00056FD4" w:rsidRDefault="00056FD4" w:rsidP="00056FD4">
      <w:pPr>
        <w:keepNext/>
        <w:jc w:val="both"/>
      </w:pPr>
      <w:r w:rsidRPr="00056FD4">
        <w:rPr>
          <w:noProof/>
        </w:rPr>
        <w:drawing>
          <wp:inline distT="0" distB="0" distL="0" distR="0" wp14:anchorId="04F94044" wp14:editId="49F4C4AC">
            <wp:extent cx="2782570" cy="2774776"/>
            <wp:effectExtent l="0" t="0" r="0" b="698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image-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9811" cy="2791969"/>
                    </a:xfrm>
                    <a:prstGeom prst="rect">
                      <a:avLst/>
                    </a:prstGeom>
                  </pic:spPr>
                </pic:pic>
              </a:graphicData>
            </a:graphic>
          </wp:inline>
        </w:drawing>
      </w:r>
    </w:p>
    <w:p w14:paraId="48E06A85" w14:textId="77777777" w:rsidR="00056FD4" w:rsidRPr="00564B6C" w:rsidRDefault="00056FD4" w:rsidP="00AC479C">
      <w:pPr>
        <w:pStyle w:val="Caption"/>
        <w:rPr>
          <w:sz w:val="16"/>
          <w:szCs w:val="20"/>
        </w:rPr>
      </w:pPr>
      <w:r w:rsidRPr="00564B6C">
        <w:rPr>
          <w:sz w:val="16"/>
          <w:szCs w:val="20"/>
        </w:rPr>
        <w:t xml:space="preserve">Figure </w:t>
      </w:r>
      <w:r w:rsidRPr="00564B6C">
        <w:rPr>
          <w:sz w:val="16"/>
          <w:szCs w:val="20"/>
        </w:rPr>
        <w:fldChar w:fldCharType="begin"/>
      </w:r>
      <w:r w:rsidRPr="00564B6C">
        <w:rPr>
          <w:sz w:val="16"/>
          <w:szCs w:val="20"/>
        </w:rPr>
        <w:instrText xml:space="preserve"> SEQ Figure \* ARABIC </w:instrText>
      </w:r>
      <w:r w:rsidRPr="00564B6C">
        <w:rPr>
          <w:sz w:val="16"/>
          <w:szCs w:val="20"/>
        </w:rPr>
        <w:fldChar w:fldCharType="separate"/>
      </w:r>
      <w:r w:rsidR="00587118" w:rsidRPr="00564B6C">
        <w:rPr>
          <w:noProof/>
          <w:sz w:val="16"/>
          <w:szCs w:val="20"/>
        </w:rPr>
        <w:t>5</w:t>
      </w:r>
      <w:r w:rsidRPr="00564B6C">
        <w:rPr>
          <w:sz w:val="16"/>
          <w:szCs w:val="20"/>
        </w:rPr>
        <w:fldChar w:fldCharType="end"/>
      </w:r>
      <w:r w:rsidRPr="00564B6C">
        <w:rPr>
          <w:sz w:val="16"/>
          <w:szCs w:val="20"/>
        </w:rPr>
        <w:t>: Architecture of YOLOv8 model</w:t>
      </w:r>
    </w:p>
    <w:p w14:paraId="64633B05" w14:textId="77777777" w:rsidR="00056FD4" w:rsidRPr="00056FD4" w:rsidRDefault="00056FD4" w:rsidP="00056FD4">
      <w:pPr>
        <w:jc w:val="both"/>
      </w:pPr>
      <w:r w:rsidRPr="00056FD4">
        <w:t xml:space="preserve">We originally intended to use the immediate predecessor of YOLOv8, the YOLOv7, for this project, but have since chosen to use the updated model to make use of its improved features. </w:t>
      </w:r>
    </w:p>
    <w:p w14:paraId="4DDC0C54" w14:textId="77777777" w:rsidR="00056FD4" w:rsidRDefault="00056FD4" w:rsidP="00056FD4">
      <w:pPr>
        <w:jc w:val="both"/>
      </w:pPr>
      <w:r w:rsidRPr="00056FD4">
        <w:t>The model was trained using Google Colab, which provides free access to powerful GPUs and requires no conﬁguration. After preparing the license plate dataset, we trained the model taking the initial weights from the pre-trained YOLOV8 model. The plate dataset was then split into 70% for the training set, 19% for the validation set, and 11% for the testing set. We added the plate dataset and adjusted the number of epochs to be trained as well as the stack size to train the upper layers of the model to detect our classes. Training the YOLOv8 model for 300 epochs took about 2.52 hours. The hyper-parameters used for the YOLOv8 model have been detailed below in Table X.</w:t>
      </w:r>
    </w:p>
    <w:p w14:paraId="0DD1C05F" w14:textId="77777777" w:rsidR="00AC479C" w:rsidRPr="00056FD4" w:rsidRDefault="00AC479C" w:rsidP="00056FD4">
      <w:pPr>
        <w:jc w:val="both"/>
      </w:pPr>
    </w:p>
    <w:p w14:paraId="42CDA56C" w14:textId="77777777" w:rsidR="00056FD4" w:rsidRDefault="00056FD4" w:rsidP="00056FD4">
      <w:pPr>
        <w:pStyle w:val="Caption"/>
        <w:keepNext/>
      </w:pPr>
      <w:r>
        <w:t xml:space="preserve">Table </w:t>
      </w:r>
      <w:fldSimple w:instr=" SEQ Table \* ARABIC ">
        <w:r>
          <w:rPr>
            <w:noProof/>
          </w:rPr>
          <w:t>3</w:t>
        </w:r>
      </w:fldSimple>
      <w:r>
        <w:t>: Hyper-parameter settings for YOLOv8 model</w:t>
      </w:r>
    </w:p>
    <w:tbl>
      <w:tblPr>
        <w:tblStyle w:val="TableGrid"/>
        <w:tblW w:w="244.95pt" w:type="dxa"/>
        <w:tblInd w:w="0.25pt" w:type="dxa"/>
        <w:tblLook w:firstRow="1" w:lastRow="0" w:firstColumn="1" w:lastColumn="0" w:noHBand="0" w:noVBand="1"/>
      </w:tblPr>
      <w:tblGrid>
        <w:gridCol w:w="2466"/>
        <w:gridCol w:w="2433"/>
      </w:tblGrid>
      <w:tr w:rsidR="00056FD4" w14:paraId="6E2E26F3" w14:textId="77777777" w:rsidTr="00056FD4">
        <w:trPr>
          <w:trHeight w:val="223"/>
        </w:trPr>
        <w:tc>
          <w:tcPr>
            <w:tcW w:w="123.30pt" w:type="dxa"/>
          </w:tcPr>
          <w:p w14:paraId="665000D1" w14:textId="77777777" w:rsidR="00056FD4" w:rsidRPr="00056FD4" w:rsidRDefault="00056FD4" w:rsidP="00815593">
            <w:pPr>
              <w:pStyle w:val="ListParagraph"/>
              <w:ind w:start="0pt"/>
              <w:jc w:val="both"/>
              <w:rPr>
                <w:rFonts w:ascii="Times New Roman" w:hAnsi="Times New Roman" w:cs="Times New Roman"/>
                <w:b/>
                <w:sz w:val="20"/>
              </w:rPr>
            </w:pPr>
            <w:r w:rsidRPr="00056FD4">
              <w:rPr>
                <w:rFonts w:ascii="Times New Roman" w:hAnsi="Times New Roman" w:cs="Times New Roman"/>
                <w:b/>
                <w:sz w:val="20"/>
              </w:rPr>
              <w:t>Hyper-parameter</w:t>
            </w:r>
          </w:p>
        </w:tc>
        <w:tc>
          <w:tcPr>
            <w:tcW w:w="121.65pt" w:type="dxa"/>
          </w:tcPr>
          <w:p w14:paraId="263C30F0" w14:textId="77777777" w:rsidR="00056FD4" w:rsidRPr="00056FD4" w:rsidRDefault="00056FD4" w:rsidP="00815593">
            <w:pPr>
              <w:pStyle w:val="ListParagraph"/>
              <w:ind w:start="0pt"/>
              <w:jc w:val="both"/>
              <w:rPr>
                <w:rFonts w:ascii="Times New Roman" w:hAnsi="Times New Roman" w:cs="Times New Roman"/>
                <w:b/>
                <w:sz w:val="20"/>
              </w:rPr>
            </w:pPr>
            <w:r w:rsidRPr="00056FD4">
              <w:rPr>
                <w:rFonts w:ascii="Times New Roman" w:hAnsi="Times New Roman" w:cs="Times New Roman"/>
                <w:b/>
                <w:sz w:val="20"/>
              </w:rPr>
              <w:t>Value</w:t>
            </w:r>
          </w:p>
        </w:tc>
      </w:tr>
      <w:tr w:rsidR="00056FD4" w14:paraId="10EFB1FE" w14:textId="77777777" w:rsidTr="00056FD4">
        <w:trPr>
          <w:trHeight w:val="503"/>
        </w:trPr>
        <w:tc>
          <w:tcPr>
            <w:tcW w:w="123.30pt" w:type="dxa"/>
          </w:tcPr>
          <w:p w14:paraId="7B992838" w14:textId="77777777" w:rsidR="00056FD4" w:rsidRPr="00056FD4" w:rsidRDefault="00056FD4" w:rsidP="00815593">
            <w:pPr>
              <w:pStyle w:val="ListParagraph"/>
              <w:ind w:start="0pt"/>
              <w:jc w:val="both"/>
              <w:rPr>
                <w:rFonts w:ascii="Times New Roman" w:hAnsi="Times New Roman" w:cs="Times New Roman"/>
                <w:sz w:val="20"/>
              </w:rPr>
            </w:pPr>
            <w:r w:rsidRPr="00056FD4">
              <w:rPr>
                <w:rFonts w:ascii="Times New Roman" w:hAnsi="Times New Roman" w:cs="Times New Roman"/>
                <w:sz w:val="20"/>
              </w:rPr>
              <w:t>Optimizer</w:t>
            </w:r>
          </w:p>
        </w:tc>
        <w:tc>
          <w:tcPr>
            <w:tcW w:w="121.65pt" w:type="dxa"/>
          </w:tcPr>
          <w:p w14:paraId="3DA8D492" w14:textId="77777777" w:rsidR="00056FD4" w:rsidRPr="00056FD4" w:rsidRDefault="00056FD4" w:rsidP="00815593">
            <w:pPr>
              <w:pStyle w:val="ListParagraph"/>
              <w:ind w:start="0pt"/>
              <w:jc w:val="both"/>
              <w:rPr>
                <w:rFonts w:ascii="Times New Roman" w:hAnsi="Times New Roman" w:cs="Times New Roman"/>
                <w:sz w:val="20"/>
              </w:rPr>
            </w:pPr>
            <w:r w:rsidRPr="00056FD4">
              <w:rPr>
                <w:rFonts w:ascii="Times New Roman" w:hAnsi="Times New Roman" w:cs="Times New Roman"/>
                <w:sz w:val="20"/>
              </w:rPr>
              <w:t>SGD (Stochastic Gradient Descent)</w:t>
            </w:r>
          </w:p>
        </w:tc>
      </w:tr>
      <w:tr w:rsidR="00056FD4" w14:paraId="2028DB1F" w14:textId="77777777" w:rsidTr="00056FD4">
        <w:trPr>
          <w:trHeight w:val="164"/>
        </w:trPr>
        <w:tc>
          <w:tcPr>
            <w:tcW w:w="123.30pt" w:type="dxa"/>
          </w:tcPr>
          <w:p w14:paraId="568C25A7" w14:textId="77777777" w:rsidR="00056FD4" w:rsidRPr="00056FD4" w:rsidRDefault="00056FD4" w:rsidP="00815593">
            <w:pPr>
              <w:pStyle w:val="ListParagraph"/>
              <w:ind w:start="0pt"/>
              <w:jc w:val="both"/>
              <w:rPr>
                <w:rFonts w:ascii="Times New Roman" w:hAnsi="Times New Roman" w:cs="Times New Roman"/>
                <w:sz w:val="20"/>
              </w:rPr>
            </w:pPr>
            <w:r w:rsidRPr="00056FD4">
              <w:rPr>
                <w:rFonts w:ascii="Times New Roman" w:hAnsi="Times New Roman" w:cs="Times New Roman"/>
                <w:sz w:val="20"/>
              </w:rPr>
              <w:t>Epochs</w:t>
            </w:r>
          </w:p>
        </w:tc>
        <w:tc>
          <w:tcPr>
            <w:tcW w:w="121.65pt" w:type="dxa"/>
          </w:tcPr>
          <w:p w14:paraId="598D6357" w14:textId="77777777" w:rsidR="00056FD4" w:rsidRPr="00056FD4" w:rsidRDefault="00056FD4" w:rsidP="00815593">
            <w:pPr>
              <w:pStyle w:val="ListParagraph"/>
              <w:ind w:start="0pt"/>
              <w:jc w:val="both"/>
              <w:rPr>
                <w:rFonts w:ascii="Times New Roman" w:hAnsi="Times New Roman" w:cs="Times New Roman"/>
                <w:sz w:val="20"/>
              </w:rPr>
            </w:pPr>
            <w:r w:rsidRPr="00056FD4">
              <w:rPr>
                <w:rFonts w:ascii="Times New Roman" w:hAnsi="Times New Roman" w:cs="Times New Roman"/>
                <w:sz w:val="20"/>
              </w:rPr>
              <w:t>300</w:t>
            </w:r>
          </w:p>
        </w:tc>
      </w:tr>
      <w:tr w:rsidR="00056FD4" w14:paraId="634761A6" w14:textId="77777777" w:rsidTr="00056FD4">
        <w:trPr>
          <w:trHeight w:val="164"/>
        </w:trPr>
        <w:tc>
          <w:tcPr>
            <w:tcW w:w="123.30pt" w:type="dxa"/>
          </w:tcPr>
          <w:p w14:paraId="5A6AF7EC" w14:textId="77777777" w:rsidR="00056FD4" w:rsidRPr="00056FD4" w:rsidRDefault="00056FD4" w:rsidP="00815593">
            <w:pPr>
              <w:pStyle w:val="ListParagraph"/>
              <w:ind w:start="0pt"/>
              <w:jc w:val="both"/>
              <w:rPr>
                <w:rFonts w:ascii="Times New Roman" w:hAnsi="Times New Roman" w:cs="Times New Roman"/>
                <w:sz w:val="20"/>
              </w:rPr>
            </w:pPr>
            <w:r w:rsidRPr="00056FD4">
              <w:rPr>
                <w:rFonts w:ascii="Times New Roman" w:hAnsi="Times New Roman" w:cs="Times New Roman"/>
                <w:sz w:val="20"/>
              </w:rPr>
              <w:t>Learning rate</w:t>
            </w:r>
          </w:p>
        </w:tc>
        <w:tc>
          <w:tcPr>
            <w:tcW w:w="121.65pt" w:type="dxa"/>
          </w:tcPr>
          <w:p w14:paraId="54B5F366" w14:textId="77777777" w:rsidR="00056FD4" w:rsidRPr="00056FD4" w:rsidRDefault="00056FD4" w:rsidP="00815593">
            <w:pPr>
              <w:pStyle w:val="ListParagraph"/>
              <w:ind w:start="0pt"/>
              <w:jc w:val="both"/>
              <w:rPr>
                <w:rFonts w:ascii="Times New Roman" w:hAnsi="Times New Roman" w:cs="Times New Roman"/>
                <w:sz w:val="20"/>
              </w:rPr>
            </w:pPr>
            <w:r w:rsidRPr="00056FD4">
              <w:rPr>
                <w:rFonts w:ascii="Times New Roman" w:hAnsi="Times New Roman" w:cs="Times New Roman"/>
                <w:sz w:val="20"/>
              </w:rPr>
              <w:t>0.01</w:t>
            </w:r>
          </w:p>
        </w:tc>
      </w:tr>
      <w:tr w:rsidR="00056FD4" w:rsidRPr="00056FD4" w14:paraId="2A41BEC5" w14:textId="77777777" w:rsidTr="00056FD4">
        <w:trPr>
          <w:trHeight w:val="34"/>
        </w:trPr>
        <w:tc>
          <w:tcPr>
            <w:tcW w:w="123.30pt" w:type="dxa"/>
          </w:tcPr>
          <w:p w14:paraId="447A1617" w14:textId="77777777" w:rsidR="00056FD4" w:rsidRPr="00056FD4" w:rsidRDefault="00056FD4" w:rsidP="00056FD4">
            <w:pPr>
              <w:pStyle w:val="ListParagraph"/>
              <w:ind w:start="0pt"/>
              <w:jc w:val="both"/>
              <w:rPr>
                <w:rFonts w:ascii="Times New Roman" w:hAnsi="Times New Roman" w:cs="Times New Roman"/>
                <w:sz w:val="20"/>
                <w:szCs w:val="20"/>
              </w:rPr>
            </w:pPr>
            <w:r w:rsidRPr="00056FD4">
              <w:rPr>
                <w:rFonts w:ascii="Times New Roman" w:hAnsi="Times New Roman" w:cs="Times New Roman"/>
                <w:sz w:val="20"/>
                <w:szCs w:val="20"/>
              </w:rPr>
              <w:t>Batch size</w:t>
            </w:r>
          </w:p>
        </w:tc>
        <w:tc>
          <w:tcPr>
            <w:tcW w:w="121.65pt" w:type="dxa"/>
          </w:tcPr>
          <w:p w14:paraId="1AAE42B4" w14:textId="77777777" w:rsidR="00056FD4" w:rsidRPr="00056FD4" w:rsidRDefault="00056FD4" w:rsidP="00056FD4">
            <w:pPr>
              <w:pStyle w:val="ListParagraph"/>
              <w:ind w:start="0pt"/>
              <w:jc w:val="both"/>
              <w:rPr>
                <w:rFonts w:ascii="Times New Roman" w:hAnsi="Times New Roman" w:cs="Times New Roman"/>
                <w:sz w:val="20"/>
                <w:szCs w:val="20"/>
              </w:rPr>
            </w:pPr>
            <w:r w:rsidRPr="00056FD4">
              <w:rPr>
                <w:rFonts w:ascii="Times New Roman" w:hAnsi="Times New Roman" w:cs="Times New Roman"/>
                <w:sz w:val="20"/>
                <w:szCs w:val="20"/>
              </w:rPr>
              <w:t>16</w:t>
            </w:r>
          </w:p>
        </w:tc>
      </w:tr>
    </w:tbl>
    <w:p w14:paraId="37405B11" w14:textId="77777777" w:rsidR="00056FD4" w:rsidRDefault="00056FD4" w:rsidP="00056FD4">
      <w:pPr>
        <w:pStyle w:val="ListParagraph"/>
        <w:ind w:start="54pt"/>
        <w:jc w:val="both"/>
        <w:rPr>
          <w:rFonts w:ascii="Times New Roman" w:hAnsi="Times New Roman" w:cs="Times New Roman"/>
          <w:sz w:val="20"/>
          <w:szCs w:val="20"/>
        </w:rPr>
      </w:pPr>
    </w:p>
    <w:p w14:paraId="3AF26A4D" w14:textId="77777777" w:rsidR="00100A05" w:rsidRDefault="00056FD4" w:rsidP="00100A05">
      <w:pPr>
        <w:pStyle w:val="ListParagraph"/>
        <w:numPr>
          <w:ilvl w:val="0"/>
          <w:numId w:val="26"/>
        </w:numPr>
        <w:jc w:val="both"/>
        <w:rPr>
          <w:rFonts w:ascii="Times New Roman" w:hAnsi="Times New Roman" w:cs="Times New Roman"/>
          <w:sz w:val="20"/>
          <w:szCs w:val="20"/>
        </w:rPr>
      </w:pPr>
      <w:r w:rsidRPr="00056FD4">
        <w:rPr>
          <w:rFonts w:ascii="Times New Roman" w:hAnsi="Times New Roman" w:cs="Times New Roman"/>
          <w:sz w:val="20"/>
          <w:szCs w:val="20"/>
        </w:rPr>
        <w:t>EasyOCR: Easy OCR is a font-dependent printed character reader based on a template matching algorithm. It has been designed to read any kind of short text (part numbers, serial numbers, expiry dates, manufacturing dates, lot codes, etc.) printed on labels or directly on parts. It is a python package that holds PyTorch as a backend handler. EasyOCR is created by the Jaided AI Company, and supports 42+ languages for detection purposes. [16].</w:t>
      </w:r>
    </w:p>
    <w:p w14:paraId="00E4DE9F" w14:textId="77777777" w:rsidR="00056FD4" w:rsidRPr="00100A05" w:rsidRDefault="00056FD4" w:rsidP="00100A05">
      <w:pPr>
        <w:pStyle w:val="ListParagraph"/>
        <w:ind w:start="49.50pt"/>
        <w:jc w:val="both"/>
        <w:rPr>
          <w:rFonts w:ascii="Times New Roman" w:hAnsi="Times New Roman" w:cs="Times New Roman"/>
          <w:sz w:val="20"/>
          <w:szCs w:val="20"/>
        </w:rPr>
      </w:pPr>
      <w:r w:rsidRPr="00100A05">
        <w:rPr>
          <w:rFonts w:ascii="Times New Roman" w:hAnsi="Times New Roman" w:cs="Times New Roman"/>
          <w:sz w:val="20"/>
          <w:szCs w:val="20"/>
        </w:rPr>
        <w:t>EasyOCR requires training the font to be recognized. It is able to learn all possible characters to be read from sample images, making the recognition extremely flexible, fast and reliable. The training phase involves an interactive application used to show samples of the characters and allow the library to learn and store them in a font file [17].</w:t>
      </w:r>
    </w:p>
    <w:p w14:paraId="673D3AA6" w14:textId="77777777" w:rsidR="009303D9" w:rsidRDefault="00056FD4" w:rsidP="006B6B66">
      <w:pPr>
        <w:pStyle w:val="Heading1"/>
      </w:pPr>
      <w:r>
        <w:t>Results</w:t>
      </w:r>
    </w:p>
    <w:p w14:paraId="32FFD7AF" w14:textId="77777777" w:rsidR="00056FD4" w:rsidRPr="00056FD4" w:rsidRDefault="00056FD4" w:rsidP="00056FD4">
      <w:pPr>
        <w:pStyle w:val="Heading2"/>
        <w:numPr>
          <w:ilvl w:val="1"/>
          <w:numId w:val="29"/>
        </w:numPr>
      </w:pPr>
      <w:r w:rsidRPr="00056FD4">
        <w:t>Metrics for Evaluation</w:t>
      </w:r>
    </w:p>
    <w:p w14:paraId="1C0230AA" w14:textId="77777777" w:rsidR="00056FD4" w:rsidRPr="00056FD4" w:rsidRDefault="00056FD4" w:rsidP="00056FD4">
      <w:pPr>
        <w:jc w:val="start"/>
        <w:rPr>
          <w:color w:val="FF0000"/>
        </w:rPr>
      </w:pPr>
      <w:r w:rsidRPr="00056FD4">
        <w:t>The feasibility of the predictions made by our models will be cross-validated and critiqued through standard Precision, Recall, F1-scores, mAP, etc.</w:t>
      </w:r>
      <w:r w:rsidRPr="00056FD4">
        <w:rPr>
          <w:color w:val="FF0000"/>
        </w:rPr>
        <w:t xml:space="preserve"> </w:t>
      </w:r>
      <w:r w:rsidRPr="00056FD4">
        <w:t>The definition of these metrics are as follows</w:t>
      </w:r>
      <w:r w:rsidRPr="009A01E7">
        <w:t>:</w:t>
      </w:r>
    </w:p>
    <w:p w14:paraId="1B11A64D" w14:textId="77777777" w:rsidR="00056FD4" w:rsidRPr="00056FD4" w:rsidRDefault="00056FD4" w:rsidP="00056FD4">
      <w:pPr>
        <w:pStyle w:val="ListParagraph"/>
        <w:ind w:start="90pt"/>
        <w:rPr>
          <w:rFonts w:ascii="Times New Roman" w:hAnsi="Times New Roman" w:cs="Times New Roman"/>
          <w:color w:val="FF0000"/>
          <w:sz w:val="20"/>
          <w:szCs w:val="20"/>
        </w:rPr>
      </w:pPr>
    </w:p>
    <w:p w14:paraId="0F25A8D3" w14:textId="77777777" w:rsidR="00056FD4" w:rsidRPr="00056FD4" w:rsidRDefault="00056FD4" w:rsidP="00056FD4">
      <w:pPr>
        <w:pStyle w:val="ListParagraph"/>
        <w:numPr>
          <w:ilvl w:val="0"/>
          <w:numId w:val="28"/>
        </w:numPr>
        <w:rPr>
          <w:rFonts w:ascii="Times New Roman" w:hAnsi="Times New Roman" w:cs="Times New Roman"/>
          <w:sz w:val="20"/>
          <w:szCs w:val="20"/>
        </w:rPr>
      </w:pPr>
      <w:r w:rsidRPr="00056FD4">
        <w:rPr>
          <w:rFonts w:ascii="Times New Roman" w:hAnsi="Times New Roman" w:cs="Times New Roman"/>
          <w:sz w:val="20"/>
          <w:szCs w:val="20"/>
        </w:rPr>
        <w:t xml:space="preserve">Precision: It measures the proportion of positively predicted labels that are actually correct. The precision score is a useful measure of the </w:t>
      </w:r>
      <w:r w:rsidRPr="00056FD4">
        <w:rPr>
          <w:rStyle w:val="Strong"/>
          <w:rFonts w:ascii="Times New Roman" w:hAnsi="Times New Roman" w:cs="Times New Roman"/>
          <w:b w:val="0"/>
          <w:sz w:val="20"/>
          <w:szCs w:val="20"/>
        </w:rPr>
        <w:t>success of prediction when the classes are very imbalanced. It indicates how much we can rely on the model's positive predictions.</w:t>
      </w:r>
    </w:p>
    <w:p w14:paraId="32CA59C1" w14:textId="77777777" w:rsidR="00056FD4" w:rsidRPr="00056FD4" w:rsidRDefault="00056FD4" w:rsidP="00056FD4">
      <w:pPr>
        <w:pStyle w:val="ListParagraph"/>
        <w:ind w:start="90pt"/>
        <w:rPr>
          <w:rStyle w:val="Strong"/>
          <w:rFonts w:ascii="Times New Roman" w:eastAsiaTheme="minorEastAsia" w:hAnsi="Times New Roman" w:cs="Times New Roman"/>
          <w:i/>
          <w:sz w:val="20"/>
          <w:szCs w:val="20"/>
        </w:rPr>
      </w:pPr>
      <w:r w:rsidRPr="00056FD4">
        <w:rPr>
          <w:rStyle w:val="Strong"/>
          <w:rFonts w:ascii="Times New Roman" w:hAnsi="Times New Roman" w:cs="Times New Roman"/>
          <w:i/>
          <w:sz w:val="16"/>
          <w:szCs w:val="20"/>
        </w:rPr>
        <w:t>Precision Score =</w:t>
      </w:r>
      <w:r w:rsidRPr="00056FD4">
        <w:rPr>
          <w:rStyle w:val="Strong"/>
          <w:rFonts w:ascii="Times New Roman" w:hAnsi="Times New Roman" w:cs="Times New Roman"/>
          <w:i/>
          <w:sz w:val="20"/>
          <w:szCs w:val="20"/>
        </w:rPr>
        <w:t xml:space="preserve"> </w:t>
      </w:r>
      <m:oMath>
        <m:f>
          <m:fPr>
            <m:ctrlPr>
              <w:rPr>
                <w:rStyle w:val="Strong"/>
                <w:rFonts w:ascii="Cambria Math" w:hAnsi="Cambria Math" w:cs="Times New Roman"/>
                <w:b w:val="0"/>
                <w:bCs w:val="0"/>
                <w:i/>
                <w:sz w:val="20"/>
                <w:szCs w:val="20"/>
              </w:rPr>
            </m:ctrlPr>
          </m:fPr>
          <m:num>
            <m:r>
              <w:rPr>
                <w:rStyle w:val="Strong"/>
                <w:rFonts w:ascii="Cambria Math" w:hAnsi="Cambria Math" w:cs="Times New Roman"/>
                <w:sz w:val="20"/>
                <w:szCs w:val="20"/>
              </w:rPr>
              <m:t>True Positive</m:t>
            </m:r>
          </m:num>
          <m:den>
            <m:r>
              <w:rPr>
                <w:rStyle w:val="Strong"/>
                <w:rFonts w:ascii="Cambria Math" w:hAnsi="Cambria Math" w:cs="Times New Roman"/>
                <w:sz w:val="20"/>
                <w:szCs w:val="20"/>
              </w:rPr>
              <m:t>True Positive+False Positive</m:t>
            </m:r>
          </m:den>
        </m:f>
      </m:oMath>
    </w:p>
    <w:p w14:paraId="17E2164F" w14:textId="77777777" w:rsidR="00056FD4" w:rsidRPr="00056FD4" w:rsidRDefault="00056FD4" w:rsidP="00056FD4">
      <w:pPr>
        <w:pStyle w:val="ListParagraph"/>
        <w:ind w:start="90pt"/>
        <w:rPr>
          <w:rFonts w:ascii="Times New Roman" w:hAnsi="Times New Roman" w:cs="Times New Roman"/>
          <w:color w:val="FF0000"/>
          <w:sz w:val="20"/>
          <w:szCs w:val="20"/>
        </w:rPr>
      </w:pPr>
    </w:p>
    <w:p w14:paraId="577E9C54" w14:textId="77777777" w:rsidR="00056FD4" w:rsidRPr="00056FD4" w:rsidRDefault="00056FD4" w:rsidP="00056FD4">
      <w:pPr>
        <w:pStyle w:val="ListParagraph"/>
        <w:numPr>
          <w:ilvl w:val="0"/>
          <w:numId w:val="28"/>
        </w:numPr>
        <w:rPr>
          <w:rFonts w:ascii="Times New Roman" w:hAnsi="Times New Roman" w:cs="Times New Roman"/>
          <w:sz w:val="20"/>
          <w:szCs w:val="20"/>
        </w:rPr>
      </w:pPr>
      <w:r w:rsidRPr="00056FD4">
        <w:rPr>
          <w:rFonts w:ascii="Times New Roman" w:hAnsi="Times New Roman" w:cs="Times New Roman"/>
          <w:sz w:val="20"/>
          <w:szCs w:val="20"/>
        </w:rPr>
        <w:t>Recall: It represents the model’s ability to correctly predict the positives out of actual positives. A high recall score indicates that the model is good at identifying positive examples. Recall score can be used in the scenario where the labels are not equally divided among classes. It indicates any predictions that it should not have missed if the model is missing.</w:t>
      </w:r>
    </w:p>
    <w:p w14:paraId="2F40353B" w14:textId="77777777" w:rsidR="00056FD4" w:rsidRPr="00056FD4" w:rsidRDefault="00056FD4" w:rsidP="00056FD4">
      <w:pPr>
        <w:pStyle w:val="ListParagraph"/>
        <w:ind w:start="90pt"/>
        <w:rPr>
          <w:rStyle w:val="Strong"/>
          <w:rFonts w:ascii="Times New Roman" w:hAnsi="Times New Roman" w:cs="Times New Roman"/>
          <w:i/>
          <w:sz w:val="20"/>
          <w:szCs w:val="20"/>
        </w:rPr>
      </w:pPr>
    </w:p>
    <w:p w14:paraId="4D46F5CB" w14:textId="77777777" w:rsidR="00056FD4" w:rsidRPr="00056FD4" w:rsidRDefault="00056FD4" w:rsidP="00056FD4">
      <w:pPr>
        <w:pStyle w:val="ListParagraph"/>
        <w:ind w:start="90pt"/>
        <w:rPr>
          <w:rStyle w:val="Strong"/>
          <w:rFonts w:ascii="Times New Roman" w:eastAsiaTheme="minorEastAsia" w:hAnsi="Times New Roman" w:cs="Times New Roman"/>
          <w:b w:val="0"/>
          <w:bCs w:val="0"/>
          <w:i/>
          <w:sz w:val="20"/>
          <w:szCs w:val="20"/>
        </w:rPr>
      </w:pPr>
      <w:r w:rsidRPr="00056FD4">
        <w:rPr>
          <w:rStyle w:val="Strong"/>
          <w:rFonts w:ascii="Times New Roman" w:hAnsi="Times New Roman" w:cs="Times New Roman"/>
          <w:i/>
          <w:sz w:val="16"/>
          <w:szCs w:val="20"/>
        </w:rPr>
        <w:t xml:space="preserve">Recall Score = </w:t>
      </w:r>
      <m:oMath>
        <m:f>
          <m:fPr>
            <m:ctrlPr>
              <w:rPr>
                <w:rStyle w:val="Strong"/>
                <w:rFonts w:ascii="Cambria Math" w:hAnsi="Cambria Math" w:cs="Times New Roman"/>
                <w:b w:val="0"/>
                <w:bCs w:val="0"/>
                <w:i/>
                <w:sz w:val="20"/>
                <w:szCs w:val="20"/>
              </w:rPr>
            </m:ctrlPr>
          </m:fPr>
          <m:num>
            <m:r>
              <w:rPr>
                <w:rStyle w:val="Strong"/>
                <w:rFonts w:ascii="Cambria Math" w:hAnsi="Cambria Math" w:cs="Times New Roman"/>
                <w:sz w:val="20"/>
                <w:szCs w:val="20"/>
              </w:rPr>
              <m:t>True Positive</m:t>
            </m:r>
          </m:num>
          <m:den>
            <m:r>
              <w:rPr>
                <w:rStyle w:val="Strong"/>
                <w:rFonts w:ascii="Cambria Math" w:hAnsi="Cambria Math" w:cs="Times New Roman"/>
                <w:sz w:val="20"/>
                <w:szCs w:val="20"/>
              </w:rPr>
              <m:t>True Positive+False Negative</m:t>
            </m:r>
          </m:den>
        </m:f>
      </m:oMath>
    </w:p>
    <w:p w14:paraId="36505306" w14:textId="77777777" w:rsidR="00056FD4" w:rsidRPr="00056FD4" w:rsidRDefault="00056FD4" w:rsidP="00056FD4">
      <w:pPr>
        <w:pStyle w:val="ListParagraph"/>
        <w:ind w:start="90pt"/>
        <w:rPr>
          <w:rFonts w:ascii="Times New Roman" w:hAnsi="Times New Roman" w:cs="Times New Roman"/>
          <w:color w:val="FF0000"/>
          <w:sz w:val="20"/>
          <w:szCs w:val="20"/>
        </w:rPr>
      </w:pPr>
    </w:p>
    <w:p w14:paraId="428DE4B2" w14:textId="77777777" w:rsidR="00056FD4" w:rsidRPr="00056FD4" w:rsidRDefault="00056FD4" w:rsidP="00056FD4">
      <w:pPr>
        <w:pStyle w:val="ListParagraph"/>
        <w:ind w:start="90pt"/>
        <w:rPr>
          <w:rFonts w:ascii="Times New Roman" w:hAnsi="Times New Roman" w:cs="Times New Roman"/>
          <w:sz w:val="20"/>
          <w:szCs w:val="20"/>
        </w:rPr>
      </w:pPr>
      <w:r w:rsidRPr="00056FD4">
        <w:rPr>
          <w:rFonts w:ascii="Times New Roman" w:hAnsi="Times New Roman" w:cs="Times New Roman"/>
          <w:sz w:val="20"/>
          <w:szCs w:val="20"/>
        </w:rPr>
        <w:t>The Precision-Recall curve is obtained by plotting the model's precision and recall values as a function of the model's confidence score threshold.</w:t>
      </w:r>
    </w:p>
    <w:p w14:paraId="588B607F" w14:textId="77777777" w:rsidR="00056FD4" w:rsidRPr="00056FD4" w:rsidRDefault="00056FD4" w:rsidP="00056FD4">
      <w:pPr>
        <w:pStyle w:val="ListParagraph"/>
        <w:ind w:start="90pt"/>
        <w:rPr>
          <w:rFonts w:ascii="Times New Roman" w:hAnsi="Times New Roman" w:cs="Times New Roman"/>
          <w:sz w:val="20"/>
          <w:szCs w:val="20"/>
        </w:rPr>
      </w:pPr>
    </w:p>
    <w:p w14:paraId="7601CE30" w14:textId="77777777" w:rsidR="00056FD4" w:rsidRPr="00056FD4" w:rsidRDefault="00056FD4" w:rsidP="00056FD4">
      <w:pPr>
        <w:pStyle w:val="ListParagraph"/>
        <w:numPr>
          <w:ilvl w:val="0"/>
          <w:numId w:val="28"/>
        </w:numPr>
        <w:rPr>
          <w:rFonts w:ascii="Times New Roman" w:hAnsi="Times New Roman" w:cs="Times New Roman"/>
          <w:sz w:val="20"/>
          <w:szCs w:val="20"/>
        </w:rPr>
      </w:pPr>
      <w:r w:rsidRPr="00056FD4">
        <w:rPr>
          <w:rFonts w:ascii="Times New Roman" w:hAnsi="Times New Roman" w:cs="Times New Roman"/>
          <w:sz w:val="20"/>
          <w:szCs w:val="20"/>
        </w:rPr>
        <w:t>F1-Score: It is the harmonic mean of Precision and Recall; it therefore is commonly utilized as a classification evaluation metric due to weighing each metric evenly. This is a useful measure of the model in the scenarios where one tries to optimize either of precision or recall score and as a result, the model performance suffers.</w:t>
      </w:r>
    </w:p>
    <w:p w14:paraId="3E4FF06A" w14:textId="77777777" w:rsidR="00056FD4" w:rsidRPr="00056FD4" w:rsidRDefault="00056FD4" w:rsidP="00056FD4">
      <w:pPr>
        <w:pStyle w:val="ListParagraph"/>
        <w:ind w:start="90pt"/>
        <w:rPr>
          <w:rFonts w:ascii="Times New Roman" w:hAnsi="Times New Roman" w:cs="Times New Roman"/>
          <w:sz w:val="20"/>
          <w:szCs w:val="20"/>
        </w:rPr>
      </w:pPr>
    </w:p>
    <w:p w14:paraId="1BC6D86B" w14:textId="77777777" w:rsidR="00056FD4" w:rsidRPr="00056FD4" w:rsidRDefault="00056FD4" w:rsidP="00056FD4">
      <w:pPr>
        <w:pStyle w:val="ListParagraph"/>
        <w:ind w:start="90pt"/>
        <w:rPr>
          <w:rStyle w:val="Strong"/>
          <w:rFonts w:ascii="Times New Roman" w:eastAsiaTheme="minorEastAsia" w:hAnsi="Times New Roman" w:cs="Times New Roman"/>
          <w:b w:val="0"/>
          <w:bCs w:val="0"/>
          <w:i/>
          <w:sz w:val="20"/>
          <w:szCs w:val="20"/>
        </w:rPr>
      </w:pPr>
      <w:r w:rsidRPr="00056FD4">
        <w:rPr>
          <w:rStyle w:val="Strong"/>
          <w:rFonts w:ascii="Times New Roman" w:hAnsi="Times New Roman" w:cs="Times New Roman"/>
          <w:i/>
          <w:sz w:val="16"/>
          <w:szCs w:val="20"/>
        </w:rPr>
        <w:t xml:space="preserve">F1-Score = </w:t>
      </w:r>
      <m:oMath>
        <m:f>
          <m:fPr>
            <m:ctrlPr>
              <w:rPr>
                <w:rStyle w:val="Strong"/>
                <w:rFonts w:ascii="Cambria Math" w:hAnsi="Cambria Math" w:cs="Times New Roman"/>
                <w:b w:val="0"/>
                <w:bCs w:val="0"/>
                <w:i/>
                <w:sz w:val="20"/>
                <w:szCs w:val="20"/>
              </w:rPr>
            </m:ctrlPr>
          </m:fPr>
          <m:num>
            <m:r>
              <w:rPr>
                <w:rStyle w:val="Strong"/>
                <w:rFonts w:ascii="Cambria Math" w:hAnsi="Cambria Math" w:cs="Times New Roman"/>
                <w:sz w:val="20"/>
                <w:szCs w:val="20"/>
              </w:rPr>
              <m:t>2* Precision Score * Recall Score</m:t>
            </m:r>
          </m:num>
          <m:den>
            <m:r>
              <w:rPr>
                <w:rStyle w:val="Strong"/>
                <w:rFonts w:ascii="Cambria Math" w:hAnsi="Cambria Math" w:cs="Times New Roman"/>
                <w:sz w:val="20"/>
                <w:szCs w:val="20"/>
              </w:rPr>
              <m:t>Precision Score + Recall Score</m:t>
            </m:r>
          </m:den>
        </m:f>
      </m:oMath>
    </w:p>
    <w:p w14:paraId="36694668" w14:textId="77777777" w:rsidR="00056FD4" w:rsidRPr="00056FD4" w:rsidRDefault="00056FD4" w:rsidP="00056FD4">
      <w:pPr>
        <w:pStyle w:val="ListParagraph"/>
        <w:ind w:start="90pt"/>
        <w:rPr>
          <w:rStyle w:val="Strong"/>
          <w:rFonts w:ascii="Times New Roman" w:eastAsiaTheme="minorEastAsia" w:hAnsi="Times New Roman" w:cs="Times New Roman"/>
          <w:i/>
          <w:sz w:val="20"/>
          <w:szCs w:val="20"/>
        </w:rPr>
      </w:pPr>
    </w:p>
    <w:p w14:paraId="7FBECCD5" w14:textId="77777777" w:rsidR="00056FD4" w:rsidRPr="00056FD4" w:rsidRDefault="00056FD4" w:rsidP="00056FD4">
      <w:pPr>
        <w:pStyle w:val="ListParagraph"/>
        <w:numPr>
          <w:ilvl w:val="0"/>
          <w:numId w:val="28"/>
        </w:numPr>
        <w:rPr>
          <w:rFonts w:ascii="Times New Roman" w:hAnsi="Times New Roman" w:cs="Times New Roman"/>
          <w:sz w:val="20"/>
          <w:szCs w:val="20"/>
        </w:rPr>
      </w:pPr>
      <w:r w:rsidRPr="009A01E7">
        <w:rPr>
          <w:rStyle w:val="Strong"/>
          <w:rFonts w:ascii="Times New Roman" w:eastAsiaTheme="minorEastAsia" w:hAnsi="Times New Roman" w:cs="Times New Roman"/>
          <w:b w:val="0"/>
          <w:sz w:val="20"/>
          <w:szCs w:val="20"/>
        </w:rPr>
        <w:t>mAP</w:t>
      </w:r>
      <w:r w:rsidRPr="00056FD4">
        <w:rPr>
          <w:rFonts w:ascii="Times New Roman" w:hAnsi="Times New Roman" w:cs="Times New Roman"/>
          <w:sz w:val="20"/>
          <w:szCs w:val="20"/>
        </w:rPr>
        <w:t xml:space="preserve"> (Mean Average Precision): It is a metric used to evaluate object detection models such as Fast R-CNN, YOLO, Mask R-CNN, etc. The mAP formula is based on the following sub metrics: Recall, Precision, Confusion Matrix, and Intersection over Union (IoU); the last of which indicates the overlap of the predicted bounding box coordinates to the ground truth box. </w:t>
      </w:r>
    </w:p>
    <w:p w14:paraId="55C50B67" w14:textId="77777777" w:rsidR="00056FD4" w:rsidRPr="00056FD4" w:rsidRDefault="00056FD4" w:rsidP="00056FD4">
      <w:pPr>
        <w:pStyle w:val="ListParagraph"/>
        <w:ind w:start="162pt"/>
        <w:rPr>
          <w:rFonts w:ascii="Times New Roman" w:eastAsiaTheme="minorEastAsia" w:hAnsi="Times New Roman" w:cs="Times New Roman"/>
          <w:sz w:val="20"/>
          <w:szCs w:val="20"/>
          <w:vertAlign w:val="subscript"/>
        </w:rPr>
      </w:pPr>
      <w:r>
        <w:rPr>
          <w:rFonts w:ascii="Times New Roman" w:hAnsi="Times New Roman" w:cs="Times New Roman"/>
          <w:sz w:val="16"/>
          <w:szCs w:val="20"/>
        </w:rPr>
        <w:t>m</w:t>
      </w:r>
      <w:r w:rsidRPr="00056FD4">
        <w:rPr>
          <w:rFonts w:ascii="Times New Roman" w:hAnsi="Times New Roman" w:cs="Times New Roman"/>
          <w:sz w:val="16"/>
          <w:szCs w:val="20"/>
        </w:rPr>
        <w:t>AP</w:t>
      </w:r>
      <w:r w:rsidRPr="00056FD4">
        <w:rPr>
          <w:rFonts w:ascii="Times New Roman" w:hAnsi="Times New Roman" w:cs="Times New Roman"/>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A</m:t>
            </m:r>
          </m:e>
        </m:nary>
      </m:oMath>
      <w:r w:rsidRPr="00056FD4">
        <w:rPr>
          <w:rFonts w:ascii="Times New Roman" w:eastAsiaTheme="minorEastAsia" w:hAnsi="Times New Roman" w:cs="Times New Roman"/>
          <w:sz w:val="20"/>
          <w:szCs w:val="20"/>
        </w:rPr>
        <w:t>P</w:t>
      </w:r>
      <w:r w:rsidRPr="00056FD4">
        <w:rPr>
          <w:rFonts w:ascii="Times New Roman" w:eastAsiaTheme="minorEastAsia" w:hAnsi="Times New Roman" w:cs="Times New Roman"/>
          <w:sz w:val="20"/>
          <w:szCs w:val="20"/>
          <w:vertAlign w:val="subscript"/>
        </w:rPr>
        <w:t>i</w:t>
      </w:r>
    </w:p>
    <w:p w14:paraId="03534A5C" w14:textId="77777777" w:rsidR="00056FD4" w:rsidRPr="00056FD4" w:rsidRDefault="00056FD4" w:rsidP="00056FD4">
      <w:pPr>
        <w:pStyle w:val="ListParagraph"/>
        <w:ind w:start="162pt" w:firstLine="18pt"/>
        <w:rPr>
          <w:rFonts w:ascii="Times New Roman" w:hAnsi="Times New Roman" w:cs="Times New Roman"/>
          <w:sz w:val="20"/>
          <w:szCs w:val="20"/>
        </w:rPr>
      </w:pPr>
    </w:p>
    <w:p w14:paraId="2D585A07" w14:textId="77777777" w:rsidR="00056FD4" w:rsidRPr="00056FD4" w:rsidRDefault="00056FD4" w:rsidP="00056FD4">
      <w:pPr>
        <w:pStyle w:val="ListParagraph"/>
        <w:numPr>
          <w:ilvl w:val="0"/>
          <w:numId w:val="28"/>
        </w:numPr>
        <w:jc w:val="both"/>
        <w:rPr>
          <w:rFonts w:ascii="Times New Roman" w:hAnsi="Times New Roman" w:cs="Times New Roman"/>
          <w:sz w:val="20"/>
          <w:szCs w:val="20"/>
        </w:rPr>
      </w:pPr>
      <w:r w:rsidRPr="00056FD4">
        <w:rPr>
          <w:rFonts w:ascii="Times New Roman" w:hAnsi="Times New Roman" w:cs="Times New Roman"/>
          <w:sz w:val="20"/>
          <w:szCs w:val="20"/>
        </w:rPr>
        <w:t>Distributional Focal Loss (dfl_loss): DFL treats the continuous distribution of box locations as a discretized probability distribution. It is especially helpful in detection when the boundaries of the ground truth are blurred.</w:t>
      </w:r>
    </w:p>
    <w:p w14:paraId="318297A3" w14:textId="77777777" w:rsidR="00155524" w:rsidRDefault="00056FD4" w:rsidP="00155524">
      <w:pPr>
        <w:pStyle w:val="ListParagraph"/>
        <w:numPr>
          <w:ilvl w:val="0"/>
          <w:numId w:val="28"/>
        </w:numPr>
        <w:rPr>
          <w:rFonts w:ascii="Times New Roman" w:hAnsi="Times New Roman" w:cs="Times New Roman"/>
          <w:sz w:val="20"/>
          <w:szCs w:val="20"/>
        </w:rPr>
      </w:pPr>
      <w:r w:rsidRPr="00056FD4">
        <w:rPr>
          <w:rFonts w:ascii="Times New Roman" w:hAnsi="Times New Roman" w:cs="Times New Roman"/>
          <w:sz w:val="20"/>
          <w:szCs w:val="20"/>
        </w:rPr>
        <w:t>Classification Loss (cls_loss): Classiﬁcation loss gives an idea of how well the algorithm can predict the correct class of a given object. This loss measures the correctness of the classification of each predicted bounding box. Each box may contain an object class, or a "background". This loss is usually called cross entropy loss.</w:t>
      </w:r>
    </w:p>
    <w:p w14:paraId="7A001191" w14:textId="77777777" w:rsidR="009303D9" w:rsidRPr="00056FD4" w:rsidRDefault="00056FD4" w:rsidP="00155524">
      <w:pPr>
        <w:pStyle w:val="ListParagraph"/>
        <w:numPr>
          <w:ilvl w:val="0"/>
          <w:numId w:val="28"/>
        </w:numPr>
        <w:rPr>
          <w:rFonts w:ascii="Times New Roman" w:hAnsi="Times New Roman" w:cs="Times New Roman"/>
          <w:sz w:val="20"/>
          <w:szCs w:val="20"/>
        </w:rPr>
      </w:pPr>
      <w:r w:rsidRPr="00056FD4">
        <w:rPr>
          <w:rFonts w:ascii="Times New Roman" w:hAnsi="Times New Roman" w:cs="Times New Roman"/>
          <w:sz w:val="20"/>
          <w:szCs w:val="20"/>
        </w:rPr>
        <w:t>Box Loss (box_loss): The box loss represents how well the algorithm can locate the centre of an object and how well the predicted bounding box covers an object. It measures how "tight" or close the predicted bounding boxes are to the ground truth object.</w:t>
      </w:r>
    </w:p>
    <w:p w14:paraId="6FAEE135" w14:textId="77777777" w:rsidR="009303D9" w:rsidRDefault="00155524" w:rsidP="00ED0149">
      <w:pPr>
        <w:pStyle w:val="Heading2"/>
      </w:pPr>
      <w:r>
        <w:t>Results of YOLOv8 model simulations</w:t>
      </w:r>
    </w:p>
    <w:p w14:paraId="2302A012" w14:textId="77777777" w:rsidR="00155524" w:rsidRPr="00155524" w:rsidRDefault="00155524" w:rsidP="00155524">
      <w:pPr>
        <w:jc w:val="both"/>
        <w:rPr>
          <w:szCs w:val="28"/>
        </w:rPr>
      </w:pPr>
      <w:r w:rsidRPr="00155524">
        <w:rPr>
          <w:szCs w:val="28"/>
        </w:rPr>
        <w:t>The improvement in our model can be seen in the graphs from Figures X to Y, which display different performance metrics for both the training and validation sets.</w:t>
      </w:r>
    </w:p>
    <w:p w14:paraId="36C3A915" w14:textId="77777777" w:rsidR="00155524" w:rsidRPr="00155524" w:rsidRDefault="00155524" w:rsidP="00155524">
      <w:pPr>
        <w:jc w:val="both"/>
        <w:rPr>
          <w:szCs w:val="28"/>
        </w:rPr>
      </w:pPr>
    </w:p>
    <w:p w14:paraId="0B3A5C9B" w14:textId="77777777" w:rsidR="00155524" w:rsidRDefault="00155524" w:rsidP="00155524">
      <w:pPr>
        <w:jc w:val="both"/>
        <w:rPr>
          <w:szCs w:val="28"/>
        </w:rPr>
      </w:pPr>
      <w:r w:rsidRPr="00155524">
        <w:rPr>
          <w:szCs w:val="28"/>
        </w:rPr>
        <w:t>Figure X shows that the mean average precision at an IoU thresholds of 0.50 and 0.95. We can see that after 300 epochs, the mAP50 value to levels off to 0.964, while the mAP50-95 value peaks at 0.718.</w:t>
      </w:r>
    </w:p>
    <w:p w14:paraId="58FF4ED8" w14:textId="77777777" w:rsidR="00155524" w:rsidRDefault="00155524" w:rsidP="00AC479C">
      <w:pPr>
        <w:pStyle w:val="Caption"/>
      </w:pPr>
      <w:r>
        <w:rPr>
          <w:noProof/>
        </w:rPr>
        <w:drawing>
          <wp:inline distT="0" distB="0" distL="0" distR="0" wp14:anchorId="0363B392" wp14:editId="22EC8CC2">
            <wp:extent cx="3089910" cy="1177137"/>
            <wp:effectExtent l="0" t="0" r="0" b="444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9910" cy="1177137"/>
                    </a:xfrm>
                    <a:prstGeom prst="rect">
                      <a:avLst/>
                    </a:prstGeom>
                    <a:noFill/>
                    <a:ln>
                      <a:noFill/>
                    </a:ln>
                  </pic:spPr>
                </pic:pic>
              </a:graphicData>
            </a:graphic>
          </wp:inline>
        </w:drawing>
      </w:r>
    </w:p>
    <w:p w14:paraId="55809892" w14:textId="77777777" w:rsidR="00155524" w:rsidRDefault="00155524" w:rsidP="00155524">
      <w:pPr>
        <w:pStyle w:val="Caption"/>
        <w:jc w:val="both"/>
      </w:pPr>
      <w:r>
        <w:t xml:space="preserve">Figure </w:t>
      </w:r>
      <w:fldSimple w:instr=" SEQ Figure \* ARABIC ">
        <w:r w:rsidR="00587118">
          <w:rPr>
            <w:noProof/>
          </w:rPr>
          <w:t>6</w:t>
        </w:r>
      </w:fldSimple>
      <w:r>
        <w:t>: mAP50 curve (Left) and mAP50-95 curve (Right) for the license plate detection</w:t>
      </w:r>
    </w:p>
    <w:p w14:paraId="416A0CA7" w14:textId="77777777" w:rsidR="00155524" w:rsidRPr="00155524" w:rsidRDefault="00155524" w:rsidP="00155524">
      <w:pPr>
        <w:jc w:val="both"/>
        <w:rPr>
          <w:szCs w:val="28"/>
        </w:rPr>
      </w:pPr>
      <w:r w:rsidRPr="00155524">
        <w:rPr>
          <w:szCs w:val="28"/>
        </w:rPr>
        <w:t>The Precision and Recall curves in Figure X show that after training, the precision rises to 0.965, while the recall increases gradually to 0.953</w:t>
      </w:r>
      <w:r>
        <w:rPr>
          <w:szCs w:val="28"/>
        </w:rPr>
        <w:t>.</w:t>
      </w:r>
    </w:p>
    <w:p w14:paraId="1C7446ED" w14:textId="77777777" w:rsidR="00155524" w:rsidRDefault="00155524" w:rsidP="00AC479C">
      <w:pPr>
        <w:pStyle w:val="Caption"/>
      </w:pPr>
      <w:r>
        <w:rPr>
          <w:noProof/>
        </w:rPr>
        <w:drawing>
          <wp:inline distT="0" distB="0" distL="0" distR="0" wp14:anchorId="67E0A21A" wp14:editId="2FB79F0E">
            <wp:extent cx="3089910" cy="1148055"/>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910" cy="1148055"/>
                    </a:xfrm>
                    <a:prstGeom prst="rect">
                      <a:avLst/>
                    </a:prstGeom>
                    <a:noFill/>
                    <a:ln>
                      <a:noFill/>
                    </a:ln>
                  </pic:spPr>
                </pic:pic>
              </a:graphicData>
            </a:graphic>
          </wp:inline>
        </w:drawing>
      </w:r>
    </w:p>
    <w:p w14:paraId="33D1A6EC" w14:textId="77777777" w:rsidR="00155524" w:rsidRDefault="00155524" w:rsidP="00155524">
      <w:pPr>
        <w:pStyle w:val="Caption"/>
      </w:pPr>
      <w:r>
        <w:t xml:space="preserve">Figure </w:t>
      </w:r>
      <w:fldSimple w:instr=" SEQ Figure \* ARABIC ">
        <w:r w:rsidR="00587118">
          <w:rPr>
            <w:noProof/>
          </w:rPr>
          <w:t>7</w:t>
        </w:r>
      </w:fldSimple>
      <w:r>
        <w:t>:</w:t>
      </w:r>
      <w:r w:rsidRPr="00155524">
        <w:t xml:space="preserve"> </w:t>
      </w:r>
      <w:r>
        <w:t>Precision curve (Left) and Recall curve (Right) for license plate detection</w:t>
      </w:r>
    </w:p>
    <w:p w14:paraId="0CFD87C0" w14:textId="77777777" w:rsidR="00155524" w:rsidRPr="00BA642A" w:rsidRDefault="00155524" w:rsidP="00155524">
      <w:pPr>
        <w:jc w:val="both"/>
        <w:rPr>
          <w:szCs w:val="28"/>
        </w:rPr>
      </w:pPr>
      <w:r w:rsidRPr="00BA642A">
        <w:rPr>
          <w:szCs w:val="28"/>
        </w:rPr>
        <w:t xml:space="preserve">There are three different types of loss shown in Figure </w:t>
      </w:r>
      <w:r w:rsidRPr="00BA642A">
        <w:rPr>
          <w:color w:val="FF0000"/>
          <w:szCs w:val="28"/>
        </w:rPr>
        <w:t>X</w:t>
      </w:r>
      <w:r w:rsidRPr="00BA642A">
        <w:rPr>
          <w:szCs w:val="28"/>
        </w:rPr>
        <w:t>: box loss, DFL loss and classiﬁcation loss. The curves show that after the 300 epochs during training, the box loss steadily drops to 0.540, the classification loss has a sharp decline to 0.285, and the DFL loss decreases to 0.285.</w:t>
      </w:r>
    </w:p>
    <w:p w14:paraId="754D8652" w14:textId="77777777" w:rsidR="00155524" w:rsidRPr="00155524" w:rsidRDefault="00155524" w:rsidP="00155524">
      <w:pPr>
        <w:jc w:val="both"/>
      </w:pPr>
    </w:p>
    <w:p w14:paraId="3A26F31F" w14:textId="77777777" w:rsidR="00155524" w:rsidRDefault="00155524" w:rsidP="00AC479C">
      <w:pPr>
        <w:pStyle w:val="Caption"/>
      </w:pPr>
      <w:r>
        <w:rPr>
          <w:noProof/>
        </w:rPr>
        <w:drawing>
          <wp:inline distT="0" distB="0" distL="0" distR="0" wp14:anchorId="325DAD3C" wp14:editId="4ECBA5C5">
            <wp:extent cx="3433174" cy="84455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6313" cy="845322"/>
                    </a:xfrm>
                    <a:prstGeom prst="rect">
                      <a:avLst/>
                    </a:prstGeom>
                    <a:noFill/>
                    <a:ln>
                      <a:noFill/>
                    </a:ln>
                  </pic:spPr>
                </pic:pic>
              </a:graphicData>
            </a:graphic>
          </wp:inline>
        </w:drawing>
      </w:r>
    </w:p>
    <w:p w14:paraId="0349C581" w14:textId="77777777" w:rsidR="007D6232" w:rsidRDefault="00155524" w:rsidP="00155524">
      <w:pPr>
        <w:pStyle w:val="Caption"/>
        <w:jc w:val="both"/>
        <w:rPr>
          <w:i w:val="0"/>
        </w:rPr>
      </w:pPr>
      <w:r>
        <w:t xml:space="preserve">Figure </w:t>
      </w:r>
      <w:fldSimple w:instr=" SEQ Figure \* ARABIC ">
        <w:r w:rsidR="00587118">
          <w:rPr>
            <w:noProof/>
          </w:rPr>
          <w:t>8</w:t>
        </w:r>
      </w:fldSimple>
      <w:r>
        <w:t xml:space="preserve">: </w:t>
      </w:r>
      <w:r w:rsidR="00BA642A">
        <w:t>Box loss curve (Left), Classification loss curve (Middle), and Recall curve (Right) for license plate detection</w:t>
      </w:r>
    </w:p>
    <w:p w14:paraId="402AA627" w14:textId="77777777" w:rsidR="006F6D3D" w:rsidRPr="00BA642A" w:rsidRDefault="00BA642A" w:rsidP="00BA642A">
      <w:pPr>
        <w:jc w:val="both"/>
        <w:rPr>
          <w:szCs w:val="28"/>
        </w:rPr>
      </w:pPr>
      <w:r w:rsidRPr="00BA642A">
        <w:rPr>
          <w:szCs w:val="28"/>
        </w:rPr>
        <w:t>The confusion matrix for the YOLOv8 has been plotted in Figure X. From the results, we can see that the YOLOv8 correctly predicted 96% of the license plates from the images in the testing dataset.</w:t>
      </w:r>
    </w:p>
    <w:p w14:paraId="3F34FA2A" w14:textId="77777777" w:rsidR="00BA642A" w:rsidRDefault="00BA642A" w:rsidP="00BA642A">
      <w:pPr>
        <w:keepNext/>
        <w:jc w:val="start"/>
      </w:pPr>
      <w:r>
        <w:rPr>
          <w:b/>
          <w:noProof/>
          <w:sz w:val="28"/>
          <w:szCs w:val="28"/>
        </w:rPr>
        <w:drawing>
          <wp:inline distT="0" distB="0" distL="0" distR="0" wp14:anchorId="75A361A3" wp14:editId="17E599B6">
            <wp:extent cx="2971800" cy="2228943"/>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onfusion_matri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5639" cy="2231822"/>
                    </a:xfrm>
                    <a:prstGeom prst="rect">
                      <a:avLst/>
                    </a:prstGeom>
                  </pic:spPr>
                </pic:pic>
              </a:graphicData>
            </a:graphic>
          </wp:inline>
        </w:drawing>
      </w:r>
    </w:p>
    <w:p w14:paraId="6E6DFF7C" w14:textId="77777777" w:rsidR="00BA642A" w:rsidRDefault="00BA642A" w:rsidP="00BA642A">
      <w:pPr>
        <w:pStyle w:val="Caption"/>
        <w:jc w:val="start"/>
      </w:pPr>
      <w:r>
        <w:t xml:space="preserve">Figure </w:t>
      </w:r>
      <w:fldSimple w:instr=" SEQ Figure \* ARABIC ">
        <w:r w:rsidR="00587118">
          <w:rPr>
            <w:noProof/>
          </w:rPr>
          <w:t>9</w:t>
        </w:r>
      </w:fldSimple>
      <w:r>
        <w:t>: Confusion Matrix between classes (license_plate and background)</w:t>
      </w:r>
    </w:p>
    <w:p w14:paraId="0CEF3D46" w14:textId="77777777" w:rsidR="00BA642A" w:rsidRDefault="00BA642A" w:rsidP="00BA642A">
      <w:pPr>
        <w:jc w:val="both"/>
        <w:rPr>
          <w:szCs w:val="28"/>
        </w:rPr>
      </w:pPr>
      <w:r w:rsidRPr="00BA642A">
        <w:rPr>
          <w:szCs w:val="28"/>
        </w:rPr>
        <w:t>Figure X shows the Precision-Confidence and Recall-Confidence curves during training, while Figure X shows the Precision-Recall and F1-Confidence curves.</w:t>
      </w:r>
    </w:p>
    <w:p w14:paraId="510E5868" w14:textId="77777777" w:rsidR="00BA642A" w:rsidRDefault="00BA642A" w:rsidP="00BA642A">
      <w:pPr>
        <w:keepNext/>
        <w:jc w:val="both"/>
      </w:pPr>
      <w:r>
        <w:rPr>
          <w:b/>
          <w:noProof/>
          <w:sz w:val="36"/>
        </w:rPr>
        <w:drawing>
          <wp:inline distT="0" distB="0" distL="0" distR="0" wp14:anchorId="5E469962" wp14:editId="55771C44">
            <wp:extent cx="3089910" cy="996291"/>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_cur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996291"/>
                    </a:xfrm>
                    <a:prstGeom prst="rect">
                      <a:avLst/>
                    </a:prstGeom>
                  </pic:spPr>
                </pic:pic>
              </a:graphicData>
            </a:graphic>
          </wp:inline>
        </w:drawing>
      </w:r>
    </w:p>
    <w:p w14:paraId="2E626D8A" w14:textId="77777777" w:rsidR="00BA642A" w:rsidRDefault="00BA642A" w:rsidP="00BA642A">
      <w:pPr>
        <w:pStyle w:val="Caption"/>
        <w:jc w:val="both"/>
      </w:pPr>
      <w:r>
        <w:t xml:space="preserve">Figure </w:t>
      </w:r>
      <w:fldSimple w:instr=" SEQ Figure \* ARABIC ">
        <w:r w:rsidR="00587118">
          <w:rPr>
            <w:noProof/>
          </w:rPr>
          <w:t>10</w:t>
        </w:r>
      </w:fldSimple>
      <w:r>
        <w:t>: Precision-Confidence curve (Left) and Recall-Confidence curve (Right) for the license plate detection</w:t>
      </w:r>
    </w:p>
    <w:p w14:paraId="11112638" w14:textId="77777777" w:rsidR="00BA642A" w:rsidRDefault="00BA642A" w:rsidP="00BA642A">
      <w:pPr>
        <w:keepNext/>
      </w:pPr>
      <w:r>
        <w:rPr>
          <w:b/>
          <w:noProof/>
          <w:sz w:val="36"/>
        </w:rPr>
        <w:drawing>
          <wp:inline distT="0" distB="0" distL="0" distR="0" wp14:anchorId="55844A79" wp14:editId="4F29E1C4">
            <wp:extent cx="3089910" cy="981987"/>
            <wp:effectExtent l="0" t="0" r="0" b="889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R_cur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981987"/>
                    </a:xfrm>
                    <a:prstGeom prst="rect">
                      <a:avLst/>
                    </a:prstGeom>
                  </pic:spPr>
                </pic:pic>
              </a:graphicData>
            </a:graphic>
          </wp:inline>
        </w:drawing>
      </w:r>
    </w:p>
    <w:p w14:paraId="59F3F913" w14:textId="77777777" w:rsidR="00BA642A" w:rsidRDefault="00BA642A" w:rsidP="00BA642A">
      <w:pPr>
        <w:pStyle w:val="Caption"/>
      </w:pPr>
      <w:r>
        <w:t xml:space="preserve">Figure </w:t>
      </w:r>
      <w:fldSimple w:instr=" SEQ Figure \* ARABIC ">
        <w:r w:rsidR="00587118">
          <w:rPr>
            <w:noProof/>
          </w:rPr>
          <w:t>11</w:t>
        </w:r>
      </w:fldSimple>
      <w:r>
        <w:t>: Precision-Recall curve (Left) and F1-Confidence curve (Right) for the license plate detection</w:t>
      </w:r>
    </w:p>
    <w:p w14:paraId="7FA739B8" w14:textId="77777777" w:rsidR="00BA642A" w:rsidRPr="00BA642A" w:rsidRDefault="00BA642A" w:rsidP="00BA642A">
      <w:pPr>
        <w:jc w:val="both"/>
      </w:pPr>
      <w:r w:rsidRPr="00BA642A">
        <w:t>The results of the model predictions on some of the images from the validation set have been displayed in Figures X and Y. The model detects and recognizes the license plate among the background elements, and outputs the probability of how certain it is in its prediction.</w:t>
      </w:r>
    </w:p>
    <w:p w14:paraId="4D5E56A8" w14:textId="77777777" w:rsidR="00BA642A" w:rsidRDefault="00BA642A" w:rsidP="00BA642A">
      <w:pPr>
        <w:keepNext/>
      </w:pPr>
      <w:r>
        <w:rPr>
          <w:b/>
          <w:noProof/>
          <w:sz w:val="36"/>
        </w:rPr>
        <w:drawing>
          <wp:inline distT="0" distB="0" distL="0" distR="0" wp14:anchorId="14C705EE" wp14:editId="323B3A41">
            <wp:extent cx="3089910" cy="3089910"/>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val_batch0_pr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372F4CF7" w14:textId="77777777" w:rsidR="00BA642A" w:rsidRDefault="00BA642A" w:rsidP="00BA642A">
      <w:pPr>
        <w:pStyle w:val="Caption"/>
        <w:rPr>
          <w:noProof/>
        </w:rPr>
      </w:pPr>
      <w:r>
        <w:t xml:space="preserve">Figure </w:t>
      </w:r>
      <w:fldSimple w:instr=" SEQ Figure \* ARABIC ">
        <w:r w:rsidR="00587118">
          <w:rPr>
            <w:noProof/>
          </w:rPr>
          <w:t>12</w:t>
        </w:r>
      </w:fldSimple>
      <w:r>
        <w:t xml:space="preserve">: </w:t>
      </w:r>
      <w:r>
        <w:rPr>
          <w:noProof/>
        </w:rPr>
        <w:t>Model predictions on validation images (1)</w:t>
      </w:r>
    </w:p>
    <w:p w14:paraId="2CA862B8" w14:textId="77777777" w:rsidR="00BA642A" w:rsidRDefault="00BA642A" w:rsidP="00BA642A">
      <w:pPr>
        <w:keepNext/>
      </w:pPr>
      <w:r>
        <w:rPr>
          <w:b/>
          <w:noProof/>
          <w:sz w:val="36"/>
        </w:rPr>
        <w:drawing>
          <wp:inline distT="0" distB="0" distL="0" distR="0" wp14:anchorId="25368B55" wp14:editId="388C0CCD">
            <wp:extent cx="3089910" cy="3089910"/>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val_batch1_pr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52DFEF28" w14:textId="77777777" w:rsidR="00BA642A" w:rsidRPr="00BA642A" w:rsidRDefault="00BA642A" w:rsidP="00BA642A">
      <w:pPr>
        <w:pStyle w:val="Caption"/>
      </w:pPr>
      <w:r>
        <w:t xml:space="preserve">Figure </w:t>
      </w:r>
      <w:fldSimple w:instr=" SEQ Figure \* ARABIC ">
        <w:r w:rsidR="00587118">
          <w:rPr>
            <w:noProof/>
          </w:rPr>
          <w:t>13</w:t>
        </w:r>
      </w:fldSimple>
      <w:r>
        <w:t xml:space="preserve">: </w:t>
      </w:r>
      <w:r>
        <w:rPr>
          <w:noProof/>
        </w:rPr>
        <w:t>Model predictions on validation images (2)</w:t>
      </w:r>
    </w:p>
    <w:p w14:paraId="73E6A1DA" w14:textId="77777777" w:rsidR="009303D9" w:rsidRDefault="00587118" w:rsidP="00ED0149">
      <w:pPr>
        <w:pStyle w:val="Heading2"/>
      </w:pPr>
      <w:r>
        <w:t>Results of EasyOCR</w:t>
      </w:r>
    </w:p>
    <w:p w14:paraId="71DC1D9B" w14:textId="77777777" w:rsidR="009303D9" w:rsidRPr="00587118" w:rsidRDefault="00587118" w:rsidP="00E7596C">
      <w:pPr>
        <w:pStyle w:val="BodyText"/>
      </w:pPr>
      <w:r w:rsidRPr="00587118">
        <w:t>The predictions of the EasyOCR for a set of the detected license plates from the test images have been displayed from Figures X to Y. The coordinates of the plate are followed by the text reading and a confidence value for that reading for each line from the license plate</w:t>
      </w:r>
      <w:r w:rsidR="009303D9" w:rsidRPr="00587118">
        <w:t>.</w:t>
      </w:r>
    </w:p>
    <w:p w14:paraId="2468B56D" w14:textId="77777777" w:rsidR="00587118" w:rsidRDefault="00587118" w:rsidP="00587118">
      <w:pPr>
        <w:pStyle w:val="BodyText"/>
        <w:keepNext/>
      </w:pPr>
      <w:r>
        <w:rPr>
          <w:b/>
          <w:noProof/>
          <w:sz w:val="36"/>
          <w:lang w:val="en-US" w:eastAsia="en-US"/>
        </w:rPr>
        <w:drawing>
          <wp:inline distT="0" distB="0" distL="0" distR="0" wp14:anchorId="6FD3F4E7" wp14:editId="3167395B">
            <wp:extent cx="3089910" cy="1569259"/>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569259"/>
                    </a:xfrm>
                    <a:prstGeom prst="rect">
                      <a:avLst/>
                    </a:prstGeom>
                    <a:noFill/>
                    <a:ln>
                      <a:noFill/>
                    </a:ln>
                  </pic:spPr>
                </pic:pic>
              </a:graphicData>
            </a:graphic>
          </wp:inline>
        </w:drawing>
      </w:r>
    </w:p>
    <w:p w14:paraId="6004E2A6" w14:textId="77777777" w:rsidR="00587118" w:rsidRDefault="00587118" w:rsidP="00587118">
      <w:pPr>
        <w:pStyle w:val="Caption"/>
        <w:jc w:val="both"/>
      </w:pPr>
      <w:r>
        <w:t xml:space="preserve">Figure </w:t>
      </w:r>
      <w:fldSimple w:instr=" SEQ Figure \* ARABIC ">
        <w:r>
          <w:rPr>
            <w:noProof/>
          </w:rPr>
          <w:t>14</w:t>
        </w:r>
      </w:fldSimple>
      <w:r>
        <w:t xml:space="preserve">: EasyOCR results for </w:t>
      </w:r>
      <w:r w:rsidR="00100A05">
        <w:t>“</w:t>
      </w:r>
      <w:r w:rsidRPr="00185919">
        <w:rPr>
          <w:rFonts w:ascii="Nirmala UI" w:hAnsi="Nirmala UI" w:cs="Nirmala UI"/>
        </w:rPr>
        <w:t>ঢাকা</w:t>
      </w:r>
      <w:r w:rsidRPr="00185919">
        <w:t xml:space="preserve"> </w:t>
      </w:r>
      <w:r w:rsidRPr="00185919">
        <w:rPr>
          <w:rFonts w:ascii="Nirmala UI" w:hAnsi="Nirmala UI" w:cs="Nirmala UI"/>
        </w:rPr>
        <w:t>মেট্রো</w:t>
      </w:r>
      <w:r w:rsidRPr="00185919">
        <w:t>-</w:t>
      </w:r>
      <w:r w:rsidRPr="00185919">
        <w:rPr>
          <w:rFonts w:ascii="Nirmala UI" w:hAnsi="Nirmala UI" w:cs="Nirmala UI"/>
        </w:rPr>
        <w:t>গ</w:t>
      </w:r>
      <w:r w:rsidR="00100A05">
        <w:rPr>
          <w:rFonts w:ascii="Nirmala UI" w:hAnsi="Nirmala UI" w:cs="Nirmala UI"/>
        </w:rPr>
        <w:t>”</w:t>
      </w:r>
      <w:r>
        <w:rPr>
          <w:rFonts w:ascii="Nirmala UI" w:hAnsi="Nirmala UI" w:cs="Nirmala UI"/>
        </w:rPr>
        <w:t xml:space="preserve"> </w:t>
      </w:r>
      <w:r w:rsidR="00100A05">
        <w:rPr>
          <w:rFonts w:ascii="Nirmala UI" w:hAnsi="Nirmala UI" w:cs="Nirmala UI"/>
        </w:rPr>
        <w:t>“</w:t>
      </w:r>
      <w:r w:rsidRPr="00185919">
        <w:rPr>
          <w:rFonts w:ascii="Nirmala UI" w:hAnsi="Nirmala UI" w:cs="Nirmala UI" w:hint="cs"/>
        </w:rPr>
        <w:t>৩৯</w:t>
      </w:r>
      <w:r w:rsidRPr="00185919">
        <w:rPr>
          <w:rFonts w:ascii="Nirmala UI" w:hAnsi="Nirmala UI" w:cs="Nirmala UI"/>
        </w:rPr>
        <w:t>-</w:t>
      </w:r>
      <w:r w:rsidRPr="00185919">
        <w:rPr>
          <w:rFonts w:ascii="Nirmala UI" w:hAnsi="Nirmala UI" w:cs="Nirmala UI" w:hint="cs"/>
        </w:rPr>
        <w:t>১৪৭৩</w:t>
      </w:r>
      <w:r w:rsidR="00100A05">
        <w:t>”</w:t>
      </w:r>
    </w:p>
    <w:p w14:paraId="3677E228" w14:textId="77777777" w:rsidR="00587118" w:rsidRDefault="00587118" w:rsidP="00587118">
      <w:pPr>
        <w:pStyle w:val="BodyText"/>
        <w:keepNext/>
      </w:pPr>
      <w:r>
        <w:rPr>
          <w:b/>
          <w:noProof/>
          <w:sz w:val="36"/>
          <w:lang w:val="en-US" w:eastAsia="en-US"/>
        </w:rPr>
        <w:drawing>
          <wp:inline distT="0" distB="0" distL="0" distR="0" wp14:anchorId="60102037" wp14:editId="65B0B4BF">
            <wp:extent cx="3089910" cy="1481464"/>
            <wp:effectExtent l="0" t="0" r="0" b="444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481464"/>
                    </a:xfrm>
                    <a:prstGeom prst="rect">
                      <a:avLst/>
                    </a:prstGeom>
                    <a:noFill/>
                    <a:ln>
                      <a:noFill/>
                    </a:ln>
                  </pic:spPr>
                </pic:pic>
              </a:graphicData>
            </a:graphic>
          </wp:inline>
        </w:drawing>
      </w:r>
    </w:p>
    <w:p w14:paraId="302BE8EE" w14:textId="77777777" w:rsidR="00587118" w:rsidRDefault="00587118" w:rsidP="00587118">
      <w:pPr>
        <w:pStyle w:val="Caption"/>
        <w:jc w:val="both"/>
      </w:pPr>
      <w:r>
        <w:t xml:space="preserve">Figure </w:t>
      </w:r>
      <w:fldSimple w:instr=" SEQ Figure \* ARABIC ">
        <w:r>
          <w:rPr>
            <w:noProof/>
          </w:rPr>
          <w:t>15</w:t>
        </w:r>
      </w:fldSimple>
      <w:r>
        <w:t xml:space="preserve">: EasyOCR Results for </w:t>
      </w:r>
      <w:r w:rsidR="00100A05">
        <w:t>“</w:t>
      </w:r>
      <w:r w:rsidRPr="00F0158F">
        <w:rPr>
          <w:rFonts w:ascii="Nirmala UI" w:hAnsi="Nirmala UI" w:cs="Nirmala UI"/>
        </w:rPr>
        <w:t>চট্ট</w:t>
      </w:r>
      <w:r w:rsidRPr="00F0158F">
        <w:t xml:space="preserve"> </w:t>
      </w:r>
      <w:r w:rsidRPr="00F0158F">
        <w:rPr>
          <w:rFonts w:ascii="Nirmala UI" w:hAnsi="Nirmala UI" w:cs="Nirmala UI"/>
        </w:rPr>
        <w:t>মেট্রো</w:t>
      </w:r>
      <w:r w:rsidRPr="00F0158F">
        <w:t>-</w:t>
      </w:r>
      <w:r w:rsidRPr="00F0158F">
        <w:rPr>
          <w:rFonts w:ascii="Nirmala UI" w:hAnsi="Nirmala UI" w:cs="Nirmala UI"/>
        </w:rPr>
        <w:t>গ</w:t>
      </w:r>
      <w:r w:rsidR="00100A05">
        <w:rPr>
          <w:rFonts w:ascii="Nirmala UI" w:hAnsi="Nirmala UI" w:cs="Nirmala UI"/>
        </w:rPr>
        <w:t>”</w:t>
      </w:r>
      <w:r>
        <w:rPr>
          <w:rFonts w:ascii="Nirmala UI" w:hAnsi="Nirmala UI" w:cs="Nirmala UI"/>
        </w:rPr>
        <w:t xml:space="preserve"> </w:t>
      </w:r>
      <w:r w:rsidR="00100A05">
        <w:rPr>
          <w:rFonts w:ascii="Nirmala UI" w:hAnsi="Nirmala UI" w:cs="Nirmala UI"/>
        </w:rPr>
        <w:t>“</w:t>
      </w:r>
      <w:r w:rsidRPr="00F0158F">
        <w:rPr>
          <w:rFonts w:ascii="Nirmala UI" w:hAnsi="Nirmala UI" w:cs="Nirmala UI" w:hint="cs"/>
        </w:rPr>
        <w:t>১২</w:t>
      </w:r>
      <w:r w:rsidRPr="00F0158F">
        <w:rPr>
          <w:rFonts w:ascii="Nirmala UI" w:hAnsi="Nirmala UI" w:cs="Nirmala UI"/>
        </w:rPr>
        <w:t>-</w:t>
      </w:r>
      <w:r w:rsidRPr="00F0158F">
        <w:rPr>
          <w:rFonts w:ascii="Nirmala UI" w:hAnsi="Nirmala UI" w:cs="Nirmala UI" w:hint="cs"/>
        </w:rPr>
        <w:t>৬৪১৭</w:t>
      </w:r>
      <w:r w:rsidR="00100A05">
        <w:t>”</w:t>
      </w:r>
    </w:p>
    <w:p w14:paraId="1F93C87B" w14:textId="77777777" w:rsidR="00587118" w:rsidRDefault="00587118" w:rsidP="00587118">
      <w:pPr>
        <w:pStyle w:val="BodyText"/>
        <w:keepNext/>
      </w:pPr>
      <w:r>
        <w:rPr>
          <w:b/>
          <w:noProof/>
          <w:sz w:val="36"/>
          <w:lang w:val="en-US" w:eastAsia="en-US"/>
        </w:rPr>
        <w:drawing>
          <wp:inline distT="0" distB="0" distL="0" distR="0" wp14:anchorId="4712EA43" wp14:editId="3BB1F53D">
            <wp:extent cx="3089910" cy="1520701"/>
            <wp:effectExtent l="0" t="0" r="0" b="381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1520701"/>
                    </a:xfrm>
                    <a:prstGeom prst="rect">
                      <a:avLst/>
                    </a:prstGeom>
                    <a:noFill/>
                    <a:ln>
                      <a:noFill/>
                    </a:ln>
                  </pic:spPr>
                </pic:pic>
              </a:graphicData>
            </a:graphic>
          </wp:inline>
        </w:drawing>
      </w:r>
    </w:p>
    <w:p w14:paraId="037EDE3E" w14:textId="77777777" w:rsidR="00587118" w:rsidRPr="005B520E" w:rsidRDefault="00587118" w:rsidP="00587118">
      <w:pPr>
        <w:pStyle w:val="Caption"/>
        <w:jc w:val="both"/>
      </w:pPr>
      <w:r>
        <w:t xml:space="preserve">Figure </w:t>
      </w:r>
      <w:fldSimple w:instr=" SEQ Figure \* ARABIC ">
        <w:r>
          <w:rPr>
            <w:noProof/>
          </w:rPr>
          <w:t>16</w:t>
        </w:r>
      </w:fldSimple>
      <w:r>
        <w:t xml:space="preserve">: EasyOCR results for </w:t>
      </w:r>
      <w:r w:rsidR="00100A05">
        <w:t>“</w:t>
      </w:r>
      <w:r w:rsidRPr="00185919">
        <w:rPr>
          <w:rFonts w:ascii="Nirmala UI" w:hAnsi="Nirmala UI" w:cs="Nirmala UI"/>
        </w:rPr>
        <w:t>ঢাকা</w:t>
      </w:r>
      <w:r w:rsidRPr="00185919">
        <w:t xml:space="preserve"> </w:t>
      </w:r>
      <w:r w:rsidRPr="00185919">
        <w:rPr>
          <w:rFonts w:ascii="Nirmala UI" w:hAnsi="Nirmala UI" w:cs="Nirmala UI"/>
        </w:rPr>
        <w:t>মেট্রো</w:t>
      </w:r>
      <w:r w:rsidRPr="00185919">
        <w:t>-</w:t>
      </w:r>
      <w:r w:rsidRPr="00185919">
        <w:rPr>
          <w:rFonts w:ascii="Nirmala UI" w:hAnsi="Nirmala UI" w:cs="Nirmala UI"/>
        </w:rPr>
        <w:t>গ</w:t>
      </w:r>
      <w:r w:rsidR="00100A05">
        <w:rPr>
          <w:rFonts w:ascii="Nirmala UI" w:hAnsi="Nirmala UI" w:cs="Nirmala UI"/>
        </w:rPr>
        <w:t>”</w:t>
      </w:r>
      <w:r>
        <w:rPr>
          <w:rFonts w:ascii="Nirmala UI" w:hAnsi="Nirmala UI" w:cs="Nirmala UI"/>
        </w:rPr>
        <w:t xml:space="preserve"> </w:t>
      </w:r>
      <w:r w:rsidR="00100A05">
        <w:rPr>
          <w:rFonts w:ascii="Nirmala UI" w:hAnsi="Nirmala UI" w:cs="Nirmala UI"/>
        </w:rPr>
        <w:t>“</w:t>
      </w:r>
      <w:r w:rsidRPr="00185919">
        <w:rPr>
          <w:rFonts w:ascii="Nirmala UI" w:hAnsi="Nirmala UI" w:cs="Nirmala UI" w:hint="cs"/>
        </w:rPr>
        <w:t>৩</w:t>
      </w:r>
      <w:r w:rsidRPr="00577CAD">
        <w:rPr>
          <w:rFonts w:ascii="Nirmala UI" w:hAnsi="Nirmala UI" w:cs="Nirmala UI" w:hint="cs"/>
        </w:rPr>
        <w:t>৯</w:t>
      </w:r>
      <w:r w:rsidRPr="00577CAD">
        <w:rPr>
          <w:rFonts w:ascii="Nirmala UI" w:hAnsi="Nirmala UI" w:cs="Nirmala UI"/>
        </w:rPr>
        <w:t>-</w:t>
      </w:r>
      <w:r w:rsidRPr="00577CAD">
        <w:rPr>
          <w:rFonts w:ascii="Nirmala UI" w:hAnsi="Nirmala UI" w:cs="Nirmala UI" w:hint="cs"/>
        </w:rPr>
        <w:t>১৭৮৬</w:t>
      </w:r>
      <w:r w:rsidR="00100A05">
        <w:rPr>
          <w:rFonts w:ascii="Nirmala UI" w:hAnsi="Nirmala UI" w:cs="Nirmala UI"/>
        </w:rPr>
        <w:t>”</w:t>
      </w:r>
    </w:p>
    <w:p w14:paraId="3520B5E8" w14:textId="77777777" w:rsidR="009303D9" w:rsidRDefault="00CE6A90" w:rsidP="00CE6A90">
      <w:pPr>
        <w:pStyle w:val="Heading1"/>
      </w:pPr>
      <w:r>
        <w:t>Conclusion and Future Work</w:t>
      </w:r>
    </w:p>
    <w:p w14:paraId="42EF66C3" w14:textId="77777777" w:rsidR="00575BCA" w:rsidRDefault="00575BCA" w:rsidP="00C12022">
      <w:pPr>
        <w:pStyle w:val="Heading4"/>
        <w:numPr>
          <w:ilvl w:val="0"/>
          <w:numId w:val="0"/>
        </w:numPr>
        <w:ind w:start="25.20pt"/>
      </w:pPr>
    </w:p>
    <w:p w14:paraId="75462CBD" w14:textId="77777777" w:rsidR="009303D9" w:rsidRDefault="009303D9" w:rsidP="00A059B3">
      <w:pPr>
        <w:pStyle w:val="Heading5"/>
      </w:pPr>
      <w:r w:rsidRPr="005B520E">
        <w:t>References</w:t>
      </w:r>
    </w:p>
    <w:p w14:paraId="202F5010"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521F43F6"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147F1F85"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6BE8DB0D"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5F28623B" w14:textId="77777777" w:rsidR="009303D9" w:rsidRPr="005B520E" w:rsidRDefault="009303D9"/>
    <w:p w14:paraId="2B4D497A" w14:textId="77777777" w:rsidR="00CE6A90" w:rsidRPr="00CE6A90" w:rsidRDefault="00CE6A90" w:rsidP="00DC19F1">
      <w:pPr>
        <w:pStyle w:val="references"/>
      </w:pPr>
      <w:r w:rsidRPr="00CE6A90">
        <w:t xml:space="preserve">Bangladesh Road Transport Authority. 2022. </w:t>
      </w:r>
      <w:r w:rsidRPr="00CE6A90">
        <w:rPr>
          <w:i/>
        </w:rPr>
        <w:t>Motor Vehicle Registered: Bangladesh: Total</w:t>
      </w:r>
      <w:r w:rsidRPr="00CE6A90">
        <w:t>. Accessed 20</w:t>
      </w:r>
      <w:r w:rsidRPr="00CE6A90">
        <w:rPr>
          <w:vertAlign w:val="superscript"/>
        </w:rPr>
        <w:t>th</w:t>
      </w:r>
      <w:r w:rsidRPr="00CE6A90">
        <w:t xml:space="preserve"> January, 2023.</w:t>
      </w:r>
      <w:r w:rsidRPr="00CE6A90">
        <w:rPr>
          <w:i/>
        </w:rPr>
        <w:t xml:space="preserve">  </w:t>
      </w:r>
      <w:hyperlink r:id="rId29" w:history="1">
        <w:r w:rsidRPr="00CE6A90">
          <w:rPr>
            <w:rStyle w:val="Hyperlink"/>
          </w:rPr>
          <w:t>https://www.ceicdata.com/en/bangladesh/motor-vehicle-registered/motor-vehicle-registered-bangladesh-total</w:t>
        </w:r>
      </w:hyperlink>
    </w:p>
    <w:p w14:paraId="4F089134" w14:textId="77777777" w:rsidR="00CE6A90" w:rsidRPr="00CE6A90" w:rsidRDefault="00CE6A90" w:rsidP="00DC19F1">
      <w:pPr>
        <w:pStyle w:val="references"/>
      </w:pPr>
      <w:r w:rsidRPr="00CE6A90">
        <w:t>Wikipedia.</w:t>
      </w:r>
      <w:r w:rsidRPr="00CE6A90">
        <w:rPr>
          <w:i/>
        </w:rPr>
        <w:t xml:space="preserve"> Vehicle registration plates of Bangladesh</w:t>
      </w:r>
      <w:r w:rsidRPr="00CE6A90">
        <w:t>. Accessed January 2</w:t>
      </w:r>
      <w:r w:rsidRPr="00CE6A90">
        <w:rPr>
          <w:vertAlign w:val="superscript"/>
        </w:rPr>
        <w:t>nd</w:t>
      </w:r>
      <w:r w:rsidRPr="00CE6A90">
        <w:t xml:space="preserve">, 2023 </w:t>
      </w:r>
      <w:hyperlink r:id="rId30" w:history="1">
        <w:r w:rsidRPr="00CE6A90">
          <w:rPr>
            <w:rStyle w:val="Hyperlink"/>
          </w:rPr>
          <w:t>https://en.wikipedia.org/wiki/Vehicle_registration_plates_of_Bangladesh</w:t>
        </w:r>
      </w:hyperlink>
    </w:p>
    <w:p w14:paraId="16B76776" w14:textId="77777777" w:rsidR="00CE6A90" w:rsidRPr="00CE6A90" w:rsidRDefault="00CE6A90" w:rsidP="00DC19F1">
      <w:pPr>
        <w:pStyle w:val="references"/>
      </w:pPr>
      <w:r w:rsidRPr="00CE6A90">
        <w:t xml:space="preserve">Laroca, R., Severo, E., Zanlorensi, L. A., Oliveira, L. S., Gonçalves, G. R., Schwartz, W. R., &amp; Menotti, D. (2018, July). A robust real-time automatic license plate recognition based on the YOLO detector. In </w:t>
      </w:r>
      <w:r w:rsidRPr="00CE6A90">
        <w:rPr>
          <w:i/>
          <w:iCs/>
        </w:rPr>
        <w:t>2018 international joint conference on neural networks (ijcnn)</w:t>
      </w:r>
      <w:r w:rsidRPr="00CE6A90">
        <w:t xml:space="preserve"> (pp. 1-10). IEEE.</w:t>
      </w:r>
    </w:p>
    <w:p w14:paraId="1508DF1B" w14:textId="77777777" w:rsidR="00CE6A90" w:rsidRPr="00CE6A90" w:rsidRDefault="00CE6A90" w:rsidP="00DC19F1">
      <w:pPr>
        <w:pStyle w:val="references"/>
      </w:pPr>
      <w:r w:rsidRPr="00CE6A90">
        <w:t xml:space="preserve">Sun, H., Fu, M., Abdussalam, A., Huang, Z., Sun, S., &amp; Wang, W. (2019). License plate detection and recognition based on the YOLO detector and CRNN-12. In </w:t>
      </w:r>
      <w:r w:rsidRPr="00CE6A90">
        <w:rPr>
          <w:i/>
        </w:rPr>
        <w:t>Signal and Information Processing, Networking and Computers: Proceedings of the 4th International Conference on Signal and Information Processing, Networking and Computers</w:t>
      </w:r>
      <w:r w:rsidRPr="00CE6A90">
        <w:t xml:space="preserve"> </w:t>
      </w:r>
      <w:r w:rsidRPr="00CE6A90">
        <w:rPr>
          <w:i/>
        </w:rPr>
        <w:t>(ICSINC)</w:t>
      </w:r>
      <w:r w:rsidRPr="00CE6A90">
        <w:t xml:space="preserve"> 4th (pp. 66-74). Springer Singapore.</w:t>
      </w:r>
    </w:p>
    <w:p w14:paraId="1063BBFE" w14:textId="77777777" w:rsidR="00CE6A90" w:rsidRPr="00CE6A90" w:rsidRDefault="00CE6A90" w:rsidP="00DC19F1">
      <w:pPr>
        <w:pStyle w:val="references"/>
      </w:pPr>
      <w:r w:rsidRPr="00CE6A90">
        <w:t xml:space="preserve">Abdullah, S., Hasan, M. M., &amp; Islam, S. M. S. (2018, September). YOLO-based three-stage network for Bangla license plate recognition in Dhaka metropolitan city. In </w:t>
      </w:r>
      <w:r w:rsidRPr="00CE6A90">
        <w:rPr>
          <w:i/>
        </w:rPr>
        <w:t>2018 International Conference on Bangla Speech and Language Processing (ICBSLP)</w:t>
      </w:r>
      <w:r w:rsidRPr="00CE6A90">
        <w:t xml:space="preserve"> (pp. 1-6). IEEE.</w:t>
      </w:r>
    </w:p>
    <w:p w14:paraId="5D2FC70E" w14:textId="77777777" w:rsidR="00CE6A90" w:rsidRPr="00CE6A90" w:rsidRDefault="00CE6A90" w:rsidP="00DC19F1">
      <w:pPr>
        <w:pStyle w:val="references"/>
      </w:pPr>
      <w:r w:rsidRPr="00CE6A90">
        <w:t xml:space="preserve">Miah, M. B. A., Akter, S., &amp; Bonik, C. (2015). Automatic Bangladeshi vehicle number plate recognition system using neural network. </w:t>
      </w:r>
      <w:r w:rsidRPr="00CE6A90">
        <w:rPr>
          <w:i/>
          <w:iCs/>
        </w:rPr>
        <w:t>Am. Int. J. Res. Sci. Technol. Eng. Math</w:t>
      </w:r>
      <w:r w:rsidRPr="00CE6A90">
        <w:t>, 62-66.</w:t>
      </w:r>
    </w:p>
    <w:p w14:paraId="0CF43E61" w14:textId="77777777" w:rsidR="00CE6A90" w:rsidRPr="00CE6A90" w:rsidRDefault="00CE6A90" w:rsidP="00DC19F1">
      <w:pPr>
        <w:pStyle w:val="references"/>
      </w:pPr>
      <w:r w:rsidRPr="00CE6A90">
        <w:t xml:space="preserve">Uddin, M. A., Joolee, J. B., &amp; Chowdhury, S. A. (2016). Bangladeshi vehicle digital license plate recognition for metropolitan cities using support vector machine. In </w:t>
      </w:r>
      <w:r w:rsidRPr="00CE6A90">
        <w:rPr>
          <w:i/>
          <w:iCs/>
        </w:rPr>
        <w:t>Proc. International Conference on Advanced Information and Communication Technology</w:t>
      </w:r>
      <w:r w:rsidRPr="00CE6A90">
        <w:t>.</w:t>
      </w:r>
    </w:p>
    <w:p w14:paraId="1109BDFF" w14:textId="77777777" w:rsidR="00CE6A90" w:rsidRPr="00CE6A90" w:rsidRDefault="00CE6A90" w:rsidP="00DC19F1">
      <w:pPr>
        <w:pStyle w:val="references"/>
      </w:pPr>
      <w:r w:rsidRPr="00CE6A90">
        <w:t xml:space="preserve">Marzuki, P., Syafeeza, A. R., Wong, Y. C., Hamid, N. A., Alisa, A. N., &amp; Ibrahim, M. M. (2019). A design of license plate recognition system using convolutional neural network. </w:t>
      </w:r>
      <w:r w:rsidRPr="00CE6A90">
        <w:rPr>
          <w:i/>
          <w:iCs/>
        </w:rPr>
        <w:t>International Journal of Electrical and Computer Engineering</w:t>
      </w:r>
      <w:r w:rsidRPr="00CE6A90">
        <w:t xml:space="preserve">, </w:t>
      </w:r>
      <w:r w:rsidRPr="00CE6A90">
        <w:rPr>
          <w:i/>
          <w:iCs/>
        </w:rPr>
        <w:t>9</w:t>
      </w:r>
      <w:r w:rsidRPr="00CE6A90">
        <w:t>(3), 2196.</w:t>
      </w:r>
    </w:p>
    <w:p w14:paraId="3DCAA04D" w14:textId="77777777" w:rsidR="00CE6A90" w:rsidRPr="00CE6A90" w:rsidRDefault="00CE6A90" w:rsidP="00DC19F1">
      <w:pPr>
        <w:pStyle w:val="references"/>
      </w:pPr>
      <w:r w:rsidRPr="00CE6A90">
        <w:t xml:space="preserve">M. H. Tusar, M. T. Bhuiya, M. S. Hossain, A. Tabassum and R. Khan, "Real Time Bangla License Plate Recognition with Deep Learning Techniques," </w:t>
      </w:r>
      <w:r w:rsidRPr="00CE6A90">
        <w:rPr>
          <w:i/>
        </w:rPr>
        <w:t>2022 IEEE International Conference on Artificial Intelligence in Engineering and Technology (IICAIET)</w:t>
      </w:r>
      <w:r w:rsidRPr="00CE6A90">
        <w:t>, 2022, pp. 1-6.</w:t>
      </w:r>
    </w:p>
    <w:p w14:paraId="21747A73" w14:textId="77777777" w:rsidR="00CE6A90" w:rsidRPr="00CE6A90" w:rsidRDefault="00CE6A90" w:rsidP="00DC19F1">
      <w:pPr>
        <w:pStyle w:val="references"/>
      </w:pPr>
      <w:r w:rsidRPr="00CE6A90">
        <w:t>Ashfak Yeafi (2022</w:t>
      </w:r>
      <w:r w:rsidRPr="00CE6A90">
        <w:rPr>
          <w:i/>
        </w:rPr>
        <w:t>). Road Vehicle Images Dataset: Bangladeshi road vehicle images with YOLO v5 annotation</w:t>
      </w:r>
      <w:r w:rsidRPr="00CE6A90">
        <w:t xml:space="preserve">. [Dataset] </w:t>
      </w:r>
      <w:hyperlink r:id="rId31" w:history="1">
        <w:r w:rsidRPr="00CE6A90">
          <w:rPr>
            <w:rStyle w:val="Hyperlink"/>
          </w:rPr>
          <w:t>https://www.kaggle.com/datasets/ashfakyeafi/road-vehicle-images-dataset</w:t>
        </w:r>
      </w:hyperlink>
      <w:r w:rsidRPr="00CE6A90">
        <w:t xml:space="preserve"> </w:t>
      </w:r>
    </w:p>
    <w:p w14:paraId="0C8A4467" w14:textId="77777777" w:rsidR="00CE6A90" w:rsidRPr="00CE6A90" w:rsidRDefault="00CE6A90" w:rsidP="00DC19F1">
      <w:pPr>
        <w:pStyle w:val="references"/>
      </w:pPr>
      <w:r w:rsidRPr="00CE6A90">
        <w:t xml:space="preserve">Nazmul Takbir, Sihat Afnan, Tanjim Ahmed (2020). </w:t>
      </w:r>
      <w:r w:rsidRPr="00CE6A90">
        <w:rPr>
          <w:i/>
        </w:rPr>
        <w:t>Vehicle Detection - Bangladeshi Roads: Pictures with detection and classification bounding boxes for vehicles</w:t>
      </w:r>
      <w:r w:rsidRPr="00CE6A90">
        <w:t xml:space="preserve">. [Dataset] </w:t>
      </w:r>
      <w:hyperlink r:id="rId32" w:history="1">
        <w:r w:rsidRPr="00CE6A90">
          <w:rPr>
            <w:rStyle w:val="Hyperlink"/>
          </w:rPr>
          <w:t>https://www.kaggle.com/datasets/nazmultakbir/vehicle-detection-bangladeshi-roads</w:t>
        </w:r>
      </w:hyperlink>
      <w:r w:rsidRPr="00CE6A90">
        <w:t xml:space="preserve">. </w:t>
      </w:r>
    </w:p>
    <w:p w14:paraId="2F6EE6DB" w14:textId="77777777" w:rsidR="00CE6A90" w:rsidRPr="00CE6A90" w:rsidRDefault="00CE6A90" w:rsidP="00DC19F1">
      <w:pPr>
        <w:pStyle w:val="references"/>
      </w:pPr>
      <w:r w:rsidRPr="00CE6A90">
        <w:t xml:space="preserve">Nahiyan. </w:t>
      </w:r>
      <w:r w:rsidRPr="00CE6A90">
        <w:rPr>
          <w:i/>
        </w:rPr>
        <w:t>Bangladeshi Cars with Number Plates Visible (2020)</w:t>
      </w:r>
      <w:r w:rsidRPr="00CE6A90">
        <w:t xml:space="preserve">. [Dataset] </w:t>
      </w:r>
      <w:hyperlink r:id="rId33" w:history="1">
        <w:r w:rsidRPr="00CE6A90">
          <w:rPr>
            <w:rStyle w:val="Hyperlink"/>
          </w:rPr>
          <w:t>https://www.kaggle.com/datasets/towniyan/bangladeshi-cars-with-number-plates-visible</w:t>
        </w:r>
      </w:hyperlink>
      <w:r w:rsidRPr="00CE6A90">
        <w:t xml:space="preserve"> </w:t>
      </w:r>
    </w:p>
    <w:p w14:paraId="4C9B2551" w14:textId="77777777" w:rsidR="00CE6A90" w:rsidRPr="00CE6A90" w:rsidRDefault="00CE6A90" w:rsidP="00DC19F1">
      <w:pPr>
        <w:pStyle w:val="references"/>
      </w:pPr>
      <w:r w:rsidRPr="00CE6A90">
        <w:rPr>
          <w:rStyle w:val="ng-binding"/>
        </w:rPr>
        <w:t xml:space="preserve">Ataher Sams, &amp; Homaira Huda Shomee. (2021). Bangla LPDB - A (Version v1) [Data set]. </w:t>
      </w:r>
      <w:r w:rsidRPr="00CE6A90">
        <w:rPr>
          <w:rStyle w:val="ng-binding"/>
          <w:i/>
        </w:rPr>
        <w:t>International Conference on Digital Image Computing: Techniques and Applications (IEEE DICTA)</w:t>
      </w:r>
      <w:r w:rsidRPr="00CE6A90">
        <w:rPr>
          <w:rStyle w:val="ng-binding"/>
        </w:rPr>
        <w:t xml:space="preserve">, Gold Coast, Queensland Australia. Zenodo. </w:t>
      </w:r>
      <w:hyperlink r:id="rId34" w:history="1">
        <w:r w:rsidRPr="00CE6A90">
          <w:rPr>
            <w:rStyle w:val="Hyperlink"/>
          </w:rPr>
          <w:t>https://doi.org/10.5281/zenodo.4718238</w:t>
        </w:r>
      </w:hyperlink>
      <w:r w:rsidRPr="00CE6A90">
        <w:rPr>
          <w:rStyle w:val="ng-binding"/>
        </w:rPr>
        <w:t xml:space="preserve"> </w:t>
      </w:r>
    </w:p>
    <w:p w14:paraId="76F37262" w14:textId="77777777" w:rsidR="00CE6A90" w:rsidRPr="00CE6A90" w:rsidRDefault="00CE6A90" w:rsidP="00DC19F1">
      <w:pPr>
        <w:pStyle w:val="references"/>
      </w:pPr>
      <w:r w:rsidRPr="00CE6A90">
        <w:t xml:space="preserve">Jacob Solawetz. Jan 11, 2023. </w:t>
      </w:r>
      <w:r w:rsidRPr="00CE6A90">
        <w:rPr>
          <w:i/>
        </w:rPr>
        <w:t>What is YOLOv8? The Ultimate Guide</w:t>
      </w:r>
      <w:r w:rsidRPr="00CE6A90">
        <w:t xml:space="preserve">. Accessed 25th January, 2023. </w:t>
      </w:r>
      <w:hyperlink r:id="rId35" w:history="1">
        <w:r w:rsidRPr="00CE6A90">
          <w:rPr>
            <w:rStyle w:val="Hyperlink"/>
          </w:rPr>
          <w:t>https://blog.roboflow.com/whats-new-in-yolov8/</w:t>
        </w:r>
      </w:hyperlink>
      <w:r w:rsidRPr="00CE6A90">
        <w:t xml:space="preserve"> </w:t>
      </w:r>
    </w:p>
    <w:p w14:paraId="74781142" w14:textId="77777777" w:rsidR="00DC19F1" w:rsidRDefault="00CE6A90" w:rsidP="00DC19F1">
      <w:pPr>
        <w:pStyle w:val="references"/>
      </w:pPr>
      <w:r w:rsidRPr="00CE6A90">
        <w:t xml:space="preserve">Shipra Saxena. March 19, 2021. </w:t>
      </w:r>
      <w:r w:rsidRPr="00CE6A90">
        <w:rPr>
          <w:i/>
        </w:rPr>
        <w:t>Introduction to The Architecture of Alexnet</w:t>
      </w:r>
      <w:r w:rsidRPr="00CE6A90">
        <w:t xml:space="preserve">. Accessed 3rd February, 2023. </w:t>
      </w:r>
      <w:hyperlink r:id="rId36" w:history="1">
        <w:r w:rsidRPr="00CE6A90">
          <w:rPr>
            <w:rStyle w:val="Hyperlink"/>
          </w:rPr>
          <w:t>https://www.analyticsvidhya.com/blog/2021/03/introduction-to-the-architecture-of-alexnet/</w:t>
        </w:r>
      </w:hyperlink>
    </w:p>
    <w:p w14:paraId="3D3B1454" w14:textId="77777777" w:rsidR="00DC19F1" w:rsidRDefault="00CE6A90" w:rsidP="00DC19F1">
      <w:pPr>
        <w:pStyle w:val="references"/>
        <w:rPr>
          <w:rStyle w:val="Hyperlink"/>
          <w:color w:val="auto"/>
          <w:u w:val="none"/>
        </w:rPr>
      </w:pPr>
      <w:r w:rsidRPr="00DC19F1">
        <w:rPr>
          <w:i/>
        </w:rPr>
        <w:t>Easy OCR</w:t>
      </w:r>
      <w:r w:rsidRPr="00CE6A90">
        <w:t>. Accessed 5</w:t>
      </w:r>
      <w:r w:rsidRPr="00DC19F1">
        <w:rPr>
          <w:vertAlign w:val="superscript"/>
        </w:rPr>
        <w:t>th</w:t>
      </w:r>
      <w:r w:rsidR="00DC19F1">
        <w:t xml:space="preserve"> February, 2023.v </w:t>
      </w:r>
      <w:hyperlink r:id="rId37" w:history="1">
        <w:r w:rsidRPr="00CE6A90">
          <w:rPr>
            <w:rStyle w:val="Hyperlink"/>
          </w:rPr>
          <w:t>https://vitalvisiontechnology.com/easy-ocr/</w:t>
        </w:r>
      </w:hyperlink>
    </w:p>
    <w:p w14:paraId="1E879E07" w14:textId="77777777" w:rsidR="00836367" w:rsidRPr="00DC19F1" w:rsidRDefault="00CE6A90" w:rsidP="00DC19F1">
      <w:pPr>
        <w:pStyle w:val="references"/>
        <w:sectPr w:rsidR="00836367" w:rsidRPr="00DC19F1" w:rsidSect="003B4E04">
          <w:type w:val="continuous"/>
          <w:pgSz w:w="595.30pt" w:h="841.90pt" w:code="9"/>
          <w:pgMar w:top="54pt" w:right="45.35pt" w:bottom="72pt" w:left="45.35pt" w:header="36pt" w:footer="36pt" w:gutter="0pt"/>
          <w:cols w:num="2" w:space="18pt"/>
          <w:docGrid w:linePitch="360"/>
        </w:sectPr>
      </w:pPr>
      <w:r w:rsidRPr="00CE6A90">
        <w:t xml:space="preserve">Aman Preet Gulati. 22nd June, 2021. </w:t>
      </w:r>
      <w:r w:rsidRPr="00DC19F1">
        <w:rPr>
          <w:i/>
        </w:rPr>
        <w:t>Text detection from images using EasyOCR: Hands-on guide</w:t>
      </w:r>
      <w:r w:rsidR="00DC19F1">
        <w:t>. A</w:t>
      </w:r>
      <w:r w:rsidRPr="00CE6A90">
        <w:t xml:space="preserve">ccessed 25th February, 2023. </w:t>
      </w:r>
      <w:hyperlink r:id="rId38" w:history="1">
        <w:r w:rsidRPr="00046ABD">
          <w:rPr>
            <w:rStyle w:val="Hyperlink"/>
          </w:rPr>
          <w:t>https://www.analyticsvidhya.com/blog/2021/06/text-detection-from-images-using-easyocr-hands-on-guide/</w:t>
        </w:r>
      </w:hyperlink>
    </w:p>
    <w:p w14:paraId="53C63F45" w14:textId="77777777" w:rsidR="009303D9" w:rsidRDefault="009303D9" w:rsidP="00DC19F1">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mment w:id="0" w:author="User" w:date="2023-02-10T00:22:00Z" w:initials="U">
    <w:p w14:paraId="734FA340" w14:textId="77777777" w:rsidR="00182D2C" w:rsidRDefault="00182D2C">
      <w:pPr>
        <w:pStyle w:val="CommentText"/>
      </w:pPr>
      <w:r>
        <w:rPr>
          <w:rStyle w:val="CommentReference"/>
        </w:rPr>
        <w:annotationRef/>
      </w:r>
    </w:p>
  </w:comment>
</w:comments>
</file>

<file path=word/commentsExtended.xml><?xml version="1.0" encoding="utf-8"?>
<w15:comments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15:commentEx w15:paraId="734FA340" w15:done="0"/>
</w15:commentsEx>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2B8127D8" w14:textId="77777777" w:rsidR="007E58A6" w:rsidRDefault="007E58A6" w:rsidP="001A3B3D">
      <w:r>
        <w:separator/>
      </w:r>
    </w:p>
  </w:endnote>
  <w:endnote w:type="continuationSeparator" w:id="0">
    <w:p w14:paraId="48D84419" w14:textId="77777777" w:rsidR="007E58A6" w:rsidRDefault="007E58A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notTrueType/>
    <w:pitch w:val="variable"/>
    <w:sig w:usb0="00000001" w:usb1="080E0000" w:usb2="00000010" w:usb3="00000000" w:csb0="00040000"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Nirmala UI">
    <w:panose1 w:val="020B0502040204020203"/>
    <w:charset w:characterSet="iso-8859-1"/>
    <w:family w:val="swiss"/>
    <w:pitch w:val="variable"/>
    <w:sig w:usb0="80FF8023" w:usb1="0200004A" w:usb2="000002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0F0720E3" w14:textId="77777777" w:rsidR="007E58A6" w:rsidRDefault="007E58A6" w:rsidP="001A3B3D">
      <w:r>
        <w:separator/>
      </w:r>
    </w:p>
  </w:footnote>
  <w:footnote w:type="continuationSeparator" w:id="0">
    <w:p w14:paraId="587796A3" w14:textId="77777777" w:rsidR="007E58A6" w:rsidRDefault="007E58A6"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F3B7225"/>
    <w:multiLevelType w:val="hybridMultilevel"/>
    <w:tmpl w:val="BDE44A2A"/>
    <w:lvl w:ilvl="0" w:tplc="7AACBE32">
      <w:start w:val="1"/>
      <w:numFmt w:val="lowerRoman"/>
      <w:lvlText w:val="%1)"/>
      <w:lvlJc w:val="start"/>
      <w:pPr>
        <w:ind w:start="49.50pt" w:hanging="36pt"/>
      </w:pPr>
      <w:rPr>
        <w:rFonts w:ascii="Times New Roman" w:hAnsi="Times New Roman" w:cs="Times New Roman" w:hint="default"/>
        <w:color w:val="auto"/>
        <w:sz w:val="20"/>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1BF0307"/>
    <w:multiLevelType w:val="hybridMultilevel"/>
    <w:tmpl w:val="BDE44A2A"/>
    <w:lvl w:ilvl="0" w:tplc="7AACBE32">
      <w:start w:val="1"/>
      <w:numFmt w:val="lowerRoman"/>
      <w:lvlText w:val="%1)"/>
      <w:lvlJc w:val="start"/>
      <w:pPr>
        <w:ind w:start="54pt" w:hanging="36pt"/>
      </w:pPr>
      <w:rPr>
        <w:rFonts w:ascii="Times New Roman" w:hAnsi="Times New Roman" w:cs="Times New Roman" w:hint="default"/>
        <w:color w:val="auto"/>
        <w:sz w:val="20"/>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91858BD"/>
    <w:multiLevelType w:val="hybridMultilevel"/>
    <w:tmpl w:val="75A01008"/>
    <w:lvl w:ilvl="0" w:tplc="54965710">
      <w:start w:val="1"/>
      <w:numFmt w:val="lowerRoman"/>
      <w:lvlText w:val="%1)"/>
      <w:lvlJc w:val="start"/>
      <w:pPr>
        <w:ind w:start="49.50pt" w:hanging="36pt"/>
      </w:pPr>
      <w:rPr>
        <w:rFonts w:hint="default"/>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A7B0651"/>
    <w:multiLevelType w:val="hybridMultilevel"/>
    <w:tmpl w:val="585A0AEA"/>
    <w:lvl w:ilvl="0" w:tplc="0548E8F0">
      <w:start w:val="1"/>
      <w:numFmt w:val="lowerRoman"/>
      <w:lvlText w:val="%1)"/>
      <w:lvlJc w:val="start"/>
      <w:pPr>
        <w:ind w:start="49.50pt" w:hanging="36pt"/>
      </w:pPr>
      <w:rPr>
        <w:rFonts w:ascii="Times New Roman" w:hAnsi="Times New Roman" w:cs="Times New Roman" w:hint="default"/>
        <w:b w:val="0"/>
        <w:sz w:val="20"/>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3"/>
  </w:num>
  <w:num w:numId="3">
    <w:abstractNumId w:val="13"/>
  </w:num>
  <w:num w:numId="4">
    <w:abstractNumId w:val="17"/>
  </w:num>
  <w:num w:numId="5">
    <w:abstractNumId w:val="17"/>
  </w:num>
  <w:num w:numId="6">
    <w:abstractNumId w:val="17"/>
  </w:num>
  <w:num w:numId="7">
    <w:abstractNumId w:val="17"/>
  </w:num>
  <w:num w:numId="8">
    <w:abstractNumId w:val="22"/>
  </w:num>
  <w:num w:numId="9">
    <w:abstractNumId w:val="24"/>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9"/>
  </w:num>
  <w:num w:numId="26">
    <w:abstractNumId w:val="16"/>
  </w:num>
  <w:num w:numId="27">
    <w:abstractNumId w:val="18"/>
  </w:num>
  <w:num w:numId="28">
    <w:abstractNumId w:val="21"/>
  </w:num>
  <w:num w:numId="29">
    <w:abstractNumId w:val="17"/>
    <w:lvlOverride w:ilvl="0">
      <w:startOverride w:val="1"/>
    </w:lvlOverride>
    <w:lvlOverride w:ilvl="1">
      <w:startOverride w:val="1"/>
    </w:lvlOverride>
  </w:num>
</w:numbering>
</file>

<file path=word/people.xml><?xml version="1.0" encoding="utf-8"?>
<w15:people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15:person w15:author="User">
    <w15:presenceInfo w15:providerId="None" w15:userId="User"/>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embedSystemFonts/>
  <w:defaultTabStop w:val="36pt"/>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56FD4"/>
    <w:rsid w:val="0008758A"/>
    <w:rsid w:val="000B264C"/>
    <w:rsid w:val="000C1E68"/>
    <w:rsid w:val="00100A05"/>
    <w:rsid w:val="00155524"/>
    <w:rsid w:val="00182D2C"/>
    <w:rsid w:val="001A2EFD"/>
    <w:rsid w:val="001A3B3D"/>
    <w:rsid w:val="001B67DC"/>
    <w:rsid w:val="002254A9"/>
    <w:rsid w:val="00225C8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4B6C"/>
    <w:rsid w:val="0056610F"/>
    <w:rsid w:val="00575BCA"/>
    <w:rsid w:val="00587118"/>
    <w:rsid w:val="005B0344"/>
    <w:rsid w:val="005B520E"/>
    <w:rsid w:val="005E2800"/>
    <w:rsid w:val="00605825"/>
    <w:rsid w:val="0061380F"/>
    <w:rsid w:val="00645D22"/>
    <w:rsid w:val="00651A08"/>
    <w:rsid w:val="00654204"/>
    <w:rsid w:val="00670434"/>
    <w:rsid w:val="006B6B66"/>
    <w:rsid w:val="006C54A2"/>
    <w:rsid w:val="006F6D3D"/>
    <w:rsid w:val="00703CB4"/>
    <w:rsid w:val="00715BEA"/>
    <w:rsid w:val="00740EEA"/>
    <w:rsid w:val="00794804"/>
    <w:rsid w:val="007B33F1"/>
    <w:rsid w:val="007B6DDA"/>
    <w:rsid w:val="007C0308"/>
    <w:rsid w:val="007C2FF2"/>
    <w:rsid w:val="007D6232"/>
    <w:rsid w:val="007E58A6"/>
    <w:rsid w:val="007F1F99"/>
    <w:rsid w:val="007F768F"/>
    <w:rsid w:val="00805037"/>
    <w:rsid w:val="0080791D"/>
    <w:rsid w:val="00836367"/>
    <w:rsid w:val="008556FA"/>
    <w:rsid w:val="00873603"/>
    <w:rsid w:val="00875D94"/>
    <w:rsid w:val="008A2C7D"/>
    <w:rsid w:val="008B6524"/>
    <w:rsid w:val="008C4B23"/>
    <w:rsid w:val="008C5C0E"/>
    <w:rsid w:val="008E4F2C"/>
    <w:rsid w:val="008F6E2C"/>
    <w:rsid w:val="009303D9"/>
    <w:rsid w:val="00933C64"/>
    <w:rsid w:val="00972203"/>
    <w:rsid w:val="009A01E7"/>
    <w:rsid w:val="009F1D79"/>
    <w:rsid w:val="00A059B3"/>
    <w:rsid w:val="00AC479C"/>
    <w:rsid w:val="00AE3409"/>
    <w:rsid w:val="00AF4291"/>
    <w:rsid w:val="00B11A60"/>
    <w:rsid w:val="00B22613"/>
    <w:rsid w:val="00B44A76"/>
    <w:rsid w:val="00B5576B"/>
    <w:rsid w:val="00B768D1"/>
    <w:rsid w:val="00BA1025"/>
    <w:rsid w:val="00BA642A"/>
    <w:rsid w:val="00BC3420"/>
    <w:rsid w:val="00BD670B"/>
    <w:rsid w:val="00BE7D3C"/>
    <w:rsid w:val="00BF5FF6"/>
    <w:rsid w:val="00C0207F"/>
    <w:rsid w:val="00C12022"/>
    <w:rsid w:val="00C16117"/>
    <w:rsid w:val="00C3075A"/>
    <w:rsid w:val="00C81B4C"/>
    <w:rsid w:val="00C919A4"/>
    <w:rsid w:val="00CA4392"/>
    <w:rsid w:val="00CC393F"/>
    <w:rsid w:val="00CE6A90"/>
    <w:rsid w:val="00D2176E"/>
    <w:rsid w:val="00D632BE"/>
    <w:rsid w:val="00D72D06"/>
    <w:rsid w:val="00D7522C"/>
    <w:rsid w:val="00D7536F"/>
    <w:rsid w:val="00D76668"/>
    <w:rsid w:val="00DC19F1"/>
    <w:rsid w:val="00DC2B92"/>
    <w:rsid w:val="00E01898"/>
    <w:rsid w:val="00E07383"/>
    <w:rsid w:val="00E165BC"/>
    <w:rsid w:val="00E5445A"/>
    <w:rsid w:val="00E61E12"/>
    <w:rsid w:val="00E66658"/>
    <w:rsid w:val="00E7596C"/>
    <w:rsid w:val="00E878F2"/>
    <w:rsid w:val="00ED0149"/>
    <w:rsid w:val="00EF7DE3"/>
    <w:rsid w:val="00F03103"/>
    <w:rsid w:val="00F271DE"/>
    <w:rsid w:val="00F45638"/>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715761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B5576B"/>
    <w:pPr>
      <w:spacing w:after="10pt"/>
    </w:pPr>
    <w:rPr>
      <w:i/>
      <w:iCs/>
      <w:color w:val="44546A" w:themeColor="text2"/>
      <w:sz w:val="18"/>
      <w:szCs w:val="18"/>
    </w:rPr>
  </w:style>
  <w:style w:type="character" w:styleId="Hyperlink">
    <w:name w:val="Hyperlink"/>
    <w:basedOn w:val="DefaultParagraphFont"/>
    <w:uiPriority w:val="99"/>
    <w:unhideWhenUsed/>
    <w:rsid w:val="00B5576B"/>
    <w:rPr>
      <w:color w:val="0000FF"/>
      <w:u w:val="single"/>
    </w:rPr>
  </w:style>
  <w:style w:type="paragraph" w:styleId="ListParagraph">
    <w:name w:val="List Paragraph"/>
    <w:basedOn w:val="Normal"/>
    <w:uiPriority w:val="34"/>
    <w:qFormat/>
    <w:rsid w:val="00056FD4"/>
    <w:pPr>
      <w:spacing w:after="8pt" w:line="12.95pt" w:lineRule="auto"/>
      <w:ind w:start="36pt"/>
      <w:contextualSpacing/>
      <w:jc w:val="start"/>
    </w:pPr>
    <w:rPr>
      <w:rFonts w:asciiTheme="minorHAnsi" w:eastAsiaTheme="minorHAnsi" w:hAnsiTheme="minorHAnsi" w:cstheme="minorBidi"/>
      <w:sz w:val="22"/>
      <w:szCs w:val="22"/>
    </w:rPr>
  </w:style>
  <w:style w:type="table" w:styleId="TableGrid">
    <w:name w:val="Table Grid"/>
    <w:basedOn w:val="TableNormal"/>
    <w:uiPriority w:val="39"/>
    <w:rsid w:val="00056FD4"/>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Strong">
    <w:name w:val="Strong"/>
    <w:basedOn w:val="DefaultParagraphFont"/>
    <w:uiPriority w:val="22"/>
    <w:qFormat/>
    <w:rsid w:val="00056FD4"/>
    <w:rPr>
      <w:b/>
      <w:bCs/>
    </w:rPr>
  </w:style>
  <w:style w:type="character" w:customStyle="1" w:styleId="ng-binding">
    <w:name w:val="ng-binding"/>
    <w:basedOn w:val="DefaultParagraphFont"/>
    <w:rsid w:val="00CE6A90"/>
  </w:style>
  <w:style w:type="character" w:styleId="CommentReference">
    <w:name w:val="annotation reference"/>
    <w:basedOn w:val="DefaultParagraphFont"/>
    <w:rsid w:val="00182D2C"/>
    <w:rPr>
      <w:sz w:val="16"/>
      <w:szCs w:val="16"/>
    </w:rPr>
  </w:style>
  <w:style w:type="paragraph" w:styleId="CommentText">
    <w:name w:val="annotation text"/>
    <w:basedOn w:val="Normal"/>
    <w:link w:val="CommentTextChar"/>
    <w:rsid w:val="00182D2C"/>
  </w:style>
  <w:style w:type="character" w:customStyle="1" w:styleId="CommentTextChar">
    <w:name w:val="Comment Text Char"/>
    <w:basedOn w:val="DefaultParagraphFont"/>
    <w:link w:val="CommentText"/>
    <w:rsid w:val="00182D2C"/>
  </w:style>
  <w:style w:type="paragraph" w:styleId="CommentSubject">
    <w:name w:val="annotation subject"/>
    <w:basedOn w:val="CommentText"/>
    <w:next w:val="CommentText"/>
    <w:link w:val="CommentSubjectChar"/>
    <w:rsid w:val="00182D2C"/>
    <w:rPr>
      <w:b/>
      <w:bCs/>
    </w:rPr>
  </w:style>
  <w:style w:type="character" w:customStyle="1" w:styleId="CommentSubjectChar">
    <w:name w:val="Comment Subject Char"/>
    <w:basedOn w:val="CommentTextChar"/>
    <w:link w:val="CommentSubject"/>
    <w:rsid w:val="00182D2C"/>
    <w:rPr>
      <w:b/>
      <w:bCs/>
    </w:rPr>
  </w:style>
  <w:style w:type="paragraph" w:styleId="BalloonText">
    <w:name w:val="Balloon Text"/>
    <w:basedOn w:val="Normal"/>
    <w:link w:val="BalloonTextChar"/>
    <w:rsid w:val="00182D2C"/>
    <w:rPr>
      <w:rFonts w:ascii="Segoe UI" w:hAnsi="Segoe UI" w:cs="Segoe UI"/>
      <w:sz w:val="18"/>
      <w:szCs w:val="18"/>
    </w:rPr>
  </w:style>
  <w:style w:type="character" w:customStyle="1" w:styleId="BalloonTextChar">
    <w:name w:val="Balloon Text Char"/>
    <w:basedOn w:val="DefaultParagraphFont"/>
    <w:link w:val="BalloonText"/>
    <w:rsid w:val="00182D2C"/>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9" Type="http://purl.oclc.org/ooxml/officeDocument/relationships/fontTable" Target="fontTable.xml"/><Relationship Id="rId21" Type="http://purl.oclc.org/ooxml/officeDocument/relationships/image" Target="media/image11.png"/><Relationship Id="rId34" Type="http://purl.oclc.org/ooxml/officeDocument/relationships/hyperlink" Target="https://doi.org/10.5281/zenodo.4718238" TargetMode="Externa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29" Type="http://purl.oclc.org/ooxml/officeDocument/relationships/hyperlink" Target="https://www.ceicdata.com/en/bangladesh/motor-vehicle-registered/motor-vehicle-registered-bangladesh-total" TargetMode="External"/><Relationship Id="rId41"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eb.inf.ufpr.br/vri/databases/ufpr-alpr/" TargetMode="External"/><Relationship Id="rId24" Type="http://purl.oclc.org/ooxml/officeDocument/relationships/image" Target="media/image14.jpeg"/><Relationship Id="rId32" Type="http://purl.oclc.org/ooxml/officeDocument/relationships/hyperlink" Target="https://www.kaggle.com/datasets/nazmultakbir/vehicle-detection-bangladeshi-roads" TargetMode="External"/><Relationship Id="rId37" Type="http://purl.oclc.org/ooxml/officeDocument/relationships/hyperlink" Target="https://vitalvisiontechnology.com/easy-ocr/" TargetMode="External"/><Relationship Id="rId40" Type="http://schemas.microsoft.com/office/2011/relationships/people" Target="people.xm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36" Type="http://purl.oclc.org/ooxml/officeDocument/relationships/hyperlink" Target="https://www.analyticsvidhya.com/blog/2021/03/introduction-to-the-architecture-of-alexnet/" TargetMode="External"/><Relationship Id="rId10" Type="http://purl.oclc.org/ooxml/officeDocument/relationships/image" Target="media/image1.png"/><Relationship Id="rId19" Type="http://purl.oclc.org/ooxml/officeDocument/relationships/image" Target="media/image9.png"/><Relationship Id="rId31" Type="http://purl.oclc.org/ooxml/officeDocument/relationships/hyperlink" Target="https://www.kaggle.com/datasets/ashfakyeafi/road-vehicle-images-dataset" TargetMode="External"/><Relationship Id="rId4" Type="http://purl.oclc.org/ooxml/officeDocument/relationships/settings" Target="settings.xml"/><Relationship Id="rId9" Type="http://schemas.microsoft.com/office/2011/relationships/commentsExtended" Target="commentsExtended.xm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hyperlink" Target="https://en.wikipedia.org/wiki/Vehicle_registration_plates_of_Bangladesh" TargetMode="External"/><Relationship Id="rId35" Type="http://purl.oclc.org/ooxml/officeDocument/relationships/hyperlink" Target="https://blog.roboflow.com/whats-new-in-yolov8/" TargetMode="External"/><Relationship Id="rId8" Type="http://purl.oclc.org/ooxml/officeDocument/relationships/comments" Target="comments.xml"/><Relationship Id="rId3" Type="http://purl.oclc.org/ooxml/officeDocument/relationships/styles" Target="styl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jpeg"/><Relationship Id="rId33" Type="http://purl.oclc.org/ooxml/officeDocument/relationships/hyperlink" Target="https://www.kaggle.com/datasets/towniyan/bangladeshi-cars-with-number-plates-visible" TargetMode="External"/><Relationship Id="rId38" Type="http://purl.oclc.org/ooxml/officeDocument/relationships/hyperlink" Target="https://www.analyticsvidhya.com/blog/2021/06/text-detection-from-images-using-easyocr-hands-on-guide/"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EFDE953-5B85-4331-9A9B-4C47FF8A294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212</TotalTime>
  <Pages>8</Pages>
  <Words>4443</Words>
  <Characters>25326</Characters>
  <Application>Microsoft Office Word</Application>
  <DocSecurity>0</DocSecurity>
  <Lines>211</Lines>
  <Paragraphs>59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Paper Title (use style: paper title)</vt:lpstr>
      <vt:lpstr>Introduction</vt:lpstr>
      <vt:lpstr>Related Works</vt:lpstr>
      <vt:lpstr>Methodology</vt:lpstr>
      <vt:lpstr>    Dataset and Pre-processing</vt:lpstr>
      <vt:lpstr>    Deep Learning Models/Stages??</vt:lpstr>
      <vt:lpstr>Results</vt:lpstr>
      <vt:lpstr>    Metrics for Evaluation</vt:lpstr>
      <vt:lpstr>    Results of YOLOv8 model simulations</vt:lpstr>
      <vt:lpstr>    Results of EasyOCR</vt:lpstr>
      <vt:lpstr>Conclusion and Future Work</vt:lpstr>
    </vt:vector>
  </TitlesOfParts>
  <Company>IEEE</Company>
  <LinksUpToDate>false</LinksUpToDate>
  <CharactersWithSpaces>29710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25</cp:revision>
  <dcterms:created xsi:type="dcterms:W3CDTF">2019-01-08T18:42:00Z</dcterms:created>
  <dcterms:modified xsi:type="dcterms:W3CDTF">2023-02-09T20:09:00Z</dcterms:modified>
</cp:coreProperties>
</file>