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7522C" w:rsidRPr="00125A71" w:rsidRDefault="000E0EE8" w:rsidP="000E0EE8">
      <w:pPr>
        <w:pStyle w:val="papertitle"/>
        <w:spacing w:before="5pt" w:beforeAutospacing="1" w:after="5pt" w:afterAutospacing="1"/>
        <w:rPr>
          <w:kern w:val="48"/>
          <w:sz w:val="52"/>
        </w:rPr>
      </w:pPr>
      <w:r w:rsidRPr="00125A71">
        <w:rPr>
          <w:kern w:val="48"/>
          <w:sz w:val="52"/>
        </w:rPr>
        <w:t>Autism Detec</w:t>
      </w:r>
      <w:r w:rsidR="00B83BD4" w:rsidRPr="00125A71">
        <w:rPr>
          <w:kern w:val="48"/>
          <w:sz w:val="52"/>
        </w:rPr>
        <w:t>t</w:t>
      </w:r>
      <w:r w:rsidRPr="00125A71">
        <w:rPr>
          <w:kern w:val="48"/>
          <w:sz w:val="52"/>
        </w:rPr>
        <w:t>ion Using M</w:t>
      </w:r>
      <w:r w:rsidR="00B83BD4" w:rsidRPr="00125A71">
        <w:rPr>
          <w:kern w:val="48"/>
          <w:sz w:val="52"/>
        </w:rPr>
        <w:t xml:space="preserve">achine </w:t>
      </w:r>
      <w:r w:rsidRPr="00125A71">
        <w:rPr>
          <w:kern w:val="48"/>
          <w:sz w:val="52"/>
        </w:rPr>
        <w:t>L</w:t>
      </w:r>
      <w:r w:rsidR="00B83BD4" w:rsidRPr="00125A71">
        <w:rPr>
          <w:kern w:val="48"/>
          <w:sz w:val="52"/>
        </w:rPr>
        <w:t>earning</w:t>
      </w:r>
      <w:r w:rsidRPr="00125A71">
        <w:rPr>
          <w:kern w:val="48"/>
          <w:sz w:val="52"/>
        </w:rPr>
        <w:t xml:space="preserve"> and D</w:t>
      </w:r>
      <w:r w:rsidR="00B83BD4" w:rsidRPr="00125A71">
        <w:rPr>
          <w:kern w:val="48"/>
          <w:sz w:val="52"/>
        </w:rPr>
        <w:t xml:space="preserve">eep </w:t>
      </w:r>
      <w:r w:rsidRPr="00125A71">
        <w:rPr>
          <w:kern w:val="48"/>
          <w:sz w:val="52"/>
        </w:rPr>
        <w:t>L</w:t>
      </w:r>
      <w:r w:rsidR="00B83BD4" w:rsidRPr="00125A71">
        <w:rPr>
          <w:kern w:val="48"/>
          <w:sz w:val="52"/>
        </w:rPr>
        <w:t>earning</w:t>
      </w:r>
    </w:p>
    <w:p w:rsidR="00D7522C" w:rsidRPr="00125A71" w:rsidRDefault="00D7522C" w:rsidP="00CA4392">
      <w:pPr>
        <w:pStyle w:val="Author"/>
        <w:spacing w:before="5pt" w:beforeAutospacing="1" w:after="5pt" w:afterAutospacing="1" w:line="6pt" w:lineRule="auto"/>
        <w:rPr>
          <w:sz w:val="18"/>
          <w:szCs w:val="16"/>
        </w:rPr>
        <w:sectPr w:rsidR="00D7522C" w:rsidRPr="00125A71" w:rsidSect="003B4E04">
          <w:pgSz w:w="595.30pt" w:h="841.90pt" w:code="9"/>
          <w:pgMar w:top="27pt" w:right="44.65pt" w:bottom="72pt" w:left="44.65pt" w:header="36pt" w:footer="36pt" w:gutter="0pt"/>
          <w:cols w:space="36pt"/>
          <w:titlePg/>
          <w:docGrid w:linePitch="360"/>
        </w:sectPr>
      </w:pPr>
    </w:p>
    <w:p w:rsidR="00BD670B" w:rsidRPr="00125A71" w:rsidRDefault="000E0EE8" w:rsidP="000E0EE8">
      <w:pPr>
        <w:pStyle w:val="Author"/>
        <w:spacing w:before="5pt" w:beforeAutospacing="1"/>
        <w:rPr>
          <w:sz w:val="20"/>
          <w:szCs w:val="18"/>
        </w:rPr>
      </w:pPr>
      <w:r w:rsidRPr="00125A71">
        <w:rPr>
          <w:sz w:val="20"/>
          <w:szCs w:val="18"/>
        </w:rPr>
        <w:t>Nawal Ayesha Khan</w:t>
      </w:r>
      <w:r w:rsidR="001A3B3D" w:rsidRPr="00125A71">
        <w:rPr>
          <w:sz w:val="20"/>
          <w:szCs w:val="18"/>
        </w:rPr>
        <w:t xml:space="preserve"> </w:t>
      </w:r>
      <w:r w:rsidR="001A3B3D" w:rsidRPr="00125A71">
        <w:rPr>
          <w:sz w:val="20"/>
          <w:szCs w:val="18"/>
        </w:rPr>
        <w:br/>
      </w:r>
      <w:r w:rsidRPr="00125A71">
        <w:rPr>
          <w:sz w:val="20"/>
          <w:szCs w:val="18"/>
        </w:rPr>
        <w:t>1911301042</w:t>
      </w:r>
      <w:r w:rsidR="00D72D06" w:rsidRPr="00125A71">
        <w:rPr>
          <w:sz w:val="20"/>
          <w:szCs w:val="18"/>
        </w:rPr>
        <w:br/>
      </w:r>
      <w:r w:rsidRPr="00125A71">
        <w:rPr>
          <w:sz w:val="20"/>
          <w:szCs w:val="18"/>
        </w:rPr>
        <w:t xml:space="preserve">North South University </w:t>
      </w:r>
      <w:r w:rsidR="001A3B3D" w:rsidRPr="00125A71">
        <w:rPr>
          <w:sz w:val="20"/>
          <w:szCs w:val="18"/>
        </w:rPr>
        <w:br/>
      </w:r>
      <w:r w:rsidRPr="00125A71">
        <w:rPr>
          <w:sz w:val="20"/>
          <w:szCs w:val="18"/>
        </w:rPr>
        <w:t>nawal.khan@northsouth.edu</w:t>
      </w:r>
    </w:p>
    <w:p w:rsidR="000E0EE8" w:rsidRPr="00125A71" w:rsidRDefault="000E0EE8" w:rsidP="000E0EE8">
      <w:pPr>
        <w:pStyle w:val="Author"/>
        <w:spacing w:before="5pt" w:beforeAutospacing="1"/>
        <w:rPr>
          <w:sz w:val="20"/>
          <w:szCs w:val="18"/>
        </w:rPr>
      </w:pPr>
      <w:r w:rsidRPr="00125A71">
        <w:rPr>
          <w:sz w:val="20"/>
          <w:szCs w:val="18"/>
        </w:rPr>
        <w:t>Sarah Jasim</w:t>
      </w:r>
      <w:r w:rsidR="001A3B3D" w:rsidRPr="00125A71">
        <w:rPr>
          <w:sz w:val="20"/>
          <w:szCs w:val="18"/>
        </w:rPr>
        <w:br/>
      </w:r>
      <w:r w:rsidRPr="00125A71">
        <w:rPr>
          <w:sz w:val="20"/>
        </w:rPr>
        <w:t>1912260042</w:t>
      </w:r>
      <w:r w:rsidR="001A3B3D" w:rsidRPr="00125A71">
        <w:rPr>
          <w:sz w:val="20"/>
          <w:szCs w:val="18"/>
        </w:rPr>
        <w:br/>
      </w:r>
      <w:r w:rsidRPr="00125A71">
        <w:rPr>
          <w:sz w:val="20"/>
          <w:szCs w:val="18"/>
        </w:rPr>
        <w:t>North South University</w:t>
      </w:r>
      <w:r w:rsidRPr="00125A71">
        <w:rPr>
          <w:sz w:val="20"/>
          <w:szCs w:val="18"/>
        </w:rPr>
        <w:br/>
      </w:r>
      <w:r w:rsidRPr="00125A71">
        <w:rPr>
          <w:sz w:val="20"/>
        </w:rPr>
        <w:t>sarah.jasim@northsouth.edu</w:t>
      </w:r>
    </w:p>
    <w:p w:rsidR="009F1D79" w:rsidRPr="00125A71" w:rsidRDefault="000E0EE8" w:rsidP="000E0EE8">
      <w:pPr>
        <w:pStyle w:val="Author"/>
        <w:spacing w:before="5pt" w:beforeAutospacing="1"/>
        <w:rPr>
          <w:sz w:val="20"/>
          <w:szCs w:val="18"/>
        </w:rPr>
        <w:sectPr w:rsidR="009F1D79" w:rsidRPr="00125A71" w:rsidSect="003B4E04">
          <w:type w:val="continuous"/>
          <w:pgSz w:w="595.30pt" w:h="841.90pt" w:code="9"/>
          <w:pgMar w:top="22.50pt" w:right="44.65pt" w:bottom="72pt" w:left="44.65pt" w:header="36pt" w:footer="36pt" w:gutter="0pt"/>
          <w:cols w:num="3" w:space="36pt"/>
          <w:docGrid w:linePitch="360"/>
        </w:sectPr>
      </w:pPr>
      <w:r w:rsidRPr="00125A71">
        <w:rPr>
          <w:sz w:val="20"/>
          <w:szCs w:val="18"/>
        </w:rPr>
        <w:t>Seam E Nur</w:t>
      </w:r>
      <w:r w:rsidR="00447BB9" w:rsidRPr="00125A71">
        <w:rPr>
          <w:sz w:val="20"/>
          <w:szCs w:val="18"/>
        </w:rPr>
        <w:br/>
      </w:r>
      <w:r w:rsidRPr="00125A71">
        <w:rPr>
          <w:sz w:val="20"/>
          <w:szCs w:val="18"/>
        </w:rPr>
        <w:t>1912489042</w:t>
      </w:r>
      <w:r w:rsidR="00447BB9" w:rsidRPr="00125A71">
        <w:rPr>
          <w:sz w:val="20"/>
          <w:szCs w:val="18"/>
        </w:rPr>
        <w:br/>
      </w:r>
      <w:r w:rsidRPr="00125A71">
        <w:rPr>
          <w:sz w:val="20"/>
          <w:szCs w:val="18"/>
        </w:rPr>
        <w:t>North South University</w:t>
      </w:r>
      <w:r w:rsidRPr="00125A71">
        <w:rPr>
          <w:i/>
          <w:sz w:val="20"/>
          <w:szCs w:val="18"/>
        </w:rPr>
        <w:br/>
      </w:r>
      <w:r w:rsidRPr="00125A71">
        <w:rPr>
          <w:sz w:val="20"/>
          <w:szCs w:val="18"/>
        </w:rPr>
        <w:t>seam.sami@northsouth.edu</w:t>
      </w:r>
    </w:p>
    <w:p w:rsidR="009303D9" w:rsidRPr="00125A71" w:rsidRDefault="00BD670B">
      <w:pPr>
        <w:rPr>
          <w:sz w:val="22"/>
        </w:rPr>
        <w:sectPr w:rsidR="009303D9" w:rsidRPr="00125A71" w:rsidSect="003B4E04">
          <w:type w:val="continuous"/>
          <w:pgSz w:w="595.30pt" w:h="841.90pt" w:code="9"/>
          <w:pgMar w:top="22.50pt" w:right="44.65pt" w:bottom="72pt" w:left="44.65pt" w:header="36pt" w:footer="36pt" w:gutter="0pt"/>
          <w:cols w:num="3" w:space="36pt"/>
          <w:docGrid w:linePitch="360"/>
        </w:sectPr>
      </w:pPr>
      <w:r w:rsidRPr="00125A71">
        <w:rPr>
          <w:sz w:val="22"/>
        </w:rPr>
        <w:br w:type="column"/>
      </w:r>
    </w:p>
    <w:p w:rsidR="009303D9" w:rsidRPr="00125A71" w:rsidRDefault="009303D9" w:rsidP="00D72FBD">
      <w:pPr>
        <w:pStyle w:val="Abstract"/>
        <w:rPr>
          <w:i/>
          <w:iCs/>
          <w:sz w:val="22"/>
          <w:szCs w:val="20"/>
        </w:rPr>
      </w:pPr>
      <w:r w:rsidRPr="00125A71">
        <w:rPr>
          <w:i/>
          <w:iCs/>
          <w:sz w:val="22"/>
          <w:szCs w:val="20"/>
        </w:rPr>
        <w:t>Abstract</w:t>
      </w:r>
      <w:r w:rsidRPr="00125A71">
        <w:rPr>
          <w:sz w:val="22"/>
          <w:szCs w:val="20"/>
        </w:rPr>
        <w:t>—</w:t>
      </w:r>
      <w:r w:rsidR="00883BF4" w:rsidRPr="00125A71">
        <w:rPr>
          <w:sz w:val="22"/>
          <w:szCs w:val="20"/>
        </w:rPr>
        <w:t xml:space="preserve">- In </w:t>
      </w:r>
      <w:r w:rsidR="00883BF4" w:rsidRPr="00125A71">
        <w:rPr>
          <w:sz w:val="22"/>
          <w:szCs w:val="20"/>
        </w:rPr>
        <w:t>this</w:t>
      </w:r>
      <w:r w:rsidR="00883BF4" w:rsidRPr="00125A71">
        <w:rPr>
          <w:sz w:val="22"/>
          <w:szCs w:val="20"/>
        </w:rPr>
        <w:t xml:space="preserve"> project, we design a</w:t>
      </w:r>
      <w:r w:rsidR="00883BF4" w:rsidRPr="00125A71">
        <w:rPr>
          <w:sz w:val="22"/>
          <w:szCs w:val="20"/>
        </w:rPr>
        <w:t>n</w:t>
      </w:r>
      <w:r w:rsidR="00883BF4" w:rsidRPr="00125A71">
        <w:rPr>
          <w:sz w:val="22"/>
          <w:szCs w:val="20"/>
        </w:rPr>
        <w:t xml:space="preserve"> </w:t>
      </w:r>
      <w:r w:rsidR="00883BF4" w:rsidRPr="00125A71">
        <w:rPr>
          <w:sz w:val="22"/>
          <w:szCs w:val="20"/>
        </w:rPr>
        <w:t>ASD classification</w:t>
      </w:r>
      <w:r w:rsidR="00883BF4" w:rsidRPr="00125A71">
        <w:rPr>
          <w:sz w:val="22"/>
          <w:szCs w:val="20"/>
        </w:rPr>
        <w:t xml:space="preserve"> system using </w:t>
      </w:r>
      <w:r w:rsidR="00883BF4" w:rsidRPr="00125A71">
        <w:rPr>
          <w:sz w:val="22"/>
          <w:szCs w:val="20"/>
        </w:rPr>
        <w:t>different</w:t>
      </w:r>
      <w:r w:rsidR="00883BF4" w:rsidRPr="00125A71">
        <w:rPr>
          <w:sz w:val="22"/>
          <w:szCs w:val="20"/>
        </w:rPr>
        <w:t xml:space="preserve"> Machine-Learning algorithm</w:t>
      </w:r>
      <w:r w:rsidR="00883BF4" w:rsidRPr="00125A71">
        <w:rPr>
          <w:sz w:val="22"/>
          <w:szCs w:val="20"/>
        </w:rPr>
        <w:t>s to replicate the results in previous studies</w:t>
      </w:r>
      <w:r w:rsidR="00883BF4" w:rsidRPr="00125A71">
        <w:rPr>
          <w:sz w:val="22"/>
          <w:szCs w:val="20"/>
        </w:rPr>
        <w:t>. The classification algorithm</w:t>
      </w:r>
      <w:r w:rsidR="00883BF4" w:rsidRPr="00125A71">
        <w:rPr>
          <w:sz w:val="22"/>
          <w:szCs w:val="20"/>
        </w:rPr>
        <w:t>s</w:t>
      </w:r>
      <w:r w:rsidR="00883BF4" w:rsidRPr="00125A71">
        <w:rPr>
          <w:sz w:val="22"/>
          <w:szCs w:val="20"/>
        </w:rPr>
        <w:t xml:space="preserve"> used in this project </w:t>
      </w:r>
      <w:r w:rsidR="00883BF4" w:rsidRPr="00125A71">
        <w:rPr>
          <w:sz w:val="22"/>
          <w:szCs w:val="20"/>
        </w:rPr>
        <w:t>were SVM classifier and</w:t>
      </w:r>
      <w:r w:rsidR="00883BF4" w:rsidRPr="00125A71">
        <w:rPr>
          <w:sz w:val="22"/>
          <w:szCs w:val="20"/>
        </w:rPr>
        <w:t xml:space="preserve"> DecisionTree</w:t>
      </w:r>
      <w:r w:rsidR="00883BF4" w:rsidRPr="00125A71">
        <w:rPr>
          <w:sz w:val="22"/>
          <w:szCs w:val="20"/>
        </w:rPr>
        <w:t xml:space="preserve"> </w:t>
      </w:r>
      <w:r w:rsidR="00883BF4" w:rsidRPr="00125A71">
        <w:rPr>
          <w:sz w:val="22"/>
          <w:szCs w:val="20"/>
        </w:rPr>
        <w:t>C</w:t>
      </w:r>
      <w:r w:rsidR="00883BF4" w:rsidRPr="00125A71">
        <w:rPr>
          <w:sz w:val="22"/>
          <w:szCs w:val="20"/>
        </w:rPr>
        <w:t xml:space="preserve">lassifier. Based on the results, </w:t>
      </w:r>
      <w:r w:rsidR="00883BF4" w:rsidRPr="00125A71">
        <w:rPr>
          <w:color w:val="000000"/>
          <w:sz w:val="22"/>
          <w:szCs w:val="20"/>
        </w:rPr>
        <w:t>t</w:t>
      </w:r>
      <w:r w:rsidR="00883BF4" w:rsidRPr="00125A71">
        <w:rPr>
          <w:color w:val="000000"/>
          <w:sz w:val="22"/>
          <w:szCs w:val="20"/>
        </w:rPr>
        <w:t>he SVM classifier gave an overall accuracy of 47</w:t>
      </w:r>
      <w:r w:rsidR="00883BF4" w:rsidRPr="00125A71">
        <w:rPr>
          <w:color w:val="000000"/>
          <w:sz w:val="22"/>
          <w:szCs w:val="20"/>
        </w:rPr>
        <w:t>, and t</w:t>
      </w:r>
      <w:r w:rsidR="00883BF4" w:rsidRPr="00125A71">
        <w:rPr>
          <w:color w:val="000000"/>
          <w:sz w:val="22"/>
          <w:szCs w:val="20"/>
        </w:rPr>
        <w:t xml:space="preserve">he </w:t>
      </w:r>
      <w:r w:rsidR="00883BF4" w:rsidRPr="00125A71">
        <w:rPr>
          <w:color w:val="000000"/>
          <w:sz w:val="22"/>
          <w:szCs w:val="20"/>
        </w:rPr>
        <w:t>Decision</w:t>
      </w:r>
      <w:r w:rsidR="00883BF4" w:rsidRPr="00125A71">
        <w:rPr>
          <w:color w:val="000000"/>
          <w:sz w:val="22"/>
          <w:szCs w:val="20"/>
        </w:rPr>
        <w:t xml:space="preserve">Tree classifier gave </w:t>
      </w:r>
      <w:r w:rsidR="00883BF4" w:rsidRPr="00125A71">
        <w:rPr>
          <w:color w:val="000000"/>
          <w:sz w:val="22"/>
          <w:szCs w:val="20"/>
        </w:rPr>
        <w:t>56% overall accuracy</w:t>
      </w:r>
      <w:r w:rsidR="006C437F" w:rsidRPr="00125A71">
        <w:rPr>
          <w:color w:val="000000"/>
          <w:sz w:val="22"/>
          <w:szCs w:val="20"/>
        </w:rPr>
        <w:t>, thus producing similar results to those of the studies reviewed in this paper</w:t>
      </w:r>
      <w:r w:rsidR="00883BF4" w:rsidRPr="00125A71">
        <w:rPr>
          <w:color w:val="000000"/>
          <w:sz w:val="22"/>
          <w:szCs w:val="20"/>
        </w:rPr>
        <w:t>.</w:t>
      </w:r>
    </w:p>
    <w:p w:rsidR="009303D9" w:rsidRPr="00125A71" w:rsidRDefault="001E4D29" w:rsidP="006B6B66">
      <w:pPr>
        <w:pStyle w:val="Heading1"/>
        <w:rPr>
          <w:sz w:val="24"/>
        </w:rPr>
      </w:pPr>
      <w:r w:rsidRPr="00125A71">
        <w:rPr>
          <w:sz w:val="24"/>
        </w:rPr>
        <w:t>Introduction</w:t>
      </w:r>
    </w:p>
    <w:p w:rsidR="001E4D29" w:rsidRPr="00125A71" w:rsidRDefault="001E4D29" w:rsidP="00587226">
      <w:pPr>
        <w:pStyle w:val="NormalWeb"/>
        <w:spacing w:before="0pt" w:beforeAutospacing="0" w:after="0pt" w:afterAutospacing="0"/>
        <w:jc w:val="both"/>
        <w:rPr>
          <w:sz w:val="22"/>
          <w:szCs w:val="18"/>
        </w:rPr>
      </w:pPr>
      <w:r w:rsidRPr="00125A71">
        <w:rPr>
          <w:color w:val="000000"/>
          <w:sz w:val="22"/>
          <w:szCs w:val="18"/>
        </w:rPr>
        <w:t>Autism spectrum disorder (ASD) is a neurodevelopmental disorder characterized by impairments in social interaction and communication as well as restricted, repetitive patterns of behavior, interests, and activities. People with ASD may also have different ways of learning, moving, or paying attention.</w:t>
      </w:r>
    </w:p>
    <w:p w:rsidR="001E4D29" w:rsidRPr="00125A71" w:rsidRDefault="001E4D29" w:rsidP="00587226">
      <w:pPr>
        <w:pStyle w:val="NormalWeb"/>
        <w:spacing w:before="0pt" w:beforeAutospacing="0" w:after="0pt" w:afterAutospacing="0"/>
        <w:jc w:val="both"/>
        <w:rPr>
          <w:sz w:val="22"/>
          <w:szCs w:val="18"/>
        </w:rPr>
      </w:pPr>
      <w:r w:rsidRPr="00125A71">
        <w:rPr>
          <w:color w:val="000000"/>
          <w:sz w:val="22"/>
          <w:szCs w:val="18"/>
        </w:rPr>
        <w:t>Clinical diagnosis of ASD is mostly based on medical history, clinical observation, and psychological evaluation, such as combined utilization of ADI-R (Autism Diagnostic Interview-Revised) and ADOS (Autism Diagnostic Observation Schedule). However, behavioral indices like psychological assessment could not get rid of some limitations like subjectivity and reporter-dependency. Hence, researchers have been looking into relatively stable biomarkers of ASD as supplementary diagnostic evidence. The identification of patterns of activation for ASD and the association of the patterns with neural and psychological components contribute to the understanding of the etiology of mental disorders, and the use of Deep Learning and Machine Learning algorithms have helped substantially in these regards. Most papers have looked into using more computationally intensive algorithms like Support</w:t>
      </w:r>
    </w:p>
    <w:p w:rsidR="001E4D29" w:rsidRPr="00125A71" w:rsidRDefault="001E4D29" w:rsidP="00587226">
      <w:pPr>
        <w:pStyle w:val="NormalWeb"/>
        <w:spacing w:before="0pt" w:beforeAutospacing="0" w:after="0pt" w:afterAutospacing="0"/>
        <w:jc w:val="both"/>
        <w:rPr>
          <w:sz w:val="32"/>
        </w:rPr>
      </w:pPr>
      <w:r w:rsidRPr="00125A71">
        <w:rPr>
          <w:color w:val="000000"/>
          <w:sz w:val="22"/>
          <w:szCs w:val="18"/>
        </w:rPr>
        <w:t>Vector Machines, K-means clustering, Random Forest Classifiers, or Neural Networks. Our project aims to replicate the results in some of these papers to determine which Machine Learning algorithm is best suited to classify ASD patients. This paper looks specifically into the use of DecisionTree</w:t>
      </w:r>
      <w:r w:rsidR="001C51CD" w:rsidRPr="00125A71">
        <w:rPr>
          <w:color w:val="000000"/>
          <w:sz w:val="22"/>
          <w:szCs w:val="18"/>
        </w:rPr>
        <w:t xml:space="preserve"> </w:t>
      </w:r>
      <w:r w:rsidRPr="00125A71">
        <w:rPr>
          <w:color w:val="000000"/>
          <w:sz w:val="22"/>
          <w:szCs w:val="18"/>
        </w:rPr>
        <w:t>Classifier and Support Vector Machine (SVM) algorithms in ASD classification. The primary data set for this projec</w:t>
      </w:r>
      <w:r w:rsidR="00307453" w:rsidRPr="00125A71">
        <w:rPr>
          <w:color w:val="000000"/>
          <w:sz w:val="22"/>
          <w:szCs w:val="18"/>
        </w:rPr>
        <w:t>t was collected from the ABIDE</w:t>
      </w:r>
      <w:r w:rsidRPr="00125A71">
        <w:rPr>
          <w:color w:val="000000"/>
          <w:sz w:val="22"/>
          <w:szCs w:val="18"/>
        </w:rPr>
        <w:t xml:space="preserve"> database, and consists of MRI images of the brains of patients diagnosed positively with ASD. The paper has been organized to </w:t>
      </w:r>
      <w:r w:rsidRPr="00125A71">
        <w:rPr>
          <w:color w:val="000000"/>
          <w:sz w:val="22"/>
          <w:szCs w:val="18"/>
        </w:rPr>
        <w:t>first look into the literature that has been surveyed and replicated, then delve into the methodology used, followed by an analysis of the results from our project, and finally, drawing conclusions from the findings of this project.</w:t>
      </w:r>
    </w:p>
    <w:p w:rsidR="009303D9" w:rsidRPr="00125A71" w:rsidRDefault="009303D9" w:rsidP="00E7596C">
      <w:pPr>
        <w:pStyle w:val="BodyText"/>
        <w:rPr>
          <w:sz w:val="22"/>
        </w:rPr>
      </w:pPr>
    </w:p>
    <w:p w:rsidR="009303D9" w:rsidRPr="00125A71" w:rsidRDefault="00A43462" w:rsidP="006B6B66">
      <w:pPr>
        <w:pStyle w:val="Heading1"/>
        <w:rPr>
          <w:sz w:val="22"/>
        </w:rPr>
      </w:pPr>
      <w:r w:rsidRPr="00125A71">
        <w:rPr>
          <w:sz w:val="24"/>
        </w:rPr>
        <w:t>Literature Survey</w:t>
      </w:r>
    </w:p>
    <w:p w:rsidR="00A43462" w:rsidRPr="00125A71" w:rsidRDefault="00A43462" w:rsidP="00A43462">
      <w:pPr>
        <w:jc w:val="start"/>
        <w:rPr>
          <w:rFonts w:eastAsia="Times New Roman"/>
          <w:sz w:val="24"/>
          <w:szCs w:val="24"/>
        </w:rPr>
      </w:pPr>
      <w:r w:rsidRPr="00125A71">
        <w:rPr>
          <w:rFonts w:eastAsia="Times New Roman"/>
          <w:color w:val="000000"/>
          <w:sz w:val="22"/>
          <w:szCs w:val="22"/>
        </w:rPr>
        <w:t>One study [1] applied a deep learning method from Convolutional Neural Network (CNN) variants to detect whether the patients were ASD or non-ASD and extracted the characteristics from neuro-images in fMRI images. The model interprets the accuracy performance of pre-processed images to classify the neural patterns. The Autism Brain Imaging Data Exchange (ABIDE) dataset was used to research the brain imaging of ASD patients. The results achieved using CNN models namely VGG-16 and ResNet-50 are 63.4% and 87.0% accuracy, respectively. This method assists doctors in detecting Autism from a quantifiable method that is not dependent on the behavioral observations of suspected autistic children.</w:t>
      </w:r>
    </w:p>
    <w:p w:rsidR="00A43462" w:rsidRPr="00125A71" w:rsidRDefault="00A43462" w:rsidP="00A43462">
      <w:pPr>
        <w:jc w:val="start"/>
        <w:rPr>
          <w:rFonts w:eastAsia="Times New Roman"/>
          <w:sz w:val="24"/>
          <w:szCs w:val="24"/>
        </w:rPr>
      </w:pPr>
    </w:p>
    <w:p w:rsidR="00A43462" w:rsidRPr="00125A71" w:rsidRDefault="00A43462" w:rsidP="00587226">
      <w:pPr>
        <w:jc w:val="both"/>
        <w:rPr>
          <w:rFonts w:eastAsia="Times New Roman"/>
          <w:sz w:val="24"/>
          <w:szCs w:val="24"/>
        </w:rPr>
      </w:pPr>
      <w:r w:rsidRPr="00125A71">
        <w:rPr>
          <w:rFonts w:eastAsia="Times New Roman"/>
          <w:color w:val="000000"/>
          <w:sz w:val="22"/>
          <w:szCs w:val="22"/>
        </w:rPr>
        <w:t>In paper [2], DL algorithms were applied to identify ASD patients from a large brain imaging dataset (ABIDE dataset), based solely on the patients’ brain activation patterns. They investigated patterns of functional connectivity that objectively identify ASD participants from functional brain imaging data, and attempted to unveil the neural patterns that emerged from the classification. Denoising auto</w:t>
      </w:r>
      <w:r w:rsidR="001C51CD" w:rsidRPr="00125A71">
        <w:rPr>
          <w:rFonts w:eastAsia="Times New Roman"/>
          <w:color w:val="000000"/>
          <w:sz w:val="22"/>
          <w:szCs w:val="22"/>
        </w:rPr>
        <w:t>-</w:t>
      </w:r>
      <w:r w:rsidRPr="00125A71">
        <w:rPr>
          <w:rFonts w:eastAsia="Times New Roman"/>
          <w:color w:val="000000"/>
          <w:sz w:val="22"/>
          <w:szCs w:val="22"/>
        </w:rPr>
        <w:t>encoders were used to train the predictive model for better generalization. The deep neural network achieved a mean classification accuracy of 70% (sensitivity 74%, specificity 63%) from cross-validation folds, and a range of accuracy of 66% to 71% in individual folds. The SVM classifier achieved mean accuracy of 65% (sensitivity 68%, specificity 62%); while the Random Forest classifier achieved mean accuracy of 63% (sensitivity 69%, specificity 58%)</w:t>
      </w:r>
    </w:p>
    <w:p w:rsidR="00A43462" w:rsidRPr="00125A71" w:rsidRDefault="00A43462" w:rsidP="00A43462">
      <w:pPr>
        <w:jc w:val="start"/>
        <w:rPr>
          <w:rFonts w:eastAsia="Times New Roman"/>
          <w:sz w:val="24"/>
          <w:szCs w:val="24"/>
        </w:rPr>
      </w:pPr>
    </w:p>
    <w:p w:rsidR="00A43462" w:rsidRPr="00125A71" w:rsidRDefault="00A43462" w:rsidP="00A43462">
      <w:pPr>
        <w:jc w:val="start"/>
        <w:rPr>
          <w:rFonts w:eastAsia="Times New Roman"/>
          <w:sz w:val="24"/>
          <w:szCs w:val="24"/>
        </w:rPr>
      </w:pPr>
      <w:r w:rsidRPr="00125A71">
        <w:rPr>
          <w:rFonts w:eastAsia="Times New Roman"/>
          <w:color w:val="000000"/>
          <w:sz w:val="22"/>
          <w:szCs w:val="22"/>
        </w:rPr>
        <w:t>In paper [3], DL was used to extract data, which was then fed into an SVM classifier. The dataset was from the ABIDE database. A technique called SMOTE was used to reduce oversampling, and a tool called ATM was used for hyper</w:t>
      </w:r>
      <w:r w:rsidR="001C51CD" w:rsidRPr="00125A71">
        <w:rPr>
          <w:rFonts w:eastAsia="Times New Roman"/>
          <w:color w:val="000000"/>
          <w:sz w:val="22"/>
          <w:szCs w:val="22"/>
        </w:rPr>
        <w:t>-</w:t>
      </w:r>
      <w:r w:rsidRPr="00125A71">
        <w:rPr>
          <w:rFonts w:eastAsia="Times New Roman"/>
          <w:color w:val="000000"/>
          <w:sz w:val="22"/>
          <w:szCs w:val="22"/>
        </w:rPr>
        <w:t xml:space="preserve">parameter tuning. The entire </w:t>
      </w:r>
      <w:r w:rsidRPr="00125A71">
        <w:rPr>
          <w:rFonts w:eastAsia="Times New Roman"/>
          <w:color w:val="000000"/>
          <w:sz w:val="22"/>
          <w:szCs w:val="22"/>
        </w:rPr>
        <w:lastRenderedPageBreak/>
        <w:t>method is called Auto-ASD-Network. The network was able to achieve more than 70% accuracy for 4 different datasets and significantly improved the results of the original deep neural network by 16%, and improved results for SVM classifiers by 26%.</w:t>
      </w:r>
    </w:p>
    <w:p w:rsidR="00A43462" w:rsidRPr="00125A71" w:rsidRDefault="00A43462" w:rsidP="00A43462">
      <w:pPr>
        <w:jc w:val="start"/>
        <w:rPr>
          <w:rFonts w:eastAsia="Times New Roman"/>
          <w:sz w:val="24"/>
          <w:szCs w:val="24"/>
        </w:rPr>
      </w:pPr>
    </w:p>
    <w:p w:rsidR="00A43462" w:rsidRPr="00125A71" w:rsidRDefault="00A43462" w:rsidP="00A43462">
      <w:pPr>
        <w:jc w:val="start"/>
        <w:rPr>
          <w:rFonts w:eastAsia="Times New Roman"/>
          <w:sz w:val="24"/>
          <w:szCs w:val="24"/>
        </w:rPr>
      </w:pPr>
      <w:r w:rsidRPr="00125A71">
        <w:rPr>
          <w:rFonts w:eastAsia="Times New Roman"/>
          <w:color w:val="000000"/>
          <w:sz w:val="22"/>
          <w:szCs w:val="22"/>
        </w:rPr>
        <w:t>In paper [4], they attempted to generate predictive models for toddlers using RF, NB and SVM classifiers. RF showed the best accuracy with 80.9% compared to 80% for NB and SVM.  They also conducted an evaluation about the predicted performance of models based on different cortical features such as thickness (CT), surface area (SA) and regional average cortical volume (CV). They collected their own data from 85 participants aged 18-37 months, from which 46 were diagnosed with ASD. Their work confirmed that classification is significantly more accurate for CT compared to CV and SA. Models based on CT had 75% accuracy while CV and SA had 68% and 72% respectively. This may indicate that cortical thickness might be the most prominent feature of abnormal cortex in ASD.</w:t>
      </w:r>
    </w:p>
    <w:p w:rsidR="00A43462" w:rsidRPr="00125A71" w:rsidRDefault="00A43462" w:rsidP="00A43462">
      <w:pPr>
        <w:jc w:val="start"/>
        <w:rPr>
          <w:rFonts w:eastAsia="Times New Roman"/>
          <w:sz w:val="24"/>
          <w:szCs w:val="24"/>
        </w:rPr>
      </w:pPr>
    </w:p>
    <w:p w:rsidR="00A43462" w:rsidRPr="00125A71" w:rsidRDefault="00A43462" w:rsidP="00A43462">
      <w:pPr>
        <w:jc w:val="start"/>
        <w:rPr>
          <w:rFonts w:eastAsia="Times New Roman"/>
          <w:sz w:val="24"/>
          <w:szCs w:val="24"/>
        </w:rPr>
      </w:pPr>
      <w:r w:rsidRPr="00125A71">
        <w:rPr>
          <w:rFonts w:eastAsia="Times New Roman"/>
          <w:color w:val="000000"/>
          <w:sz w:val="22"/>
          <w:szCs w:val="22"/>
        </w:rPr>
        <w:t xml:space="preserve">In paper [5], additional features- demographic and behavioral information- were augmented to the ABIDE data sets to improve the prediction of autism using </w:t>
      </w:r>
      <w:proofErr w:type="spellStart"/>
      <w:r w:rsidRPr="00125A71">
        <w:rPr>
          <w:rFonts w:eastAsia="Times New Roman"/>
          <w:color w:val="000000"/>
          <w:sz w:val="22"/>
          <w:szCs w:val="22"/>
        </w:rPr>
        <w:t>sMRI</w:t>
      </w:r>
      <w:proofErr w:type="spellEnd"/>
      <w:r w:rsidRPr="00125A71">
        <w:rPr>
          <w:rFonts w:eastAsia="Times New Roman"/>
          <w:color w:val="000000"/>
          <w:sz w:val="22"/>
          <w:szCs w:val="22"/>
        </w:rPr>
        <w:t xml:space="preserve"> (structural MRI). The classification was performed using three different techniques: Random Forest (RF), Support Vector Machine (SVM) and Gradient Boosting Machine (GBM). RF was used to find the effect of DB measures on classification accuracy since its performance was marginally better than that of the other two classifiers. The highest RF classification accuracy was 60% (sensitivity = 57%, specificity = 64). A significant positive correlation (r = 0.518, p-value = 0.048*) was observed between mean POA and ADOS for ASD subjects.</w:t>
      </w:r>
    </w:p>
    <w:p w:rsidR="00A43462" w:rsidRPr="00125A71" w:rsidRDefault="00A43462" w:rsidP="00A43462">
      <w:pPr>
        <w:jc w:val="start"/>
        <w:rPr>
          <w:rFonts w:eastAsia="Times New Roman"/>
          <w:sz w:val="24"/>
          <w:szCs w:val="24"/>
        </w:rPr>
      </w:pPr>
    </w:p>
    <w:p w:rsidR="007D6232" w:rsidRPr="00125A71" w:rsidRDefault="00A43462" w:rsidP="00A43462">
      <w:pPr>
        <w:jc w:val="start"/>
        <w:rPr>
          <w:rFonts w:eastAsia="Times New Roman"/>
          <w:color w:val="000000"/>
          <w:sz w:val="22"/>
          <w:szCs w:val="22"/>
        </w:rPr>
      </w:pPr>
      <w:r w:rsidRPr="00125A71">
        <w:rPr>
          <w:rFonts w:eastAsia="Times New Roman"/>
          <w:color w:val="000000"/>
          <w:sz w:val="22"/>
          <w:szCs w:val="22"/>
        </w:rPr>
        <w:t>In paper [6] they used a cross-species machine learning framework that used connectome-based features learned from a primate genetic model of autism and then built a classifier for diagnostic utility in humans. Nine core regions predominantly distributed in frontal and temporal cortices were identified in monkeys using group lasso algorithm and those were used as templates to construct the monkey-derived classifier that was used in the classification of human autism. The classifier based on these core regions achieved an accuracy of 61.31% on the human brain. Similarly, in the ABIDE-I data set, this group lasso algorithm identified four core regions. The classifier based on the four core regions achieved an accuracy of 60.40% (95% CI=52.04, 68.21), with a sensitivity of 53.33% (95% CI=40.10, 66.14), a specificity of 65.17% (95% CI=54.26, 74.76) in the classification.</w:t>
      </w:r>
    </w:p>
    <w:p w:rsidR="00D446E0" w:rsidRPr="00125A71" w:rsidRDefault="00D446E0" w:rsidP="00A43462">
      <w:pPr>
        <w:jc w:val="start"/>
        <w:rPr>
          <w:rFonts w:eastAsia="Times New Roman"/>
          <w:color w:val="000000"/>
          <w:sz w:val="22"/>
          <w:szCs w:val="22"/>
        </w:rPr>
      </w:pPr>
    </w:p>
    <w:p w:rsidR="006F6D3D" w:rsidRPr="00125A71" w:rsidRDefault="000F1084" w:rsidP="00DA5ED7">
      <w:pPr>
        <w:pStyle w:val="Heading1"/>
        <w:rPr>
          <w:sz w:val="24"/>
        </w:rPr>
      </w:pPr>
      <w:r w:rsidRPr="00125A71">
        <w:rPr>
          <w:sz w:val="24"/>
        </w:rPr>
        <w:t>project contributions</w:t>
      </w:r>
    </w:p>
    <w:p w:rsidR="009303D9" w:rsidRPr="00125A71" w:rsidRDefault="000F1084" w:rsidP="00ED0149">
      <w:pPr>
        <w:pStyle w:val="Heading2"/>
        <w:rPr>
          <w:sz w:val="22"/>
        </w:rPr>
      </w:pPr>
      <w:r w:rsidRPr="00125A71">
        <w:rPr>
          <w:sz w:val="22"/>
        </w:rPr>
        <w:t>Dataset</w:t>
      </w:r>
    </w:p>
    <w:p w:rsidR="000F1084" w:rsidRPr="00125A71" w:rsidRDefault="000F1084" w:rsidP="000F1084">
      <w:pPr>
        <w:pStyle w:val="NormalWeb"/>
        <w:spacing w:before="0pt" w:beforeAutospacing="0" w:after="0pt" w:afterAutospacing="0"/>
        <w:rPr>
          <w:color w:val="000000"/>
          <w:sz w:val="22"/>
          <w:szCs w:val="22"/>
        </w:rPr>
      </w:pPr>
      <w:r w:rsidRPr="00125A71">
        <w:rPr>
          <w:color w:val="000000"/>
          <w:sz w:val="22"/>
          <w:szCs w:val="22"/>
        </w:rPr>
        <w:t>The dataset we worked with was</w:t>
      </w:r>
      <w:r w:rsidRPr="00125A71">
        <w:rPr>
          <w:color w:val="000000"/>
          <w:sz w:val="22"/>
          <w:szCs w:val="22"/>
        </w:rPr>
        <w:t xml:space="preserve"> from</w:t>
      </w:r>
      <w:r w:rsidRPr="00125A71">
        <w:rPr>
          <w:color w:val="000000"/>
          <w:sz w:val="22"/>
          <w:szCs w:val="22"/>
        </w:rPr>
        <w:t xml:space="preserve"> the ABIDE I data</w:t>
      </w:r>
      <w:r w:rsidRPr="00125A71">
        <w:rPr>
          <w:color w:val="000000"/>
          <w:sz w:val="22"/>
          <w:szCs w:val="22"/>
        </w:rPr>
        <w:t>base</w:t>
      </w:r>
      <w:r w:rsidRPr="00125A71">
        <w:rPr>
          <w:color w:val="000000"/>
          <w:sz w:val="22"/>
          <w:szCs w:val="22"/>
        </w:rPr>
        <w:t xml:space="preserve">. It includes neuroimaging data of 1112 individuals, from which 539 individuals suffer from ASD and 573 are typical controls. The data is collected from 16 different international imaging sites. The datasets are composed of structural and resting state functional MRI data along with an extensive array of phenotypic information. </w:t>
      </w:r>
      <w:r w:rsidR="008365A1" w:rsidRPr="00125A71">
        <w:rPr>
          <w:color w:val="000000"/>
          <w:sz w:val="22"/>
          <w:szCs w:val="22"/>
        </w:rPr>
        <w:t>O</w:t>
      </w:r>
      <w:r w:rsidRPr="00125A71">
        <w:rPr>
          <w:color w:val="000000"/>
          <w:sz w:val="22"/>
          <w:szCs w:val="22"/>
        </w:rPr>
        <w:t>nly the fMRI data</w:t>
      </w:r>
      <w:r w:rsidR="008365A1" w:rsidRPr="00125A71">
        <w:rPr>
          <w:color w:val="000000"/>
          <w:sz w:val="22"/>
          <w:szCs w:val="22"/>
        </w:rPr>
        <w:t xml:space="preserve"> was used</w:t>
      </w:r>
      <w:r w:rsidRPr="00125A71">
        <w:rPr>
          <w:color w:val="000000"/>
          <w:sz w:val="22"/>
          <w:szCs w:val="22"/>
        </w:rPr>
        <w:t xml:space="preserve"> without using other demographic information such as age, gender and IQ. This is because [</w:t>
      </w:r>
      <w:r w:rsidR="008365A1" w:rsidRPr="00125A71">
        <w:rPr>
          <w:color w:val="000000"/>
          <w:sz w:val="22"/>
          <w:szCs w:val="22"/>
        </w:rPr>
        <w:t>2</w:t>
      </w:r>
      <w:r w:rsidRPr="00125A71">
        <w:rPr>
          <w:color w:val="000000"/>
          <w:sz w:val="22"/>
          <w:szCs w:val="22"/>
        </w:rPr>
        <w:t xml:space="preserve">] </w:t>
      </w:r>
      <w:r w:rsidR="008365A1" w:rsidRPr="00125A71">
        <w:rPr>
          <w:color w:val="000000"/>
          <w:sz w:val="22"/>
          <w:szCs w:val="22"/>
        </w:rPr>
        <w:t>has been used as the</w:t>
      </w:r>
      <w:r w:rsidRPr="00125A71">
        <w:rPr>
          <w:color w:val="000000"/>
          <w:sz w:val="22"/>
          <w:szCs w:val="22"/>
        </w:rPr>
        <w:t xml:space="preserve"> main reference for replication, and the paper’s goal was to solely rely on brain fMRI data for detecting ASD without being biased with other demographic information.</w:t>
      </w:r>
      <w:r w:rsidRPr="00125A71">
        <w:rPr>
          <w:color w:val="000000"/>
          <w:sz w:val="22"/>
          <w:szCs w:val="22"/>
        </w:rPr>
        <w:t xml:space="preserve"> The dataset before pre-processing has been shown below in Figure 1.</w:t>
      </w:r>
    </w:p>
    <w:p w:rsidR="00994EF2" w:rsidRPr="00125A71" w:rsidRDefault="00994EF2" w:rsidP="000F1084">
      <w:pPr>
        <w:pStyle w:val="NormalWeb"/>
        <w:spacing w:before="0pt" w:beforeAutospacing="0" w:after="0pt" w:afterAutospacing="0"/>
        <w:rPr>
          <w:color w:val="000000"/>
          <w:sz w:val="22"/>
          <w:szCs w:val="22"/>
        </w:rPr>
      </w:pPr>
    </w:p>
    <w:p w:rsidR="000F1084" w:rsidRPr="00125A71" w:rsidRDefault="000F1084" w:rsidP="000F1084">
      <w:pPr>
        <w:pStyle w:val="NormalWeb"/>
        <w:keepNext/>
        <w:spacing w:before="0pt" w:beforeAutospacing="0" w:after="0pt" w:afterAutospacing="0"/>
        <w:rPr>
          <w:sz w:val="28"/>
        </w:rPr>
      </w:pPr>
      <w:r w:rsidRPr="00125A71">
        <w:rPr>
          <w:noProof/>
        </w:rPr>
        <w:drawing>
          <wp:inline distT="0" distB="0" distL="0" distR="0">
            <wp:extent cx="3162300" cy="9398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abidedataset.png"/>
                    <pic:cNvPicPr/>
                  </pic:nvPicPr>
                  <pic:blipFill>
                    <a:blip r:embed="rId8">
                      <a:extLst>
                        <a:ext uri="{28A0092B-C50C-407E-A947-70E740481C1C}">
                          <a14:useLocalDpi xmlns:a14="http://schemas.microsoft.com/office/drawing/2010/main" val="0"/>
                        </a:ext>
                      </a:extLst>
                    </a:blip>
                    <a:stretch>
                      <a:fillRect/>
                    </a:stretch>
                  </pic:blipFill>
                  <pic:spPr>
                    <a:xfrm>
                      <a:off x="0" y="0"/>
                      <a:ext cx="3162300" cy="939800"/>
                    </a:xfrm>
                    <a:prstGeom prst="rect">
                      <a:avLst/>
                    </a:prstGeom>
                  </pic:spPr>
                </pic:pic>
              </a:graphicData>
            </a:graphic>
          </wp:inline>
        </w:drawing>
      </w:r>
    </w:p>
    <w:p w:rsidR="000F1084" w:rsidRPr="00125A71" w:rsidRDefault="000F1084" w:rsidP="000F1084">
      <w:pPr>
        <w:pStyle w:val="Caption"/>
        <w:jc w:val="start"/>
        <w:rPr>
          <w:sz w:val="24"/>
        </w:rPr>
      </w:pPr>
      <w:r w:rsidRPr="00125A71">
        <w:rPr>
          <w:sz w:val="20"/>
        </w:rPr>
        <w:t xml:space="preserve">Figure </w:t>
      </w:r>
      <w:r w:rsidRPr="00125A71">
        <w:rPr>
          <w:sz w:val="20"/>
        </w:rPr>
        <w:fldChar w:fldCharType="begin"/>
      </w:r>
      <w:r w:rsidRPr="00125A71">
        <w:rPr>
          <w:sz w:val="20"/>
        </w:rPr>
        <w:instrText xml:space="preserve"> SEQ Figure \* ARABIC </w:instrText>
      </w:r>
      <w:r w:rsidRPr="00125A71">
        <w:rPr>
          <w:sz w:val="20"/>
        </w:rPr>
        <w:fldChar w:fldCharType="separate"/>
      </w:r>
      <w:r w:rsidR="00355847" w:rsidRPr="00125A71">
        <w:rPr>
          <w:noProof/>
          <w:sz w:val="20"/>
        </w:rPr>
        <w:t>1</w:t>
      </w:r>
      <w:r w:rsidRPr="00125A71">
        <w:rPr>
          <w:sz w:val="20"/>
        </w:rPr>
        <w:fldChar w:fldCharType="end"/>
      </w:r>
      <w:r w:rsidRPr="00125A71">
        <w:rPr>
          <w:sz w:val="20"/>
        </w:rPr>
        <w:t>: Original Dataset: ABIDE I Phenotypic File</w:t>
      </w:r>
    </w:p>
    <w:p w:rsidR="009303D9" w:rsidRPr="00125A71" w:rsidRDefault="009303D9" w:rsidP="000F1084">
      <w:pPr>
        <w:pStyle w:val="BodyText"/>
        <w:ind w:firstLine="0pt"/>
        <w:rPr>
          <w:sz w:val="22"/>
        </w:rPr>
      </w:pPr>
    </w:p>
    <w:p w:rsidR="008365A1" w:rsidRPr="00125A71" w:rsidRDefault="008365A1" w:rsidP="000F1084">
      <w:pPr>
        <w:pStyle w:val="Heading2"/>
        <w:rPr>
          <w:sz w:val="22"/>
        </w:rPr>
      </w:pPr>
      <w:r w:rsidRPr="00125A71">
        <w:rPr>
          <w:sz w:val="22"/>
        </w:rPr>
        <w:t>Algorithms Used</w:t>
      </w:r>
    </w:p>
    <w:p w:rsidR="008365A1" w:rsidRPr="00125A71" w:rsidRDefault="00E3140D" w:rsidP="00E3140D">
      <w:pPr>
        <w:pStyle w:val="ListParagraph"/>
        <w:numPr>
          <w:ilvl w:val="0"/>
          <w:numId w:val="25"/>
        </w:numPr>
        <w:jc w:val="both"/>
        <w:rPr>
          <w:rStyle w:val="hgkelc"/>
          <w:sz w:val="22"/>
        </w:rPr>
      </w:pPr>
      <w:r w:rsidRPr="00125A71">
        <w:rPr>
          <w:sz w:val="22"/>
        </w:rPr>
        <w:t xml:space="preserve">SVM Classifier: </w:t>
      </w:r>
      <w:r w:rsidRPr="00125A71">
        <w:rPr>
          <w:rStyle w:val="hgkelc"/>
          <w:sz w:val="22"/>
          <w:lang w:val="en"/>
        </w:rPr>
        <w:t xml:space="preserve">Support vector machines (SVMs) are </w:t>
      </w:r>
      <w:r w:rsidRPr="00125A71">
        <w:rPr>
          <w:rStyle w:val="hgkelc"/>
          <w:bCs/>
          <w:sz w:val="22"/>
          <w:lang w:val="en"/>
        </w:rPr>
        <w:t>a set of supervised learning</w:t>
      </w:r>
      <w:r w:rsidRPr="00125A71">
        <w:rPr>
          <w:rStyle w:val="hgkelc"/>
          <w:b/>
          <w:bCs/>
          <w:sz w:val="22"/>
          <w:lang w:val="en"/>
        </w:rPr>
        <w:t xml:space="preserve"> </w:t>
      </w:r>
      <w:r w:rsidRPr="00125A71">
        <w:rPr>
          <w:rStyle w:val="hgkelc"/>
          <w:bCs/>
          <w:sz w:val="22"/>
          <w:lang w:val="en"/>
        </w:rPr>
        <w:t>methods used for classification, regression</w:t>
      </w:r>
      <w:r w:rsidRPr="00125A71">
        <w:rPr>
          <w:rStyle w:val="hgkelc"/>
          <w:bCs/>
          <w:sz w:val="22"/>
          <w:lang w:val="en"/>
        </w:rPr>
        <w:t>,</w:t>
      </w:r>
      <w:r w:rsidRPr="00125A71">
        <w:rPr>
          <w:rStyle w:val="hgkelc"/>
          <w:bCs/>
          <w:sz w:val="22"/>
          <w:lang w:val="en"/>
        </w:rPr>
        <w:t xml:space="preserve"> and detection</w:t>
      </w:r>
      <w:r w:rsidRPr="00125A71">
        <w:rPr>
          <w:rStyle w:val="hgkelc"/>
          <w:bCs/>
          <w:sz w:val="22"/>
          <w:lang w:val="en"/>
        </w:rPr>
        <w:t xml:space="preserve"> of outliers</w:t>
      </w:r>
      <w:r w:rsidRPr="00125A71">
        <w:rPr>
          <w:rStyle w:val="hgkelc"/>
          <w:sz w:val="22"/>
          <w:lang w:val="en"/>
        </w:rPr>
        <w:t xml:space="preserve">. The advantages of </w:t>
      </w:r>
      <w:r w:rsidRPr="00125A71">
        <w:rPr>
          <w:rStyle w:val="hgkelc"/>
          <w:sz w:val="22"/>
          <w:lang w:val="en"/>
        </w:rPr>
        <w:t>using them</w:t>
      </w:r>
      <w:r w:rsidRPr="00125A71">
        <w:rPr>
          <w:rStyle w:val="hgkelc"/>
          <w:sz w:val="22"/>
          <w:lang w:val="en"/>
        </w:rPr>
        <w:t xml:space="preserve"> are: Effec</w:t>
      </w:r>
      <w:r w:rsidRPr="00125A71">
        <w:rPr>
          <w:rStyle w:val="hgkelc"/>
          <w:sz w:val="22"/>
          <w:lang w:val="en"/>
        </w:rPr>
        <w:t>tiveness in high dimensional spaces, and</w:t>
      </w:r>
      <w:r w:rsidRPr="00125A71">
        <w:rPr>
          <w:rStyle w:val="hgkelc"/>
          <w:sz w:val="22"/>
          <w:lang w:val="en"/>
        </w:rPr>
        <w:t xml:space="preserve"> in cases where number of dimensions is greater than the number of samples.</w:t>
      </w:r>
    </w:p>
    <w:p w:rsidR="00E3140D" w:rsidRPr="00125A71" w:rsidRDefault="00E3140D" w:rsidP="00743E56">
      <w:pPr>
        <w:pStyle w:val="ListParagraph"/>
        <w:numPr>
          <w:ilvl w:val="0"/>
          <w:numId w:val="25"/>
        </w:numPr>
        <w:jc w:val="both"/>
        <w:rPr>
          <w:sz w:val="22"/>
        </w:rPr>
      </w:pPr>
      <w:r w:rsidRPr="00125A71">
        <w:rPr>
          <w:rStyle w:val="hgkelc"/>
          <w:sz w:val="22"/>
          <w:lang w:val="en"/>
        </w:rPr>
        <w:t xml:space="preserve">DecisionTree Classifier: </w:t>
      </w:r>
      <w:r w:rsidR="00994EF2" w:rsidRPr="00125A71">
        <w:rPr>
          <w:sz w:val="22"/>
        </w:rPr>
        <w:t xml:space="preserve">Decision tree classifiers are </w:t>
      </w:r>
      <w:r w:rsidR="00994EF2" w:rsidRPr="00125A71">
        <w:rPr>
          <w:rStyle w:val="Strong"/>
          <w:b w:val="0"/>
          <w:sz w:val="22"/>
        </w:rPr>
        <w:t>supervised machine learning models</w:t>
      </w:r>
      <w:r w:rsidR="00994EF2" w:rsidRPr="00125A71">
        <w:rPr>
          <w:sz w:val="22"/>
        </w:rPr>
        <w:t>. This means that they use pre</w:t>
      </w:r>
      <w:r w:rsidR="00743E56" w:rsidRPr="00125A71">
        <w:rPr>
          <w:sz w:val="22"/>
        </w:rPr>
        <w:t>-</w:t>
      </w:r>
      <w:r w:rsidR="00994EF2" w:rsidRPr="00125A71">
        <w:rPr>
          <w:sz w:val="22"/>
        </w:rPr>
        <w:t>labelled data in order to train an algorithm that can be used to make a prediction.</w:t>
      </w:r>
      <w:r w:rsidR="00743E56" w:rsidRPr="00125A71">
        <w:rPr>
          <w:sz w:val="22"/>
        </w:rPr>
        <w:t xml:space="preserve"> They </w:t>
      </w:r>
      <w:r w:rsidR="00743E56" w:rsidRPr="00125A71">
        <w:rPr>
          <w:sz w:val="22"/>
        </w:rPr>
        <w:t>work by splitting data int</w:t>
      </w:r>
      <w:r w:rsidR="00743E56" w:rsidRPr="00125A71">
        <w:rPr>
          <w:sz w:val="22"/>
        </w:rPr>
        <w:t xml:space="preserve">o a series of binary decisions, which </w:t>
      </w:r>
      <w:r w:rsidR="00743E56" w:rsidRPr="00125A71">
        <w:rPr>
          <w:sz w:val="22"/>
        </w:rPr>
        <w:t xml:space="preserve">allow </w:t>
      </w:r>
      <w:r w:rsidR="00743E56" w:rsidRPr="00125A71">
        <w:rPr>
          <w:sz w:val="22"/>
        </w:rPr>
        <w:t>us</w:t>
      </w:r>
      <w:r w:rsidR="00743E56" w:rsidRPr="00125A71">
        <w:rPr>
          <w:sz w:val="22"/>
        </w:rPr>
        <w:t xml:space="preserve"> to traverse down the tree based on these decisions</w:t>
      </w:r>
      <w:r w:rsidR="00743E56" w:rsidRPr="00125A71">
        <w:rPr>
          <w:sz w:val="22"/>
        </w:rPr>
        <w:t>,</w:t>
      </w:r>
      <w:r w:rsidR="00743E56" w:rsidRPr="00125A71">
        <w:rPr>
          <w:sz w:val="22"/>
        </w:rPr>
        <w:t xml:space="preserve"> until </w:t>
      </w:r>
      <w:r w:rsidR="00743E56" w:rsidRPr="00125A71">
        <w:rPr>
          <w:sz w:val="22"/>
        </w:rPr>
        <w:t>we</w:t>
      </w:r>
      <w:r w:rsidR="00743E56" w:rsidRPr="00125A71">
        <w:rPr>
          <w:sz w:val="22"/>
        </w:rPr>
        <w:t xml:space="preserve"> end at a leaf node, which will return the predicted classification.</w:t>
      </w:r>
      <w:r w:rsidR="00743E56" w:rsidRPr="00125A71">
        <w:rPr>
          <w:sz w:val="22"/>
        </w:rPr>
        <w:t xml:space="preserve"> </w:t>
      </w:r>
      <w:r w:rsidR="00743E56" w:rsidRPr="00125A71">
        <w:rPr>
          <w:sz w:val="22"/>
        </w:rPr>
        <w:t>They’re generally faster to train than other algorithms such as neural networks</w:t>
      </w:r>
      <w:r w:rsidR="00743E56" w:rsidRPr="00125A71">
        <w:rPr>
          <w:sz w:val="22"/>
        </w:rPr>
        <w:t>, and</w:t>
      </w:r>
      <w:r w:rsidR="00743E56" w:rsidRPr="00125A71">
        <w:rPr>
          <w:sz w:val="22"/>
        </w:rPr>
        <w:t xml:space="preserve"> can handle high dimensional data with high degrees of accuracy</w:t>
      </w:r>
      <w:r w:rsidR="00DA5ED7" w:rsidRPr="00125A71">
        <w:rPr>
          <w:sz w:val="22"/>
        </w:rPr>
        <w:t>.</w:t>
      </w:r>
    </w:p>
    <w:p w:rsidR="000F1084" w:rsidRPr="00125A71" w:rsidRDefault="000F1084" w:rsidP="000F1084">
      <w:pPr>
        <w:pStyle w:val="Heading2"/>
        <w:rPr>
          <w:sz w:val="22"/>
        </w:rPr>
      </w:pPr>
      <w:r w:rsidRPr="00125A71">
        <w:rPr>
          <w:sz w:val="22"/>
        </w:rPr>
        <w:t>Methodology</w:t>
      </w:r>
    </w:p>
    <w:p w:rsidR="00355847" w:rsidRPr="00125A71" w:rsidRDefault="000F1084" w:rsidP="00E91E98">
      <w:pPr>
        <w:pStyle w:val="Heading2"/>
        <w:numPr>
          <w:ilvl w:val="0"/>
          <w:numId w:val="0"/>
        </w:numPr>
        <w:ind w:start="14.40pt"/>
        <w:rPr>
          <w:i w:val="0"/>
          <w:color w:val="000000"/>
          <w:sz w:val="22"/>
          <w:szCs w:val="22"/>
        </w:rPr>
      </w:pPr>
      <w:r w:rsidRPr="00125A71">
        <w:rPr>
          <w:i w:val="0"/>
          <w:color w:val="000000"/>
          <w:sz w:val="22"/>
          <w:szCs w:val="22"/>
        </w:rPr>
        <w:t>We followed the standard process by starting with pre-processing and E</w:t>
      </w:r>
      <w:r w:rsidRPr="00125A71">
        <w:rPr>
          <w:i w:val="0"/>
          <w:color w:val="000000"/>
          <w:sz w:val="22"/>
          <w:szCs w:val="22"/>
        </w:rPr>
        <w:t xml:space="preserve">xploratory </w:t>
      </w:r>
      <w:r w:rsidRPr="00125A71">
        <w:rPr>
          <w:i w:val="0"/>
          <w:color w:val="000000"/>
          <w:sz w:val="22"/>
          <w:szCs w:val="22"/>
        </w:rPr>
        <w:t>D</w:t>
      </w:r>
      <w:r w:rsidRPr="00125A71">
        <w:rPr>
          <w:i w:val="0"/>
          <w:color w:val="000000"/>
          <w:sz w:val="22"/>
          <w:szCs w:val="22"/>
        </w:rPr>
        <w:t xml:space="preserve">ata </w:t>
      </w:r>
      <w:r w:rsidRPr="00125A71">
        <w:rPr>
          <w:i w:val="0"/>
          <w:color w:val="000000"/>
          <w:sz w:val="22"/>
          <w:szCs w:val="22"/>
        </w:rPr>
        <w:t>A</w:t>
      </w:r>
      <w:r w:rsidRPr="00125A71">
        <w:rPr>
          <w:i w:val="0"/>
          <w:color w:val="000000"/>
          <w:sz w:val="22"/>
          <w:szCs w:val="22"/>
        </w:rPr>
        <w:t>nalysis (EDA)</w:t>
      </w:r>
      <w:r w:rsidRPr="00125A71">
        <w:rPr>
          <w:i w:val="0"/>
          <w:color w:val="000000"/>
          <w:sz w:val="22"/>
          <w:szCs w:val="22"/>
        </w:rPr>
        <w:t xml:space="preserve">. </w:t>
      </w:r>
      <w:r w:rsidR="00541CF9" w:rsidRPr="00125A71">
        <w:rPr>
          <w:i w:val="0"/>
          <w:sz w:val="22"/>
        </w:rPr>
        <w:t>The data set was imported and pre-processed to get rid of any null or incorrect values</w:t>
      </w:r>
      <w:r w:rsidR="00541CF9" w:rsidRPr="00125A71">
        <w:rPr>
          <w:i w:val="0"/>
          <w:sz w:val="22"/>
        </w:rPr>
        <w:t>, and unnecessary columns were omitted. T</w:t>
      </w:r>
      <w:r w:rsidR="00541CF9" w:rsidRPr="00125A71">
        <w:rPr>
          <w:i w:val="0"/>
          <w:sz w:val="22"/>
        </w:rPr>
        <w:t>he data was then visualized using EDA (Exploratory Data Analysis) in Jupyter Notebook to get a better understanding of our data set</w:t>
      </w:r>
      <w:r w:rsidR="00541CF9" w:rsidRPr="00125A71">
        <w:rPr>
          <w:i w:val="0"/>
          <w:color w:val="000000"/>
          <w:sz w:val="22"/>
          <w:szCs w:val="22"/>
        </w:rPr>
        <w:t>.</w:t>
      </w:r>
      <w:r w:rsidRPr="00125A71">
        <w:rPr>
          <w:i w:val="0"/>
          <w:color w:val="000000"/>
          <w:sz w:val="22"/>
          <w:szCs w:val="22"/>
        </w:rPr>
        <w:t xml:space="preserve"> </w:t>
      </w:r>
      <w:r w:rsidRPr="00125A71">
        <w:rPr>
          <w:i w:val="0"/>
          <w:color w:val="000000"/>
          <w:sz w:val="22"/>
          <w:szCs w:val="22"/>
        </w:rPr>
        <w:t>The dataset was then split for training and testing</w:t>
      </w:r>
      <w:r w:rsidR="00541CF9" w:rsidRPr="00125A71">
        <w:rPr>
          <w:i w:val="0"/>
          <w:color w:val="000000"/>
          <w:sz w:val="22"/>
          <w:szCs w:val="22"/>
        </w:rPr>
        <w:t xml:space="preserve"> samples</w:t>
      </w:r>
      <w:r w:rsidRPr="00125A71">
        <w:rPr>
          <w:i w:val="0"/>
          <w:color w:val="000000"/>
          <w:sz w:val="22"/>
          <w:szCs w:val="22"/>
        </w:rPr>
        <w:t xml:space="preserve">, and the models were </w:t>
      </w:r>
      <w:r w:rsidR="00541CF9" w:rsidRPr="00125A71">
        <w:rPr>
          <w:i w:val="0"/>
          <w:color w:val="000000"/>
          <w:sz w:val="22"/>
          <w:szCs w:val="22"/>
        </w:rPr>
        <w:t>fitted, then</w:t>
      </w:r>
      <w:r w:rsidRPr="00125A71">
        <w:rPr>
          <w:i w:val="0"/>
          <w:color w:val="000000"/>
          <w:sz w:val="22"/>
          <w:szCs w:val="22"/>
        </w:rPr>
        <w:t xml:space="preserve"> trained and tested</w:t>
      </w:r>
      <w:r w:rsidRPr="00125A71">
        <w:rPr>
          <w:i w:val="0"/>
          <w:color w:val="000000"/>
          <w:sz w:val="22"/>
          <w:szCs w:val="22"/>
        </w:rPr>
        <w:t xml:space="preserve"> on </w:t>
      </w:r>
      <w:r w:rsidRPr="00125A71">
        <w:rPr>
          <w:i w:val="0"/>
          <w:color w:val="000000"/>
          <w:sz w:val="22"/>
          <w:szCs w:val="22"/>
        </w:rPr>
        <w:t>each respective portion. The ML algorithms used were the SVM classifier and DecisionT</w:t>
      </w:r>
      <w:r w:rsidRPr="00125A71">
        <w:rPr>
          <w:i w:val="0"/>
          <w:color w:val="000000"/>
          <w:sz w:val="22"/>
          <w:szCs w:val="22"/>
        </w:rPr>
        <w:t xml:space="preserve">ree classifier. </w:t>
      </w:r>
      <w:r w:rsidRPr="00125A71">
        <w:rPr>
          <w:i w:val="0"/>
          <w:color w:val="000000"/>
          <w:sz w:val="22"/>
          <w:szCs w:val="22"/>
        </w:rPr>
        <w:t>T</w:t>
      </w:r>
      <w:r w:rsidRPr="00125A71">
        <w:rPr>
          <w:i w:val="0"/>
          <w:color w:val="000000"/>
          <w:sz w:val="22"/>
          <w:szCs w:val="22"/>
        </w:rPr>
        <w:t>he results</w:t>
      </w:r>
      <w:r w:rsidRPr="00125A71">
        <w:rPr>
          <w:i w:val="0"/>
          <w:color w:val="000000"/>
          <w:sz w:val="22"/>
          <w:szCs w:val="22"/>
        </w:rPr>
        <w:t xml:space="preserve"> are then evaluated</w:t>
      </w:r>
      <w:r w:rsidRPr="00125A71">
        <w:rPr>
          <w:i w:val="0"/>
          <w:color w:val="000000"/>
          <w:sz w:val="22"/>
          <w:szCs w:val="22"/>
        </w:rPr>
        <w:t xml:space="preserve"> </w:t>
      </w:r>
      <w:r w:rsidRPr="00125A71">
        <w:rPr>
          <w:i w:val="0"/>
          <w:color w:val="000000"/>
          <w:sz w:val="22"/>
          <w:szCs w:val="22"/>
        </w:rPr>
        <w:t>by plotting a</w:t>
      </w:r>
      <w:r w:rsidRPr="00125A71">
        <w:rPr>
          <w:i w:val="0"/>
          <w:color w:val="000000"/>
          <w:sz w:val="22"/>
          <w:szCs w:val="22"/>
        </w:rPr>
        <w:t xml:space="preserve"> confusion matrix and</w:t>
      </w:r>
      <w:r w:rsidR="008365A1" w:rsidRPr="00125A71">
        <w:rPr>
          <w:i w:val="0"/>
          <w:color w:val="000000"/>
          <w:sz w:val="22"/>
          <w:szCs w:val="22"/>
        </w:rPr>
        <w:t xml:space="preserve"> calculating the</w:t>
      </w:r>
      <w:r w:rsidRPr="00125A71">
        <w:rPr>
          <w:i w:val="0"/>
          <w:color w:val="000000"/>
          <w:sz w:val="22"/>
          <w:szCs w:val="22"/>
        </w:rPr>
        <w:t xml:space="preserve"> accuracy</w:t>
      </w:r>
      <w:r w:rsidR="00541CF9" w:rsidRPr="00125A71">
        <w:rPr>
          <w:i w:val="0"/>
          <w:color w:val="000000"/>
          <w:sz w:val="22"/>
          <w:szCs w:val="22"/>
        </w:rPr>
        <w:t>.</w:t>
      </w:r>
    </w:p>
    <w:p w:rsidR="00C16CA1" w:rsidRPr="00125A71" w:rsidRDefault="00C16CA1" w:rsidP="00C16CA1">
      <w:pPr>
        <w:pStyle w:val="Heading2"/>
        <w:rPr>
          <w:sz w:val="22"/>
        </w:rPr>
      </w:pPr>
      <w:r w:rsidRPr="00125A71">
        <w:rPr>
          <w:sz w:val="22"/>
        </w:rPr>
        <w:t>Results of model replications</w:t>
      </w:r>
    </w:p>
    <w:p w:rsidR="00355847" w:rsidRPr="00125A71" w:rsidRDefault="00355847" w:rsidP="00E91E98">
      <w:pPr>
        <w:pStyle w:val="Heading2"/>
        <w:numPr>
          <w:ilvl w:val="0"/>
          <w:numId w:val="0"/>
        </w:numPr>
        <w:ind w:start="14.40pt"/>
        <w:rPr>
          <w:szCs w:val="18"/>
        </w:rPr>
      </w:pPr>
      <w:r w:rsidRPr="00125A71">
        <w:rPr>
          <w:i w:val="0"/>
          <w:color w:val="000000"/>
          <w:sz w:val="22"/>
          <w:szCs w:val="18"/>
        </w:rPr>
        <w:t>The SVM classifier model correctly predicted 31 ASD cases from 128 and it correctly predicted 103 cases of Typically Developed (TD) out of 147. It incorrectly predicted 97 cases of ASD as TD and 44 cases of TD as ASD. It had an accuracy of 0.49</w:t>
      </w:r>
      <w:r w:rsidRPr="00125A71">
        <w:rPr>
          <w:i w:val="0"/>
          <w:color w:val="000000"/>
          <w:sz w:val="22"/>
          <w:szCs w:val="18"/>
        </w:rPr>
        <w:t xml:space="preserve"> (49%)</w:t>
      </w:r>
      <w:r w:rsidRPr="00125A71">
        <w:rPr>
          <w:i w:val="0"/>
          <w:color w:val="000000"/>
          <w:sz w:val="22"/>
          <w:szCs w:val="18"/>
        </w:rPr>
        <w:t>, while paper</w:t>
      </w:r>
      <w:r w:rsidRPr="00125A71">
        <w:rPr>
          <w:i w:val="0"/>
          <w:color w:val="000000"/>
          <w:sz w:val="22"/>
          <w:szCs w:val="18"/>
        </w:rPr>
        <w:t xml:space="preserve"> [2]</w:t>
      </w:r>
      <w:r w:rsidRPr="00125A71">
        <w:rPr>
          <w:i w:val="0"/>
          <w:color w:val="000000"/>
          <w:sz w:val="22"/>
          <w:szCs w:val="18"/>
        </w:rPr>
        <w:t xml:space="preserve"> had an accuracy of 0.54</w:t>
      </w:r>
      <w:r w:rsidRPr="00125A71">
        <w:rPr>
          <w:i w:val="0"/>
          <w:color w:val="000000"/>
          <w:sz w:val="22"/>
          <w:szCs w:val="18"/>
        </w:rPr>
        <w:t xml:space="preserve"> (54%)</w:t>
      </w:r>
      <w:r w:rsidRPr="00125A71">
        <w:rPr>
          <w:i w:val="0"/>
          <w:color w:val="000000"/>
          <w:sz w:val="22"/>
          <w:szCs w:val="18"/>
        </w:rPr>
        <w:t>.</w:t>
      </w:r>
      <w:r w:rsidRPr="00125A71">
        <w:rPr>
          <w:i w:val="0"/>
          <w:color w:val="000000"/>
          <w:sz w:val="22"/>
          <w:szCs w:val="18"/>
        </w:rPr>
        <w:t xml:space="preserve"> The confusion matrix and accuracy for the SVM classifier have been displayed in Figures 2 and 3 below.</w:t>
      </w:r>
      <w:r w:rsidRPr="00125A71">
        <w:rPr>
          <w:szCs w:val="18"/>
        </w:rPr>
        <w:t xml:space="preserve"> </w:t>
      </w:r>
    </w:p>
    <w:p w:rsidR="00355847" w:rsidRPr="00125A71" w:rsidRDefault="00355847" w:rsidP="00355847">
      <w:pPr>
        <w:pStyle w:val="Heading2"/>
        <w:numPr>
          <w:ilvl w:val="0"/>
          <w:numId w:val="0"/>
        </w:numPr>
        <w:ind w:start="14.40pt"/>
        <w:jc w:val="both"/>
        <w:rPr>
          <w:sz w:val="22"/>
        </w:rPr>
      </w:pPr>
      <w:r w:rsidRPr="00125A71">
        <w:rPr>
          <w:sz w:val="22"/>
        </w:rPr>
        <w:drawing>
          <wp:inline distT="0" distB="0" distL="0" distR="0" wp14:anchorId="3AF13D6B" wp14:editId="53CE0710">
            <wp:extent cx="3089910" cy="2358390"/>
            <wp:effectExtent l="0" t="0" r="0" b="381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VM confusion matrix.png"/>
                    <pic:cNvPicPr/>
                  </pic:nvPicPr>
                  <pic:blipFill>
                    <a:blip r:embed="rId9">
                      <a:extLst>
                        <a:ext uri="{28A0092B-C50C-407E-A947-70E740481C1C}">
                          <a14:useLocalDpi xmlns:a14="http://schemas.microsoft.com/office/drawing/2010/main" val="0"/>
                        </a:ext>
                      </a:extLst>
                    </a:blip>
                    <a:stretch>
                      <a:fillRect/>
                    </a:stretch>
                  </pic:blipFill>
                  <pic:spPr>
                    <a:xfrm>
                      <a:off x="0" y="0"/>
                      <a:ext cx="3089910" cy="2358390"/>
                    </a:xfrm>
                    <a:prstGeom prst="rect">
                      <a:avLst/>
                    </a:prstGeom>
                  </pic:spPr>
                </pic:pic>
              </a:graphicData>
            </a:graphic>
          </wp:inline>
        </w:drawing>
      </w:r>
    </w:p>
    <w:p w:rsidR="009303D9" w:rsidRPr="00125A71" w:rsidRDefault="00355847" w:rsidP="00355847">
      <w:pPr>
        <w:pStyle w:val="Caption"/>
        <w:jc w:val="both"/>
        <w:rPr>
          <w:i w:val="0"/>
          <w:color w:val="000000"/>
          <w:sz w:val="20"/>
          <w:szCs w:val="22"/>
        </w:rPr>
      </w:pPr>
      <w:r w:rsidRPr="00125A71">
        <w:rPr>
          <w:sz w:val="20"/>
        </w:rPr>
        <w:t xml:space="preserve">Figure </w:t>
      </w:r>
      <w:r w:rsidRPr="00125A71">
        <w:rPr>
          <w:sz w:val="20"/>
        </w:rPr>
        <w:fldChar w:fldCharType="begin"/>
      </w:r>
      <w:r w:rsidRPr="00125A71">
        <w:rPr>
          <w:sz w:val="20"/>
        </w:rPr>
        <w:instrText xml:space="preserve"> SEQ Figure \* ARABIC </w:instrText>
      </w:r>
      <w:r w:rsidRPr="00125A71">
        <w:rPr>
          <w:sz w:val="20"/>
        </w:rPr>
        <w:fldChar w:fldCharType="separate"/>
      </w:r>
      <w:r w:rsidRPr="00125A71">
        <w:rPr>
          <w:noProof/>
          <w:sz w:val="20"/>
        </w:rPr>
        <w:t>2</w:t>
      </w:r>
      <w:r w:rsidRPr="00125A71">
        <w:rPr>
          <w:sz w:val="20"/>
        </w:rPr>
        <w:fldChar w:fldCharType="end"/>
      </w:r>
      <w:r w:rsidRPr="00125A71">
        <w:rPr>
          <w:sz w:val="20"/>
        </w:rPr>
        <w:t>: Confusion matrix for SVM classifier</w:t>
      </w:r>
    </w:p>
    <w:p w:rsidR="00355847" w:rsidRPr="00125A71" w:rsidRDefault="00355847" w:rsidP="00355847">
      <w:pPr>
        <w:keepNext/>
        <w:rPr>
          <w:sz w:val="22"/>
        </w:rPr>
      </w:pPr>
      <w:r w:rsidRPr="00125A71">
        <w:rPr>
          <w:noProof/>
          <w:sz w:val="22"/>
        </w:rPr>
        <w:drawing>
          <wp:inline distT="0" distB="0" distL="0" distR="0">
            <wp:extent cx="3089910" cy="107124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VM accuracy.png"/>
                    <pic:cNvPicPr/>
                  </pic:nvPicPr>
                  <pic:blipFill>
                    <a:blip r:embed="rId10">
                      <a:extLst>
                        <a:ext uri="{28A0092B-C50C-407E-A947-70E740481C1C}">
                          <a14:useLocalDpi xmlns:a14="http://schemas.microsoft.com/office/drawing/2010/main" val="0"/>
                        </a:ext>
                      </a:extLst>
                    </a:blip>
                    <a:stretch>
                      <a:fillRect/>
                    </a:stretch>
                  </pic:blipFill>
                  <pic:spPr>
                    <a:xfrm>
                      <a:off x="0" y="0"/>
                      <a:ext cx="3089910" cy="1071245"/>
                    </a:xfrm>
                    <a:prstGeom prst="rect">
                      <a:avLst/>
                    </a:prstGeom>
                  </pic:spPr>
                </pic:pic>
              </a:graphicData>
            </a:graphic>
          </wp:inline>
        </w:drawing>
      </w:r>
    </w:p>
    <w:p w:rsidR="00355847" w:rsidRPr="00125A71" w:rsidRDefault="00355847" w:rsidP="00355847">
      <w:pPr>
        <w:pStyle w:val="Caption"/>
        <w:rPr>
          <w:sz w:val="20"/>
        </w:rPr>
      </w:pPr>
      <w:r w:rsidRPr="00125A71">
        <w:rPr>
          <w:sz w:val="20"/>
        </w:rPr>
        <w:t xml:space="preserve">Figure </w:t>
      </w:r>
      <w:r w:rsidRPr="00125A71">
        <w:rPr>
          <w:sz w:val="20"/>
        </w:rPr>
        <w:fldChar w:fldCharType="begin"/>
      </w:r>
      <w:r w:rsidRPr="00125A71">
        <w:rPr>
          <w:sz w:val="20"/>
        </w:rPr>
        <w:instrText xml:space="preserve"> SEQ Figure \* ARABIC </w:instrText>
      </w:r>
      <w:r w:rsidRPr="00125A71">
        <w:rPr>
          <w:sz w:val="20"/>
        </w:rPr>
        <w:fldChar w:fldCharType="separate"/>
      </w:r>
      <w:r w:rsidRPr="00125A71">
        <w:rPr>
          <w:noProof/>
          <w:sz w:val="20"/>
        </w:rPr>
        <w:t>3</w:t>
      </w:r>
      <w:r w:rsidRPr="00125A71">
        <w:rPr>
          <w:sz w:val="20"/>
        </w:rPr>
        <w:fldChar w:fldCharType="end"/>
      </w:r>
      <w:r w:rsidRPr="00125A71">
        <w:rPr>
          <w:sz w:val="20"/>
        </w:rPr>
        <w:t>: Accuracy for SVM classifier</w:t>
      </w:r>
    </w:p>
    <w:p w:rsidR="00355847" w:rsidRPr="00125A71" w:rsidRDefault="00355847" w:rsidP="00D446E0">
      <w:pPr>
        <w:pStyle w:val="BodyText"/>
        <w:rPr>
          <w:sz w:val="22"/>
        </w:rPr>
      </w:pPr>
    </w:p>
    <w:p w:rsidR="00355847" w:rsidRPr="00125A71" w:rsidRDefault="00355847" w:rsidP="00E91E98">
      <w:pPr>
        <w:pStyle w:val="Heading2"/>
        <w:numPr>
          <w:ilvl w:val="0"/>
          <w:numId w:val="0"/>
        </w:numPr>
        <w:ind w:start="14.40pt"/>
        <w:rPr>
          <w:i w:val="0"/>
          <w:color w:val="000000"/>
          <w:sz w:val="22"/>
        </w:rPr>
      </w:pPr>
      <w:r w:rsidRPr="00125A71">
        <w:rPr>
          <w:i w:val="0"/>
          <w:color w:val="000000"/>
          <w:sz w:val="22"/>
        </w:rPr>
        <w:t>On the other hand, the Decision Tree classifier model correctly predicted 69 ASD cases out of  123 cases</w:t>
      </w:r>
      <w:r w:rsidR="00E91E98" w:rsidRPr="00125A71">
        <w:rPr>
          <w:i w:val="0"/>
          <w:color w:val="000000"/>
          <w:sz w:val="22"/>
        </w:rPr>
        <w:t>,</w:t>
      </w:r>
      <w:r w:rsidRPr="00125A71">
        <w:rPr>
          <w:i w:val="0"/>
          <w:color w:val="000000"/>
          <w:sz w:val="22"/>
        </w:rPr>
        <w:t xml:space="preserve"> and correctly predicted 84 TD cases out of 152. It incorrectly predicted 54 cases of ASD as TD and 68 cases of TD as ASD. It had an accuracy of 0.56. The Decision Tree classifier performed better at classifying ASD cases compared to the SVM classifier</w:t>
      </w:r>
      <w:r w:rsidRPr="00125A71">
        <w:rPr>
          <w:i w:val="0"/>
          <w:color w:val="000000"/>
          <w:sz w:val="22"/>
        </w:rPr>
        <w:t>, and ultimately had the accuracy of 0.56 (56%)</w:t>
      </w:r>
      <w:r w:rsidRPr="00125A71">
        <w:rPr>
          <w:i w:val="0"/>
          <w:color w:val="000000"/>
          <w:sz w:val="22"/>
        </w:rPr>
        <w:t xml:space="preserve">. The confusion matrix and accuracy for the </w:t>
      </w:r>
      <w:r w:rsidRPr="00125A71">
        <w:rPr>
          <w:i w:val="0"/>
          <w:color w:val="000000"/>
          <w:sz w:val="22"/>
        </w:rPr>
        <w:t>DecisionTree</w:t>
      </w:r>
      <w:r w:rsidRPr="00125A71">
        <w:rPr>
          <w:i w:val="0"/>
          <w:color w:val="000000"/>
          <w:sz w:val="22"/>
        </w:rPr>
        <w:t xml:space="preserve"> c</w:t>
      </w:r>
      <w:r w:rsidRPr="00125A71">
        <w:rPr>
          <w:i w:val="0"/>
          <w:color w:val="000000"/>
          <w:sz w:val="22"/>
        </w:rPr>
        <w:t>l</w:t>
      </w:r>
      <w:r w:rsidRPr="00125A71">
        <w:rPr>
          <w:i w:val="0"/>
          <w:color w:val="000000"/>
          <w:sz w:val="22"/>
        </w:rPr>
        <w:t xml:space="preserve">assifier have been displayed in Figures </w:t>
      </w:r>
      <w:r w:rsidRPr="00125A71">
        <w:rPr>
          <w:i w:val="0"/>
          <w:color w:val="000000"/>
          <w:sz w:val="22"/>
        </w:rPr>
        <w:t>4 and 5</w:t>
      </w:r>
      <w:r w:rsidRPr="00125A71">
        <w:rPr>
          <w:i w:val="0"/>
          <w:color w:val="000000"/>
          <w:sz w:val="22"/>
        </w:rPr>
        <w:t xml:space="preserve"> below.</w:t>
      </w:r>
    </w:p>
    <w:p w:rsidR="00355847" w:rsidRPr="00125A71" w:rsidRDefault="00355847" w:rsidP="00355847">
      <w:pPr>
        <w:pStyle w:val="Heading2"/>
        <w:numPr>
          <w:ilvl w:val="0"/>
          <w:numId w:val="0"/>
        </w:numPr>
        <w:ind w:start="14.40pt"/>
        <w:jc w:val="both"/>
        <w:rPr>
          <w:sz w:val="22"/>
        </w:rPr>
      </w:pPr>
      <w:r w:rsidRPr="00125A71">
        <w:rPr>
          <w:i w:val="0"/>
          <w:sz w:val="22"/>
        </w:rPr>
        <w:t xml:space="preserve"> </w:t>
      </w:r>
      <w:r w:rsidRPr="00125A71">
        <w:rPr>
          <w:sz w:val="22"/>
        </w:rPr>
        <w:drawing>
          <wp:inline distT="0" distB="0" distL="0" distR="0" wp14:anchorId="1890C4B9" wp14:editId="04D79EF7">
            <wp:extent cx="3089910" cy="2284095"/>
            <wp:effectExtent l="0" t="0" r="0" b="190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decision tree confusion matrix.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2284095"/>
                    </a:xfrm>
                    <a:prstGeom prst="rect">
                      <a:avLst/>
                    </a:prstGeom>
                  </pic:spPr>
                </pic:pic>
              </a:graphicData>
            </a:graphic>
          </wp:inline>
        </w:drawing>
      </w:r>
    </w:p>
    <w:p w:rsidR="00355847" w:rsidRPr="00125A71" w:rsidRDefault="00355847" w:rsidP="00355847">
      <w:pPr>
        <w:pStyle w:val="Caption"/>
        <w:jc w:val="both"/>
        <w:rPr>
          <w:i w:val="0"/>
          <w:sz w:val="22"/>
          <w:szCs w:val="20"/>
        </w:rPr>
      </w:pPr>
      <w:r w:rsidRPr="00125A71">
        <w:rPr>
          <w:sz w:val="20"/>
        </w:rPr>
        <w:t xml:space="preserve">Figure </w:t>
      </w:r>
      <w:r w:rsidRPr="00125A71">
        <w:rPr>
          <w:sz w:val="20"/>
        </w:rPr>
        <w:fldChar w:fldCharType="begin"/>
      </w:r>
      <w:r w:rsidRPr="00125A71">
        <w:rPr>
          <w:sz w:val="20"/>
        </w:rPr>
        <w:instrText xml:space="preserve"> SEQ Figure \* ARABIC </w:instrText>
      </w:r>
      <w:r w:rsidRPr="00125A71">
        <w:rPr>
          <w:sz w:val="20"/>
        </w:rPr>
        <w:fldChar w:fldCharType="separate"/>
      </w:r>
      <w:r w:rsidRPr="00125A71">
        <w:rPr>
          <w:noProof/>
          <w:sz w:val="20"/>
        </w:rPr>
        <w:t>4</w:t>
      </w:r>
      <w:r w:rsidRPr="00125A71">
        <w:rPr>
          <w:sz w:val="20"/>
        </w:rPr>
        <w:fldChar w:fldCharType="end"/>
      </w:r>
      <w:r w:rsidRPr="00125A71">
        <w:rPr>
          <w:sz w:val="20"/>
        </w:rPr>
        <w:t xml:space="preserve">: </w:t>
      </w:r>
      <w:r w:rsidRPr="00125A71">
        <w:rPr>
          <w:sz w:val="20"/>
        </w:rPr>
        <w:t xml:space="preserve">Confusion matrix for </w:t>
      </w:r>
      <w:r w:rsidRPr="00125A71">
        <w:rPr>
          <w:sz w:val="20"/>
        </w:rPr>
        <w:t>DecisionTree</w:t>
      </w:r>
      <w:r w:rsidRPr="00125A71">
        <w:rPr>
          <w:sz w:val="20"/>
        </w:rPr>
        <w:t xml:space="preserve"> classifier</w:t>
      </w:r>
    </w:p>
    <w:p w:rsidR="00355847" w:rsidRPr="00125A71" w:rsidRDefault="00355847" w:rsidP="00355847">
      <w:pPr>
        <w:pStyle w:val="BodyText"/>
        <w:keepNext/>
        <w:rPr>
          <w:sz w:val="22"/>
        </w:rPr>
      </w:pPr>
      <w:r w:rsidRPr="00125A71">
        <w:rPr>
          <w:noProof/>
          <w:sz w:val="22"/>
          <w:lang w:val="en-US" w:eastAsia="en-US"/>
        </w:rPr>
        <w:drawing>
          <wp:inline distT="0" distB="0" distL="0" distR="0">
            <wp:extent cx="3089910" cy="109156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Decision tree accuracy.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1091565"/>
                    </a:xfrm>
                    <a:prstGeom prst="rect">
                      <a:avLst/>
                    </a:prstGeom>
                  </pic:spPr>
                </pic:pic>
              </a:graphicData>
            </a:graphic>
          </wp:inline>
        </w:drawing>
      </w:r>
    </w:p>
    <w:p w:rsidR="00355847" w:rsidRPr="00125A71" w:rsidRDefault="00355847" w:rsidP="00355847">
      <w:pPr>
        <w:pStyle w:val="Caption"/>
        <w:jc w:val="both"/>
        <w:rPr>
          <w:sz w:val="20"/>
        </w:rPr>
      </w:pPr>
      <w:r w:rsidRPr="00125A71">
        <w:rPr>
          <w:sz w:val="20"/>
        </w:rPr>
        <w:t xml:space="preserve">Figure </w:t>
      </w:r>
      <w:r w:rsidRPr="00125A71">
        <w:rPr>
          <w:sz w:val="20"/>
        </w:rPr>
        <w:fldChar w:fldCharType="begin"/>
      </w:r>
      <w:r w:rsidRPr="00125A71">
        <w:rPr>
          <w:sz w:val="20"/>
        </w:rPr>
        <w:instrText xml:space="preserve"> SEQ Figure \* ARABIC </w:instrText>
      </w:r>
      <w:r w:rsidRPr="00125A71">
        <w:rPr>
          <w:sz w:val="20"/>
        </w:rPr>
        <w:fldChar w:fldCharType="separate"/>
      </w:r>
      <w:r w:rsidRPr="00125A71">
        <w:rPr>
          <w:noProof/>
          <w:sz w:val="20"/>
        </w:rPr>
        <w:t>5</w:t>
      </w:r>
      <w:r w:rsidRPr="00125A71">
        <w:rPr>
          <w:sz w:val="20"/>
        </w:rPr>
        <w:fldChar w:fldCharType="end"/>
      </w:r>
      <w:r w:rsidRPr="00125A71">
        <w:rPr>
          <w:sz w:val="20"/>
        </w:rPr>
        <w:t>: Accuracy</w:t>
      </w:r>
      <w:r w:rsidRPr="00125A71">
        <w:rPr>
          <w:sz w:val="20"/>
        </w:rPr>
        <w:t xml:space="preserve"> for </w:t>
      </w:r>
      <w:r w:rsidRPr="00125A71">
        <w:rPr>
          <w:sz w:val="20"/>
        </w:rPr>
        <w:t>DecisionTree</w:t>
      </w:r>
      <w:r w:rsidRPr="00125A71">
        <w:rPr>
          <w:sz w:val="20"/>
        </w:rPr>
        <w:t xml:space="preserve"> classifier</w:t>
      </w:r>
    </w:p>
    <w:p w:rsidR="00D72FBD" w:rsidRPr="00125A71" w:rsidRDefault="00D72FBD" w:rsidP="00355847">
      <w:pPr>
        <w:pStyle w:val="Heading1"/>
        <w:rPr>
          <w:sz w:val="24"/>
        </w:rPr>
      </w:pPr>
      <w:r w:rsidRPr="00125A71">
        <w:rPr>
          <w:sz w:val="24"/>
        </w:rPr>
        <w:t>conclusion</w:t>
      </w:r>
    </w:p>
    <w:p w:rsidR="00EB672F" w:rsidRPr="00125A71" w:rsidRDefault="00D72FBD" w:rsidP="00D72FBD">
      <w:pPr>
        <w:pStyle w:val="NormalWeb"/>
        <w:spacing w:before="12pt" w:beforeAutospacing="0" w:after="12pt" w:afterAutospacing="0"/>
        <w:jc w:val="both"/>
        <w:rPr>
          <w:color w:val="000000"/>
          <w:sz w:val="22"/>
          <w:szCs w:val="22"/>
        </w:rPr>
      </w:pPr>
      <w:r w:rsidRPr="00125A71">
        <w:rPr>
          <w:color w:val="000000"/>
          <w:sz w:val="22"/>
          <w:szCs w:val="22"/>
        </w:rPr>
        <w:t>Individuals who fall under the Autism Disorder Spectrum display various behavioral patterns and characteristics, which</w:t>
      </w:r>
      <w:r w:rsidR="00355847" w:rsidRPr="00125A71">
        <w:rPr>
          <w:color w:val="000000"/>
          <w:sz w:val="22"/>
          <w:szCs w:val="22"/>
        </w:rPr>
        <w:t xml:space="preserve"> </w:t>
      </w:r>
      <w:r w:rsidRPr="00125A71">
        <w:rPr>
          <w:color w:val="000000"/>
          <w:sz w:val="22"/>
          <w:szCs w:val="22"/>
        </w:rPr>
        <w:t xml:space="preserve">is why it may be difficult to accurately detect it in many individuals just by using medical history, psychological evaluation, and clinical observation. The use of machine learning and deep learning models to identify patterns in the human brain that are associated with ASD act as supplementary evidence for the diagnosis of ASD. </w:t>
      </w:r>
    </w:p>
    <w:p w:rsidR="00D72FBD" w:rsidRPr="00125A71" w:rsidRDefault="00D72FBD" w:rsidP="00D72FBD">
      <w:pPr>
        <w:pStyle w:val="NormalWeb"/>
        <w:spacing w:before="12pt" w:beforeAutospacing="0" w:after="12pt" w:afterAutospacing="0"/>
        <w:jc w:val="both"/>
        <w:rPr>
          <w:sz w:val="22"/>
        </w:rPr>
      </w:pPr>
      <w:r w:rsidRPr="00125A71">
        <w:rPr>
          <w:color w:val="000000"/>
          <w:sz w:val="22"/>
          <w:szCs w:val="22"/>
        </w:rPr>
        <w:t>In this paper, the overall goal of replicating models used in other experiments to detect ASD using computationally extensive algorithms has been achieved. We have used two machine learning models on the ABIDE I datas</w:t>
      </w:r>
      <w:r w:rsidR="001C51CD" w:rsidRPr="00125A71">
        <w:rPr>
          <w:color w:val="000000"/>
          <w:sz w:val="22"/>
          <w:szCs w:val="22"/>
        </w:rPr>
        <w:t>et- SVM classifier and Decision</w:t>
      </w:r>
      <w:r w:rsidRPr="00125A71">
        <w:rPr>
          <w:color w:val="000000"/>
          <w:sz w:val="22"/>
          <w:szCs w:val="22"/>
        </w:rPr>
        <w:t xml:space="preserve">Tree Classifier. The evaluation metrics for these models are the overall accuracy, precision, recall and </w:t>
      </w:r>
      <w:r w:rsidRPr="00125A71">
        <w:rPr>
          <w:color w:val="000000"/>
          <w:sz w:val="22"/>
          <w:szCs w:val="22"/>
        </w:rPr>
        <w:t>F1</w:t>
      </w:r>
      <w:r w:rsidRPr="00125A71">
        <w:rPr>
          <w:color w:val="000000"/>
          <w:sz w:val="22"/>
          <w:szCs w:val="22"/>
        </w:rPr>
        <w:t xml:space="preserve"> score.</w:t>
      </w:r>
      <w:r w:rsidR="00EB672F" w:rsidRPr="00125A71">
        <w:rPr>
          <w:color w:val="000000"/>
          <w:sz w:val="22"/>
          <w:szCs w:val="22"/>
        </w:rPr>
        <w:t xml:space="preserve"> </w:t>
      </w:r>
      <w:r w:rsidRPr="00125A71">
        <w:rPr>
          <w:color w:val="000000"/>
          <w:sz w:val="22"/>
          <w:szCs w:val="22"/>
        </w:rPr>
        <w:t>The SVM classifier</w:t>
      </w:r>
      <w:r w:rsidRPr="00125A71">
        <w:rPr>
          <w:color w:val="000000"/>
          <w:sz w:val="22"/>
          <w:szCs w:val="22"/>
        </w:rPr>
        <w:t xml:space="preserve"> </w:t>
      </w:r>
      <w:r w:rsidRPr="00125A71">
        <w:rPr>
          <w:color w:val="000000"/>
          <w:sz w:val="22"/>
          <w:szCs w:val="22"/>
        </w:rPr>
        <w:t xml:space="preserve">gave an overall accuracy of 47% (precision= 0.47, recall= 0.49, </w:t>
      </w:r>
      <w:r w:rsidRPr="00125A71">
        <w:rPr>
          <w:color w:val="000000"/>
          <w:sz w:val="22"/>
          <w:szCs w:val="22"/>
        </w:rPr>
        <w:t>F1</w:t>
      </w:r>
      <w:r w:rsidRPr="00125A71">
        <w:rPr>
          <w:color w:val="000000"/>
          <w:sz w:val="22"/>
          <w:szCs w:val="22"/>
        </w:rPr>
        <w:t xml:space="preserve"> = 0.46)</w:t>
      </w:r>
      <w:r w:rsidR="00183BFC" w:rsidRPr="00125A71">
        <w:rPr>
          <w:color w:val="000000"/>
          <w:sz w:val="22"/>
          <w:szCs w:val="22"/>
        </w:rPr>
        <w:t>, approaching a similar accuracy to</w:t>
      </w:r>
      <w:r w:rsidRPr="00125A71">
        <w:rPr>
          <w:color w:val="000000"/>
          <w:sz w:val="22"/>
          <w:szCs w:val="22"/>
        </w:rPr>
        <w:t xml:space="preserve"> paper [</w:t>
      </w:r>
      <w:r w:rsidR="00183BFC" w:rsidRPr="00125A71">
        <w:rPr>
          <w:color w:val="000000"/>
          <w:sz w:val="22"/>
          <w:szCs w:val="22"/>
        </w:rPr>
        <w:t>2</w:t>
      </w:r>
      <w:r w:rsidRPr="00125A71">
        <w:rPr>
          <w:color w:val="000000"/>
          <w:sz w:val="22"/>
          <w:szCs w:val="22"/>
        </w:rPr>
        <w:t>]</w:t>
      </w:r>
      <w:r w:rsidR="00183BFC" w:rsidRPr="00125A71">
        <w:rPr>
          <w:color w:val="000000"/>
          <w:sz w:val="22"/>
          <w:szCs w:val="22"/>
        </w:rPr>
        <w:t>.</w:t>
      </w:r>
      <w:r w:rsidRPr="00125A71">
        <w:rPr>
          <w:color w:val="000000"/>
          <w:sz w:val="22"/>
          <w:szCs w:val="22"/>
        </w:rPr>
        <w:t xml:space="preserve"> </w:t>
      </w:r>
      <w:r w:rsidRPr="00125A71">
        <w:rPr>
          <w:color w:val="000000"/>
          <w:sz w:val="22"/>
          <w:szCs w:val="22"/>
        </w:rPr>
        <w:t>The Decision Tree classifier</w:t>
      </w:r>
      <w:r w:rsidRPr="00125A71">
        <w:rPr>
          <w:color w:val="000000"/>
          <w:sz w:val="22"/>
          <w:szCs w:val="22"/>
        </w:rPr>
        <w:t xml:space="preserve"> gave </w:t>
      </w:r>
      <w:r w:rsidRPr="00125A71">
        <w:rPr>
          <w:color w:val="000000"/>
          <w:sz w:val="22"/>
          <w:szCs w:val="22"/>
        </w:rPr>
        <w:t>56% overall accuracy (precision= 0.56, recall= 0.56, f1 = 0.56)</w:t>
      </w:r>
      <w:r w:rsidR="00183BFC" w:rsidRPr="00125A71">
        <w:rPr>
          <w:color w:val="000000"/>
          <w:sz w:val="22"/>
          <w:szCs w:val="22"/>
        </w:rPr>
        <w:t xml:space="preserve">, similar to the accuracy of the </w:t>
      </w:r>
      <w:proofErr w:type="spellStart"/>
      <w:r w:rsidR="00183BFC" w:rsidRPr="00125A71">
        <w:rPr>
          <w:color w:val="000000"/>
          <w:sz w:val="22"/>
          <w:szCs w:val="22"/>
        </w:rPr>
        <w:t>RandomForest</w:t>
      </w:r>
      <w:proofErr w:type="spellEnd"/>
      <w:r w:rsidR="00183BFC" w:rsidRPr="00125A71">
        <w:rPr>
          <w:color w:val="000000"/>
          <w:sz w:val="22"/>
          <w:szCs w:val="22"/>
        </w:rPr>
        <w:t xml:space="preserve"> Classifier in [2]</w:t>
      </w:r>
      <w:r w:rsidRPr="00125A71">
        <w:rPr>
          <w:color w:val="000000"/>
          <w:sz w:val="22"/>
          <w:szCs w:val="22"/>
        </w:rPr>
        <w:t>.</w:t>
      </w:r>
      <w:r w:rsidR="00183BFC" w:rsidRPr="00125A71">
        <w:rPr>
          <w:color w:val="000000"/>
          <w:sz w:val="22"/>
          <w:szCs w:val="22"/>
        </w:rPr>
        <w:t xml:space="preserve"> I</w:t>
      </w:r>
      <w:r w:rsidRPr="00125A71">
        <w:rPr>
          <w:color w:val="000000"/>
          <w:sz w:val="22"/>
          <w:szCs w:val="22"/>
        </w:rPr>
        <w:t xml:space="preserve">n most </w:t>
      </w:r>
      <w:r w:rsidR="00183BFC" w:rsidRPr="00125A71">
        <w:rPr>
          <w:color w:val="000000"/>
          <w:sz w:val="22"/>
          <w:szCs w:val="22"/>
        </w:rPr>
        <w:t>papers, the calculated accuracies</w:t>
      </w:r>
      <w:r w:rsidRPr="00125A71">
        <w:rPr>
          <w:color w:val="000000"/>
          <w:sz w:val="22"/>
          <w:szCs w:val="22"/>
        </w:rPr>
        <w:t xml:space="preserve"> of ASD detection using </w:t>
      </w:r>
      <w:r w:rsidR="00183BFC" w:rsidRPr="00125A71">
        <w:rPr>
          <w:color w:val="000000"/>
          <w:sz w:val="22"/>
          <w:szCs w:val="22"/>
        </w:rPr>
        <w:t>Machine Learning algorithms</w:t>
      </w:r>
      <w:r w:rsidRPr="00125A71">
        <w:rPr>
          <w:color w:val="000000"/>
          <w:sz w:val="22"/>
          <w:szCs w:val="22"/>
        </w:rPr>
        <w:t xml:space="preserve"> </w:t>
      </w:r>
      <w:r w:rsidR="00183BFC" w:rsidRPr="00125A71">
        <w:rPr>
          <w:color w:val="000000"/>
          <w:sz w:val="22"/>
          <w:szCs w:val="22"/>
        </w:rPr>
        <w:t>were quite low</w:t>
      </w:r>
      <w:r w:rsidRPr="00125A71">
        <w:rPr>
          <w:color w:val="000000"/>
          <w:sz w:val="22"/>
          <w:szCs w:val="22"/>
        </w:rPr>
        <w:t xml:space="preserve"> due to the dataset</w:t>
      </w:r>
      <w:r w:rsidRPr="00125A71">
        <w:rPr>
          <w:color w:val="000000"/>
          <w:sz w:val="22"/>
          <w:szCs w:val="22"/>
        </w:rPr>
        <w:t>s used</w:t>
      </w:r>
      <w:r w:rsidRPr="00125A71">
        <w:rPr>
          <w:color w:val="000000"/>
          <w:sz w:val="22"/>
          <w:szCs w:val="22"/>
        </w:rPr>
        <w:t xml:space="preserve"> being relatively small</w:t>
      </w:r>
      <w:r w:rsidR="00183BFC" w:rsidRPr="00125A71">
        <w:rPr>
          <w:color w:val="000000"/>
          <w:sz w:val="22"/>
          <w:szCs w:val="22"/>
        </w:rPr>
        <w:t xml:space="preserve"> and overfitting concerns</w:t>
      </w:r>
      <w:r w:rsidRPr="00125A71">
        <w:rPr>
          <w:color w:val="000000"/>
          <w:sz w:val="22"/>
          <w:szCs w:val="22"/>
        </w:rPr>
        <w:t>.</w:t>
      </w:r>
    </w:p>
    <w:p w:rsidR="009303D9" w:rsidRPr="00125A71" w:rsidRDefault="009303D9" w:rsidP="00D72FBD">
      <w:pPr>
        <w:pStyle w:val="Heading5"/>
        <w:rPr>
          <w:sz w:val="22"/>
        </w:rPr>
      </w:pPr>
      <w:r w:rsidRPr="00125A71">
        <w:rPr>
          <w:sz w:val="22"/>
        </w:rPr>
        <w:t>References</w:t>
      </w:r>
    </w:p>
    <w:p w:rsidR="007128C4" w:rsidRPr="00125A71" w:rsidRDefault="007128C4" w:rsidP="007128C4">
      <w:pPr>
        <w:jc w:val="start"/>
        <w:rPr>
          <w:rFonts w:eastAsia="Times New Roman"/>
          <w:szCs w:val="16"/>
        </w:rPr>
      </w:pPr>
      <w:r w:rsidRPr="00125A71">
        <w:rPr>
          <w:rFonts w:eastAsia="Times New Roman"/>
          <w:color w:val="000000"/>
          <w:szCs w:val="16"/>
        </w:rPr>
        <w:t xml:space="preserve">[1]:  R. </w:t>
      </w:r>
      <w:proofErr w:type="spellStart"/>
      <w:r w:rsidRPr="00125A71">
        <w:rPr>
          <w:rFonts w:eastAsia="Times New Roman"/>
          <w:color w:val="000000"/>
          <w:szCs w:val="16"/>
        </w:rPr>
        <w:t>Nur</w:t>
      </w:r>
      <w:proofErr w:type="spellEnd"/>
      <w:r w:rsidRPr="00125A71">
        <w:rPr>
          <w:rFonts w:eastAsia="Times New Roman"/>
          <w:color w:val="000000"/>
          <w:szCs w:val="16"/>
        </w:rPr>
        <w:t xml:space="preserve"> </w:t>
      </w:r>
      <w:proofErr w:type="spellStart"/>
      <w:r w:rsidRPr="00125A71">
        <w:rPr>
          <w:rFonts w:eastAsia="Times New Roman"/>
          <w:color w:val="000000"/>
          <w:szCs w:val="16"/>
        </w:rPr>
        <w:t>S</w:t>
      </w:r>
      <w:r w:rsidR="00BB234C" w:rsidRPr="00125A71">
        <w:rPr>
          <w:rFonts w:eastAsia="Times New Roman"/>
          <w:color w:val="000000"/>
          <w:szCs w:val="16"/>
        </w:rPr>
        <w:t>yahindah</w:t>
      </w:r>
      <w:proofErr w:type="spellEnd"/>
      <w:r w:rsidR="00BB234C" w:rsidRPr="00125A71">
        <w:rPr>
          <w:rFonts w:eastAsia="Times New Roman"/>
          <w:color w:val="000000"/>
          <w:szCs w:val="16"/>
        </w:rPr>
        <w:t xml:space="preserve"> </w:t>
      </w:r>
      <w:proofErr w:type="spellStart"/>
      <w:r w:rsidR="00BB234C" w:rsidRPr="00125A71">
        <w:rPr>
          <w:rFonts w:eastAsia="Times New Roman"/>
          <w:color w:val="000000"/>
          <w:szCs w:val="16"/>
        </w:rPr>
        <w:t>Husna</w:t>
      </w:r>
      <w:proofErr w:type="spellEnd"/>
      <w:r w:rsidR="00BB234C" w:rsidRPr="00125A71">
        <w:rPr>
          <w:rFonts w:eastAsia="Times New Roman"/>
          <w:color w:val="000000"/>
          <w:szCs w:val="16"/>
        </w:rPr>
        <w:t xml:space="preserve">, A. R. </w:t>
      </w:r>
      <w:proofErr w:type="spellStart"/>
      <w:r w:rsidR="00BB234C" w:rsidRPr="00125A71">
        <w:rPr>
          <w:rFonts w:eastAsia="Times New Roman"/>
          <w:color w:val="000000"/>
          <w:szCs w:val="16"/>
        </w:rPr>
        <w:t>Syafeeza</w:t>
      </w:r>
      <w:proofErr w:type="spellEnd"/>
      <w:r w:rsidRPr="00125A71">
        <w:rPr>
          <w:rFonts w:eastAsia="Times New Roman"/>
          <w:color w:val="000000"/>
          <w:szCs w:val="16"/>
        </w:rPr>
        <w:t xml:space="preserve">, </w:t>
      </w:r>
      <w:proofErr w:type="spellStart"/>
      <w:r w:rsidRPr="00125A71">
        <w:rPr>
          <w:rFonts w:eastAsia="Times New Roman"/>
          <w:color w:val="000000"/>
          <w:szCs w:val="16"/>
        </w:rPr>
        <w:t>Norihan</w:t>
      </w:r>
      <w:proofErr w:type="spellEnd"/>
      <w:r w:rsidRPr="00125A71">
        <w:rPr>
          <w:rFonts w:eastAsia="Times New Roman"/>
          <w:color w:val="000000"/>
          <w:szCs w:val="16"/>
        </w:rPr>
        <w:t xml:space="preserve"> Abdul Hamid, Y. C. Wong, R. </w:t>
      </w:r>
      <w:proofErr w:type="spellStart"/>
      <w:r w:rsidRPr="00125A71">
        <w:rPr>
          <w:rFonts w:eastAsia="Times New Roman"/>
          <w:color w:val="000000"/>
          <w:szCs w:val="16"/>
        </w:rPr>
        <w:t>Atikah</w:t>
      </w:r>
      <w:proofErr w:type="spellEnd"/>
      <w:r w:rsidRPr="00125A71">
        <w:rPr>
          <w:rFonts w:eastAsia="Times New Roman"/>
          <w:color w:val="000000"/>
          <w:szCs w:val="16"/>
        </w:rPr>
        <w:t xml:space="preserve"> </w:t>
      </w:r>
      <w:proofErr w:type="spellStart"/>
      <w:r w:rsidRPr="00125A71">
        <w:rPr>
          <w:rFonts w:eastAsia="Times New Roman"/>
          <w:color w:val="000000"/>
          <w:szCs w:val="16"/>
        </w:rPr>
        <w:t>Raihan</w:t>
      </w:r>
      <w:proofErr w:type="spellEnd"/>
      <w:r w:rsidRPr="00125A71">
        <w:rPr>
          <w:rFonts w:eastAsia="Times New Roman"/>
          <w:color w:val="000000"/>
          <w:szCs w:val="16"/>
        </w:rPr>
        <w:t>. 22</w:t>
      </w:r>
      <w:r w:rsidRPr="00125A71">
        <w:rPr>
          <w:rFonts w:eastAsia="Times New Roman"/>
          <w:color w:val="000000"/>
          <w:szCs w:val="16"/>
          <w:vertAlign w:val="superscript"/>
        </w:rPr>
        <w:t>nd</w:t>
      </w:r>
      <w:r w:rsidRPr="00125A71">
        <w:rPr>
          <w:rFonts w:eastAsia="Times New Roman"/>
          <w:color w:val="000000"/>
          <w:szCs w:val="16"/>
        </w:rPr>
        <w:t xml:space="preserve"> April, 2021. Functional Magnetic Resonance Imaging for Autism Spectrum Disorder Detection using Deep Learning. </w:t>
      </w:r>
    </w:p>
    <w:p w:rsidR="007128C4" w:rsidRPr="00125A71" w:rsidRDefault="007128C4" w:rsidP="007128C4">
      <w:pPr>
        <w:jc w:val="start"/>
        <w:rPr>
          <w:rFonts w:eastAsia="Times New Roman"/>
          <w:szCs w:val="16"/>
        </w:rPr>
      </w:pPr>
    </w:p>
    <w:p w:rsidR="007128C4" w:rsidRPr="00125A71" w:rsidRDefault="007128C4" w:rsidP="007128C4">
      <w:pPr>
        <w:jc w:val="start"/>
        <w:rPr>
          <w:rFonts w:eastAsia="Times New Roman"/>
          <w:szCs w:val="16"/>
        </w:rPr>
      </w:pPr>
      <w:r w:rsidRPr="00125A71">
        <w:rPr>
          <w:rFonts w:eastAsia="Times New Roman"/>
          <w:color w:val="000000"/>
          <w:szCs w:val="16"/>
        </w:rPr>
        <w:t xml:space="preserve">[2]: Anibal </w:t>
      </w:r>
      <w:proofErr w:type="spellStart"/>
      <w:r w:rsidRPr="00125A71">
        <w:rPr>
          <w:rFonts w:eastAsia="Times New Roman"/>
          <w:color w:val="000000"/>
          <w:szCs w:val="16"/>
        </w:rPr>
        <w:t>Sólon</w:t>
      </w:r>
      <w:proofErr w:type="spellEnd"/>
      <w:r w:rsidRPr="00125A71">
        <w:rPr>
          <w:rFonts w:eastAsia="Times New Roman"/>
          <w:color w:val="000000"/>
          <w:szCs w:val="16"/>
        </w:rPr>
        <w:t xml:space="preserve"> </w:t>
      </w:r>
      <w:proofErr w:type="spellStart"/>
      <w:r w:rsidRPr="00125A71">
        <w:rPr>
          <w:rFonts w:eastAsia="Times New Roman"/>
          <w:color w:val="000000"/>
          <w:szCs w:val="16"/>
        </w:rPr>
        <w:t>Heinsfeld</w:t>
      </w:r>
      <w:proofErr w:type="spellEnd"/>
      <w:r w:rsidRPr="00125A71">
        <w:rPr>
          <w:rFonts w:eastAsia="Times New Roman"/>
          <w:color w:val="000000"/>
          <w:szCs w:val="16"/>
        </w:rPr>
        <w:t xml:space="preserve">, Alexandre Rosa Franco, R. Cameron Craddock, Augusto </w:t>
      </w:r>
      <w:proofErr w:type="spellStart"/>
      <w:r w:rsidRPr="00125A71">
        <w:rPr>
          <w:rFonts w:eastAsia="Times New Roman"/>
          <w:color w:val="000000"/>
          <w:szCs w:val="16"/>
        </w:rPr>
        <w:t>Buchweitz</w:t>
      </w:r>
      <w:proofErr w:type="spellEnd"/>
      <w:r w:rsidRPr="00125A71">
        <w:rPr>
          <w:rFonts w:eastAsia="Times New Roman"/>
          <w:color w:val="000000"/>
          <w:szCs w:val="16"/>
        </w:rPr>
        <w:t xml:space="preserve">, Felipe </w:t>
      </w:r>
      <w:proofErr w:type="spellStart"/>
      <w:r w:rsidRPr="00125A71">
        <w:rPr>
          <w:rFonts w:eastAsia="Times New Roman"/>
          <w:color w:val="000000"/>
          <w:szCs w:val="16"/>
        </w:rPr>
        <w:t>Meneguzzi</w:t>
      </w:r>
      <w:proofErr w:type="spellEnd"/>
      <w:r w:rsidRPr="00125A71">
        <w:rPr>
          <w:rFonts w:eastAsia="Times New Roman"/>
          <w:color w:val="000000"/>
          <w:szCs w:val="16"/>
        </w:rPr>
        <w:t>. 30</w:t>
      </w:r>
      <w:r w:rsidRPr="00125A71">
        <w:rPr>
          <w:rFonts w:eastAsia="Times New Roman"/>
          <w:color w:val="000000"/>
          <w:szCs w:val="16"/>
          <w:vertAlign w:val="superscript"/>
        </w:rPr>
        <w:t>th</w:t>
      </w:r>
      <w:r w:rsidRPr="00125A71">
        <w:rPr>
          <w:rFonts w:eastAsia="Times New Roman"/>
          <w:color w:val="000000"/>
          <w:szCs w:val="16"/>
        </w:rPr>
        <w:t xml:space="preserve"> August, 2017. Identification of autism spectrum disorder using deep learning and the ABIDE dataset.</w:t>
      </w:r>
    </w:p>
    <w:p w:rsidR="007128C4" w:rsidRPr="00125A71" w:rsidRDefault="007128C4" w:rsidP="007128C4">
      <w:pPr>
        <w:jc w:val="start"/>
        <w:rPr>
          <w:rFonts w:eastAsia="Times New Roman"/>
          <w:szCs w:val="16"/>
        </w:rPr>
      </w:pPr>
    </w:p>
    <w:p w:rsidR="007128C4" w:rsidRPr="00125A71" w:rsidRDefault="007128C4" w:rsidP="007128C4">
      <w:pPr>
        <w:jc w:val="start"/>
        <w:rPr>
          <w:rFonts w:eastAsia="Times New Roman"/>
          <w:szCs w:val="16"/>
        </w:rPr>
      </w:pPr>
      <w:r w:rsidRPr="00125A71">
        <w:rPr>
          <w:rFonts w:eastAsia="Times New Roman"/>
          <w:color w:val="000000"/>
          <w:szCs w:val="16"/>
        </w:rPr>
        <w:t xml:space="preserve">[3]: </w:t>
      </w:r>
      <w:proofErr w:type="spellStart"/>
      <w:r w:rsidRPr="00125A71">
        <w:rPr>
          <w:rFonts w:eastAsia="Times New Roman"/>
          <w:color w:val="000000"/>
          <w:szCs w:val="16"/>
        </w:rPr>
        <w:t>Taban</w:t>
      </w:r>
      <w:proofErr w:type="spellEnd"/>
      <w:r w:rsidRPr="00125A71">
        <w:rPr>
          <w:rFonts w:eastAsia="Times New Roman"/>
          <w:color w:val="000000"/>
          <w:szCs w:val="16"/>
        </w:rPr>
        <w:t xml:space="preserve"> </w:t>
      </w:r>
      <w:proofErr w:type="spellStart"/>
      <w:r w:rsidRPr="00125A71">
        <w:rPr>
          <w:rFonts w:eastAsia="Times New Roman"/>
          <w:color w:val="000000"/>
          <w:szCs w:val="16"/>
        </w:rPr>
        <w:t>Eslami</w:t>
      </w:r>
      <w:proofErr w:type="spellEnd"/>
      <w:r w:rsidRPr="00125A71">
        <w:rPr>
          <w:rFonts w:eastAsia="Times New Roman"/>
          <w:color w:val="000000"/>
          <w:szCs w:val="16"/>
        </w:rPr>
        <w:t xml:space="preserve"> and Fahad Saeed. 2019. Auto-ASD-Network: A Technique Based on Deep Learning and Support Vector Machines for Diagnosing Autism Spectrum Disorder using fMRI Data.</w:t>
      </w:r>
    </w:p>
    <w:p w:rsidR="007128C4" w:rsidRPr="00125A71" w:rsidRDefault="007128C4" w:rsidP="007128C4">
      <w:pPr>
        <w:jc w:val="start"/>
        <w:rPr>
          <w:rFonts w:eastAsia="Times New Roman"/>
          <w:szCs w:val="16"/>
        </w:rPr>
      </w:pPr>
    </w:p>
    <w:p w:rsidR="007128C4" w:rsidRPr="00125A71" w:rsidRDefault="007128C4" w:rsidP="007128C4">
      <w:pPr>
        <w:jc w:val="start"/>
        <w:rPr>
          <w:rFonts w:eastAsia="Times New Roman"/>
          <w:szCs w:val="16"/>
        </w:rPr>
      </w:pPr>
      <w:r w:rsidRPr="00125A71">
        <w:rPr>
          <w:rFonts w:eastAsia="Times New Roman"/>
          <w:color w:val="000000"/>
          <w:szCs w:val="16"/>
        </w:rPr>
        <w:t xml:space="preserve">[4]: Xiang Xiao, Hui Fang, </w:t>
      </w:r>
      <w:proofErr w:type="spellStart"/>
      <w:r w:rsidRPr="00125A71">
        <w:rPr>
          <w:rFonts w:eastAsia="Times New Roman"/>
          <w:color w:val="000000"/>
          <w:szCs w:val="16"/>
        </w:rPr>
        <w:t>Jiansheng</w:t>
      </w:r>
      <w:proofErr w:type="spellEnd"/>
      <w:r w:rsidRPr="00125A71">
        <w:rPr>
          <w:rFonts w:eastAsia="Times New Roman"/>
          <w:color w:val="000000"/>
          <w:szCs w:val="16"/>
        </w:rPr>
        <w:t xml:space="preserve"> Wu, </w:t>
      </w:r>
      <w:proofErr w:type="spellStart"/>
      <w:r w:rsidRPr="00125A71">
        <w:rPr>
          <w:rFonts w:eastAsia="Times New Roman"/>
          <w:color w:val="000000"/>
          <w:szCs w:val="16"/>
        </w:rPr>
        <w:t>ChaoYong</w:t>
      </w:r>
      <w:proofErr w:type="spellEnd"/>
      <w:r w:rsidRPr="00125A71">
        <w:rPr>
          <w:rFonts w:eastAsia="Times New Roman"/>
          <w:color w:val="000000"/>
          <w:szCs w:val="16"/>
        </w:rPr>
        <w:t xml:space="preserve"> Xiao, Ting Xiao, Lu Qian, </w:t>
      </w:r>
      <w:proofErr w:type="spellStart"/>
      <w:r w:rsidRPr="00125A71">
        <w:rPr>
          <w:rFonts w:eastAsia="Times New Roman"/>
          <w:color w:val="000000"/>
          <w:szCs w:val="16"/>
        </w:rPr>
        <w:t>FengJing</w:t>
      </w:r>
      <w:proofErr w:type="spellEnd"/>
      <w:r w:rsidRPr="00125A71">
        <w:rPr>
          <w:rFonts w:eastAsia="Times New Roman"/>
          <w:color w:val="000000"/>
          <w:szCs w:val="16"/>
        </w:rPr>
        <w:t xml:space="preserve"> Liang, Zhou Xiao, Kang </w:t>
      </w:r>
      <w:proofErr w:type="spellStart"/>
      <w:r w:rsidRPr="00125A71">
        <w:rPr>
          <w:rFonts w:eastAsia="Times New Roman"/>
          <w:color w:val="000000"/>
          <w:szCs w:val="16"/>
        </w:rPr>
        <w:t>Kang</w:t>
      </w:r>
      <w:proofErr w:type="spellEnd"/>
      <w:r w:rsidRPr="00125A71">
        <w:rPr>
          <w:rFonts w:eastAsia="Times New Roman"/>
          <w:color w:val="000000"/>
          <w:szCs w:val="16"/>
        </w:rPr>
        <w:t xml:space="preserve"> Chu, and </w:t>
      </w:r>
      <w:proofErr w:type="spellStart"/>
      <w:r w:rsidRPr="00125A71">
        <w:rPr>
          <w:rFonts w:eastAsia="Times New Roman"/>
          <w:color w:val="000000"/>
          <w:szCs w:val="16"/>
        </w:rPr>
        <w:t>Xiaoyan</w:t>
      </w:r>
      <w:proofErr w:type="spellEnd"/>
      <w:r w:rsidRPr="00125A71">
        <w:rPr>
          <w:rFonts w:eastAsia="Times New Roman"/>
          <w:color w:val="000000"/>
          <w:szCs w:val="16"/>
        </w:rPr>
        <w:t xml:space="preserve"> </w:t>
      </w:r>
      <w:proofErr w:type="spellStart"/>
      <w:r w:rsidRPr="00125A71">
        <w:rPr>
          <w:rFonts w:eastAsia="Times New Roman"/>
          <w:color w:val="000000"/>
          <w:szCs w:val="16"/>
        </w:rPr>
        <w:t>Ke</w:t>
      </w:r>
      <w:proofErr w:type="spellEnd"/>
      <w:r w:rsidRPr="00125A71">
        <w:rPr>
          <w:rFonts w:eastAsia="Times New Roman"/>
          <w:color w:val="000000"/>
          <w:szCs w:val="16"/>
        </w:rPr>
        <w:t>. 2016. Diagnostic Model Generated by MRI-Derived Brain Features in Toddlers With Autism Spectrum Disorder</w:t>
      </w:r>
    </w:p>
    <w:p w:rsidR="007128C4" w:rsidRPr="00125A71" w:rsidRDefault="007128C4" w:rsidP="007128C4">
      <w:pPr>
        <w:jc w:val="start"/>
        <w:rPr>
          <w:rFonts w:eastAsia="Times New Roman"/>
          <w:szCs w:val="16"/>
        </w:rPr>
      </w:pPr>
    </w:p>
    <w:p w:rsidR="007128C4" w:rsidRPr="00125A71" w:rsidRDefault="007128C4" w:rsidP="007128C4">
      <w:pPr>
        <w:jc w:val="start"/>
        <w:rPr>
          <w:rFonts w:eastAsia="Times New Roman"/>
          <w:szCs w:val="16"/>
        </w:rPr>
      </w:pPr>
      <w:r w:rsidRPr="00125A71">
        <w:rPr>
          <w:rFonts w:eastAsia="Times New Roman"/>
          <w:color w:val="000000"/>
          <w:szCs w:val="16"/>
        </w:rPr>
        <w:t xml:space="preserve">[5]: </w:t>
      </w:r>
      <w:proofErr w:type="spellStart"/>
      <w:r w:rsidRPr="00125A71">
        <w:rPr>
          <w:rFonts w:eastAsia="Times New Roman"/>
          <w:color w:val="000000"/>
          <w:szCs w:val="16"/>
        </w:rPr>
        <w:t>Gajendra</w:t>
      </w:r>
      <w:proofErr w:type="spellEnd"/>
      <w:r w:rsidRPr="00125A71">
        <w:rPr>
          <w:rFonts w:eastAsia="Times New Roman"/>
          <w:color w:val="000000"/>
          <w:szCs w:val="16"/>
        </w:rPr>
        <w:t xml:space="preserve"> J. </w:t>
      </w:r>
      <w:proofErr w:type="spellStart"/>
      <w:r w:rsidRPr="00125A71">
        <w:rPr>
          <w:rFonts w:eastAsia="Times New Roman"/>
          <w:color w:val="000000"/>
          <w:szCs w:val="16"/>
        </w:rPr>
        <w:t>Katuwal</w:t>
      </w:r>
      <w:proofErr w:type="spellEnd"/>
      <w:r w:rsidRPr="00125A71">
        <w:rPr>
          <w:rFonts w:eastAsia="Times New Roman"/>
          <w:color w:val="000000"/>
          <w:szCs w:val="16"/>
        </w:rPr>
        <w:t xml:space="preserve">, Nathan D. Cahill, </w:t>
      </w:r>
      <w:proofErr w:type="spellStart"/>
      <w:r w:rsidRPr="00125A71">
        <w:rPr>
          <w:rFonts w:eastAsia="Times New Roman"/>
          <w:color w:val="000000"/>
          <w:szCs w:val="16"/>
        </w:rPr>
        <w:t>Stefi</w:t>
      </w:r>
      <w:proofErr w:type="spellEnd"/>
      <w:r w:rsidRPr="00125A71">
        <w:rPr>
          <w:rFonts w:eastAsia="Times New Roman"/>
          <w:color w:val="000000"/>
          <w:szCs w:val="16"/>
        </w:rPr>
        <w:t xml:space="preserve"> A. Baum, Andrew M. Michael. </w:t>
      </w:r>
      <w:hyperlink r:id="rId13" w:history="1">
        <w:r w:rsidRPr="00125A71">
          <w:rPr>
            <w:rFonts w:eastAsia="Times New Roman"/>
            <w:color w:val="3D3D3D"/>
            <w:szCs w:val="16"/>
          </w:rPr>
          <w:t>2015 37th Annual International Conference of the IEEE Engineering in Medicine and Biology Society (EMBC)</w:t>
        </w:r>
      </w:hyperlink>
      <w:r w:rsidRPr="00125A71">
        <w:rPr>
          <w:rFonts w:eastAsia="Times New Roman"/>
          <w:color w:val="000000"/>
          <w:szCs w:val="16"/>
        </w:rPr>
        <w:t>. The Predictive Power of Structural MRI in Autism Diagnosis.</w:t>
      </w:r>
    </w:p>
    <w:p w:rsidR="007128C4" w:rsidRPr="00125A71" w:rsidRDefault="007128C4" w:rsidP="007128C4">
      <w:pPr>
        <w:jc w:val="start"/>
        <w:rPr>
          <w:rFonts w:eastAsia="Times New Roman"/>
          <w:szCs w:val="16"/>
        </w:rPr>
      </w:pPr>
    </w:p>
    <w:p w:rsidR="00836367" w:rsidRPr="00125A71" w:rsidRDefault="007128C4" w:rsidP="007128C4">
      <w:pPr>
        <w:jc w:val="start"/>
        <w:rPr>
          <w:rFonts w:eastAsia="Times New Roman"/>
          <w:szCs w:val="16"/>
        </w:rPr>
        <w:sectPr w:rsidR="00836367" w:rsidRPr="00125A71" w:rsidSect="003B4E04">
          <w:type w:val="continuous"/>
          <w:pgSz w:w="595.30pt" w:h="841.90pt" w:code="9"/>
          <w:pgMar w:top="54pt" w:right="45.35pt" w:bottom="72pt" w:left="45.35pt" w:header="36pt" w:footer="36pt" w:gutter="0pt"/>
          <w:cols w:num="2" w:space="18pt"/>
          <w:docGrid w:linePitch="360"/>
        </w:sectPr>
      </w:pPr>
      <w:r w:rsidRPr="00125A71">
        <w:rPr>
          <w:rFonts w:eastAsia="Times New Roman"/>
          <w:color w:val="000000"/>
          <w:szCs w:val="16"/>
        </w:rPr>
        <w:t xml:space="preserve">[6] </w:t>
      </w:r>
      <w:proofErr w:type="spellStart"/>
      <w:r w:rsidRPr="00125A71">
        <w:rPr>
          <w:rFonts w:eastAsia="Times New Roman"/>
          <w:color w:val="000000"/>
          <w:szCs w:val="16"/>
        </w:rPr>
        <w:t>Yafeng</w:t>
      </w:r>
      <w:proofErr w:type="spellEnd"/>
      <w:r w:rsidRPr="00125A71">
        <w:rPr>
          <w:rFonts w:eastAsia="Times New Roman"/>
          <w:color w:val="000000"/>
          <w:szCs w:val="16"/>
        </w:rPr>
        <w:t xml:space="preserve"> Zhan, M.S., </w:t>
      </w:r>
      <w:proofErr w:type="spellStart"/>
      <w:r w:rsidRPr="00125A71">
        <w:rPr>
          <w:rFonts w:eastAsia="Times New Roman"/>
          <w:color w:val="000000"/>
          <w:szCs w:val="16"/>
        </w:rPr>
        <w:t>Jianze</w:t>
      </w:r>
      <w:proofErr w:type="spellEnd"/>
      <w:r w:rsidRPr="00125A71">
        <w:rPr>
          <w:rFonts w:eastAsia="Times New Roman"/>
          <w:color w:val="000000"/>
          <w:szCs w:val="16"/>
        </w:rPr>
        <w:t xml:space="preserve"> Wei, M.S., Jian Liang, Ph.D., </w:t>
      </w:r>
      <w:proofErr w:type="spellStart"/>
      <w:r w:rsidRPr="00125A71">
        <w:rPr>
          <w:rFonts w:eastAsia="Times New Roman"/>
          <w:color w:val="000000"/>
          <w:szCs w:val="16"/>
        </w:rPr>
        <w:t>Xiu</w:t>
      </w:r>
      <w:proofErr w:type="spellEnd"/>
      <w:r w:rsidRPr="00125A71">
        <w:rPr>
          <w:rFonts w:eastAsia="Times New Roman"/>
          <w:color w:val="000000"/>
          <w:szCs w:val="16"/>
        </w:rPr>
        <w:t xml:space="preserve"> Xu, M.D., Ran He, Ph.D., Trevor W. Robbins, </w:t>
      </w:r>
      <w:proofErr w:type="gramStart"/>
      <w:r w:rsidRPr="00125A71">
        <w:rPr>
          <w:rFonts w:eastAsia="Times New Roman"/>
          <w:color w:val="000000"/>
          <w:szCs w:val="16"/>
        </w:rPr>
        <w:t>Ph.D..</w:t>
      </w:r>
      <w:proofErr w:type="gramEnd"/>
      <w:r w:rsidRPr="00125A71">
        <w:rPr>
          <w:rFonts w:eastAsia="Times New Roman"/>
          <w:color w:val="000000"/>
          <w:szCs w:val="16"/>
        </w:rPr>
        <w:t xml:space="preserve"> Zheng Wang, Ph.D. Am J Psychiatry 2021. Diagnostic Classification for Human Autism and Obsessive-Compulsive Disorder Based on Machine Learning From a Primate Genetic Model.</w:t>
      </w:r>
    </w:p>
    <w:p w:rsidR="009303D9" w:rsidRPr="00125A71" w:rsidRDefault="009303D9" w:rsidP="007128C4">
      <w:pPr>
        <w:jc w:val="both"/>
        <w:rPr>
          <w:sz w:val="22"/>
        </w:rPr>
      </w:pPr>
    </w:p>
    <w:sectPr w:rsidR="009303D9" w:rsidRPr="00125A7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3A437F" w:rsidRDefault="003A437F" w:rsidP="001A3B3D">
      <w:r>
        <w:separator/>
      </w:r>
    </w:p>
  </w:endnote>
  <w:endnote w:type="continuationSeparator" w:id="0">
    <w:p w:rsidR="003A437F" w:rsidRDefault="003A437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3A437F" w:rsidRDefault="003A437F" w:rsidP="001A3B3D">
      <w:r>
        <w:separator/>
      </w:r>
    </w:p>
  </w:footnote>
  <w:footnote w:type="continuationSeparator" w:id="0">
    <w:p w:rsidR="003A437F" w:rsidRDefault="003A437F"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486A935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06D011E"/>
    <w:multiLevelType w:val="hybridMultilevel"/>
    <w:tmpl w:val="34D0A228"/>
    <w:lvl w:ilvl="0" w:tplc="7876B90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85.50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E0EE8"/>
    <w:rsid w:val="000F1084"/>
    <w:rsid w:val="00125A71"/>
    <w:rsid w:val="00183BFC"/>
    <w:rsid w:val="001A2EFD"/>
    <w:rsid w:val="001A3B3D"/>
    <w:rsid w:val="001B67DC"/>
    <w:rsid w:val="001C51CD"/>
    <w:rsid w:val="001E4D29"/>
    <w:rsid w:val="001F5B4F"/>
    <w:rsid w:val="002254A9"/>
    <w:rsid w:val="00233D97"/>
    <w:rsid w:val="002347A2"/>
    <w:rsid w:val="002850E3"/>
    <w:rsid w:val="002919B1"/>
    <w:rsid w:val="00307453"/>
    <w:rsid w:val="00354FCF"/>
    <w:rsid w:val="00355847"/>
    <w:rsid w:val="003A19E2"/>
    <w:rsid w:val="003A437F"/>
    <w:rsid w:val="003B2B40"/>
    <w:rsid w:val="003B4E04"/>
    <w:rsid w:val="003F5A08"/>
    <w:rsid w:val="00420716"/>
    <w:rsid w:val="004325FB"/>
    <w:rsid w:val="004432BA"/>
    <w:rsid w:val="0044407E"/>
    <w:rsid w:val="00447BB9"/>
    <w:rsid w:val="0046031D"/>
    <w:rsid w:val="00473AC9"/>
    <w:rsid w:val="004D72B5"/>
    <w:rsid w:val="00541CF9"/>
    <w:rsid w:val="00551B7F"/>
    <w:rsid w:val="0056610F"/>
    <w:rsid w:val="00575BCA"/>
    <w:rsid w:val="00587226"/>
    <w:rsid w:val="005B0344"/>
    <w:rsid w:val="005B520E"/>
    <w:rsid w:val="005E2800"/>
    <w:rsid w:val="00605825"/>
    <w:rsid w:val="00645D22"/>
    <w:rsid w:val="00651A08"/>
    <w:rsid w:val="00654204"/>
    <w:rsid w:val="00670434"/>
    <w:rsid w:val="006B6B66"/>
    <w:rsid w:val="006C437F"/>
    <w:rsid w:val="006F6D3D"/>
    <w:rsid w:val="007128C4"/>
    <w:rsid w:val="00715BEA"/>
    <w:rsid w:val="00740EEA"/>
    <w:rsid w:val="00743E56"/>
    <w:rsid w:val="00794804"/>
    <w:rsid w:val="007B33F1"/>
    <w:rsid w:val="007B6DDA"/>
    <w:rsid w:val="007C0308"/>
    <w:rsid w:val="007C2FF2"/>
    <w:rsid w:val="007D6232"/>
    <w:rsid w:val="007F1F99"/>
    <w:rsid w:val="007F768F"/>
    <w:rsid w:val="0080791D"/>
    <w:rsid w:val="00836367"/>
    <w:rsid w:val="008365A1"/>
    <w:rsid w:val="00873603"/>
    <w:rsid w:val="00883BF4"/>
    <w:rsid w:val="008A2C7D"/>
    <w:rsid w:val="008B6524"/>
    <w:rsid w:val="008C4B23"/>
    <w:rsid w:val="008F6E2C"/>
    <w:rsid w:val="0091687D"/>
    <w:rsid w:val="009303D9"/>
    <w:rsid w:val="00933C64"/>
    <w:rsid w:val="00972203"/>
    <w:rsid w:val="00994EF2"/>
    <w:rsid w:val="009F1D79"/>
    <w:rsid w:val="00A059B3"/>
    <w:rsid w:val="00A43462"/>
    <w:rsid w:val="00A776D5"/>
    <w:rsid w:val="00AE3409"/>
    <w:rsid w:val="00B11A60"/>
    <w:rsid w:val="00B22613"/>
    <w:rsid w:val="00B44A76"/>
    <w:rsid w:val="00B768D1"/>
    <w:rsid w:val="00B83BD4"/>
    <w:rsid w:val="00B96495"/>
    <w:rsid w:val="00BA1025"/>
    <w:rsid w:val="00BB234C"/>
    <w:rsid w:val="00BC3420"/>
    <w:rsid w:val="00BD670B"/>
    <w:rsid w:val="00BE7D3C"/>
    <w:rsid w:val="00BF5FF6"/>
    <w:rsid w:val="00C0207F"/>
    <w:rsid w:val="00C16117"/>
    <w:rsid w:val="00C16CA1"/>
    <w:rsid w:val="00C3075A"/>
    <w:rsid w:val="00C919A4"/>
    <w:rsid w:val="00CA4392"/>
    <w:rsid w:val="00CC393F"/>
    <w:rsid w:val="00D2176E"/>
    <w:rsid w:val="00D446E0"/>
    <w:rsid w:val="00D632BE"/>
    <w:rsid w:val="00D72D06"/>
    <w:rsid w:val="00D72FBD"/>
    <w:rsid w:val="00D7522C"/>
    <w:rsid w:val="00D7536F"/>
    <w:rsid w:val="00D76668"/>
    <w:rsid w:val="00DA5ED7"/>
    <w:rsid w:val="00E07383"/>
    <w:rsid w:val="00E165BC"/>
    <w:rsid w:val="00E3140D"/>
    <w:rsid w:val="00E61E12"/>
    <w:rsid w:val="00E7596C"/>
    <w:rsid w:val="00E878F2"/>
    <w:rsid w:val="00E91E98"/>
    <w:rsid w:val="00EB275B"/>
    <w:rsid w:val="00EB672F"/>
    <w:rsid w:val="00ED0149"/>
    <w:rsid w:val="00EF7DE3"/>
    <w:rsid w:val="00F03103"/>
    <w:rsid w:val="00F271DE"/>
    <w:rsid w:val="00F627DA"/>
    <w:rsid w:val="00F7288F"/>
    <w:rsid w:val="00F847A6"/>
    <w:rsid w:val="00F9441B"/>
    <w:rsid w:val="00FA4C32"/>
    <w:rsid w:val="00FC56E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E4D29"/>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7128C4"/>
    <w:rPr>
      <w:color w:val="0000FF"/>
      <w:u w:val="single"/>
    </w:rPr>
  </w:style>
  <w:style w:type="paragraph" w:styleId="Caption">
    <w:name w:val="caption"/>
    <w:basedOn w:val="Normal"/>
    <w:next w:val="Normal"/>
    <w:unhideWhenUsed/>
    <w:qFormat/>
    <w:rsid w:val="000F1084"/>
    <w:pPr>
      <w:spacing w:after="10pt"/>
    </w:pPr>
    <w:rPr>
      <w:i/>
      <w:iCs/>
      <w:color w:val="44546A" w:themeColor="text2"/>
      <w:sz w:val="18"/>
      <w:szCs w:val="18"/>
    </w:rPr>
  </w:style>
  <w:style w:type="paragraph" w:styleId="ListParagraph">
    <w:name w:val="List Paragraph"/>
    <w:basedOn w:val="Normal"/>
    <w:uiPriority w:val="34"/>
    <w:qFormat/>
    <w:rsid w:val="00E3140D"/>
    <w:pPr>
      <w:ind w:start="36pt"/>
      <w:contextualSpacing/>
    </w:pPr>
  </w:style>
  <w:style w:type="character" w:customStyle="1" w:styleId="hgkelc">
    <w:name w:val="hgkelc"/>
    <w:basedOn w:val="DefaultParagraphFont"/>
    <w:rsid w:val="00E3140D"/>
  </w:style>
  <w:style w:type="character" w:styleId="Strong">
    <w:name w:val="Strong"/>
    <w:basedOn w:val="DefaultParagraphFont"/>
    <w:uiPriority w:val="22"/>
    <w:qFormat/>
    <w:rsid w:val="00994EF2"/>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0186841">
      <w:bodyDiv w:val="1"/>
      <w:marLeft w:val="0pt"/>
      <w:marRight w:val="0pt"/>
      <w:marTop w:val="0pt"/>
      <w:marBottom w:val="0pt"/>
      <w:divBdr>
        <w:top w:val="none" w:sz="0" w:space="0" w:color="auto"/>
        <w:left w:val="none" w:sz="0" w:space="0" w:color="auto"/>
        <w:bottom w:val="none" w:sz="0" w:space="0" w:color="auto"/>
        <w:right w:val="none" w:sz="0" w:space="0" w:color="auto"/>
      </w:divBdr>
    </w:div>
    <w:div w:id="829366791">
      <w:bodyDiv w:val="1"/>
      <w:marLeft w:val="0pt"/>
      <w:marRight w:val="0pt"/>
      <w:marTop w:val="0pt"/>
      <w:marBottom w:val="0pt"/>
      <w:divBdr>
        <w:top w:val="none" w:sz="0" w:space="0" w:color="auto"/>
        <w:left w:val="none" w:sz="0" w:space="0" w:color="auto"/>
        <w:bottom w:val="none" w:sz="0" w:space="0" w:color="auto"/>
        <w:right w:val="none" w:sz="0" w:space="0" w:color="auto"/>
      </w:divBdr>
    </w:div>
    <w:div w:id="857885260">
      <w:bodyDiv w:val="1"/>
      <w:marLeft w:val="0pt"/>
      <w:marRight w:val="0pt"/>
      <w:marTop w:val="0pt"/>
      <w:marBottom w:val="0pt"/>
      <w:divBdr>
        <w:top w:val="none" w:sz="0" w:space="0" w:color="auto"/>
        <w:left w:val="none" w:sz="0" w:space="0" w:color="auto"/>
        <w:bottom w:val="none" w:sz="0" w:space="0" w:color="auto"/>
        <w:right w:val="none" w:sz="0" w:space="0" w:color="auto"/>
      </w:divBdr>
    </w:div>
    <w:div w:id="1041973870">
      <w:bodyDiv w:val="1"/>
      <w:marLeft w:val="0pt"/>
      <w:marRight w:val="0pt"/>
      <w:marTop w:val="0pt"/>
      <w:marBottom w:val="0pt"/>
      <w:divBdr>
        <w:top w:val="none" w:sz="0" w:space="0" w:color="auto"/>
        <w:left w:val="none" w:sz="0" w:space="0" w:color="auto"/>
        <w:bottom w:val="none" w:sz="0" w:space="0" w:color="auto"/>
        <w:right w:val="none" w:sz="0" w:space="0" w:color="auto"/>
      </w:divBdr>
    </w:div>
    <w:div w:id="1824855703">
      <w:bodyDiv w:val="1"/>
      <w:marLeft w:val="0pt"/>
      <w:marRight w:val="0pt"/>
      <w:marTop w:val="0pt"/>
      <w:marBottom w:val="0pt"/>
      <w:divBdr>
        <w:top w:val="none" w:sz="0" w:space="0" w:color="auto"/>
        <w:left w:val="none" w:sz="0" w:space="0" w:color="auto"/>
        <w:bottom w:val="none" w:sz="0" w:space="0" w:color="auto"/>
        <w:right w:val="none" w:sz="0" w:space="0" w:color="auto"/>
      </w:divBdr>
    </w:div>
    <w:div w:id="18647878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hyperlink" Target="https://ieeexplore.ieee.org/xpl/conhome/7302811/proceeding"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2B43565-F25E-4EAB-9421-9DA30E4DE86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373</TotalTime>
  <Pages>4</Pages>
  <Words>2038</Words>
  <Characters>11620</Characters>
  <Application>Microsoft Office Word</Application>
  <DocSecurity>0</DocSecurity>
  <Lines>96</Lines>
  <Paragraphs>27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Paper Title (use style: paper title)</vt:lpstr>
      <vt:lpstr>Introduction</vt:lpstr>
      <vt:lpstr>Literature Survey</vt:lpstr>
      <vt:lpstr>project contributions</vt:lpstr>
      <vt:lpstr>    Dataset</vt:lpstr>
      <vt:lpstr>    Algorithms Used</vt:lpstr>
      <vt:lpstr>    Methodology</vt:lpstr>
      <vt:lpstr>    We followed the standard process by starting with pre-processing and Exploratory</vt:lpstr>
      <vt:lpstr>    The SVM classifier model correctly predicted 31 ASD cases from 128 and it correc</vt:lpstr>
      <vt:lpstr>    /</vt:lpstr>
      <vt:lpstr>    On the other hand, the Decision Tree classifier model correctly predicted 69 ASD</vt:lpstr>
      <vt:lpstr>    /</vt:lpstr>
      <vt:lpstr>conclusion</vt:lpstr>
    </vt:vector>
  </TitlesOfParts>
  <Company>IEEE</Company>
  <LinksUpToDate>false</LinksUpToDate>
  <CharactersWithSpaces>13631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30</cp:revision>
  <dcterms:created xsi:type="dcterms:W3CDTF">2019-01-08T18:42:00Z</dcterms:created>
  <dcterms:modified xsi:type="dcterms:W3CDTF">2022-09-07T15:50:00Z</dcterms:modified>
</cp:coreProperties>
</file>