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200439453125" w:line="240" w:lineRule="auto"/>
        <w:ind w:left="1327.4198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BTS-(R/S)fi(SF1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8-1e01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989990234375" w:line="210.3446388244629" w:lineRule="auto"/>
        <w:ind w:left="1859.2399597167969" w:right="1569.119873046875" w:firstLine="1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B.Tech.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Supplementary/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Sapplementary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Examinution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4052734375" w:line="215.45624256134033" w:lineRule="auto"/>
        <w:ind w:left="1814.0399169921875" w:right="1724.419555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CS/EC/IT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CE/EE/}IB/SE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1'1202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ENGII{'EE,RING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(2015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Scheme)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390625" w:line="200.23565769195557" w:lineRule="auto"/>
        <w:ind w:left="1563.0799865722656" w:right="1389.43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38916015625" w:line="214.64325428009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I.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Sodium chloride crystal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brittle.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Graphite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conductor of electricity but diamond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non-conductor.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537.2300720214844" w:right="1345.290527343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x2:20)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76220703125" w:line="240" w:lineRule="auto"/>
        <w:ind w:left="2169.4798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thermodynamics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adsorption.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0.5401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reference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NMR.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998046875" w:line="240" w:lineRule="auto"/>
        <w:ind w:left="271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 Nemst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single electrode potential.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(d)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5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gas decomposed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minutes,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537109375" w:line="240" w:lineRule="auto"/>
        <w:ind w:left="270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taken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75Yo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decompose?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6848011016846" w:lineRule="auto"/>
        <w:ind w:left="2723.3999633789062" w:right="3547.0001220703125" w:hanging="11.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the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law of thermodynamics. 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fugacity.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001708984375" w:line="240" w:lineRule="auto"/>
        <w:ind w:left="2725.61981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Troutons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exceptions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079895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240" w:lineRule="auto"/>
        <w:ind w:left="2721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reason.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polymerization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co-polymerization?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9.359893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601806640625" w:line="240" w:lineRule="auto"/>
        <w:ind w:left="2719.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4428043365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aniline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viscosity index indicating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industrial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importance.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(4"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9482421875" w:line="211.762189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II.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defects?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stoichiometric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stoichiometric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crystals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7157993316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rotational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(cN)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*i.ro*ur*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Cu-l. Calculate the 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length.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(C:12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N=14)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1907196044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adsorption isotherm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surface 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catalyst?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561006546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l0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:40)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formation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valence 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sodium metal.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-1388134</wp:posOffset>
            </wp:positionH>
            <wp:positionV relativeFrom="paragraph">
              <wp:posOffset>-7671814</wp:posOffset>
            </wp:positionV>
            <wp:extent cx="7559040" cy="10689336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are solids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theoty?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401168823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NMR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Indicate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sketch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spin-spin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spectrums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cH3-cHo.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Discuss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solids.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98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three 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rst order reactions.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347261428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differences between 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electrochemical corrosions?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electrochemical 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Cuz*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0.46V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calculate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reaction.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80010986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99713134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0010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8000183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(P"r.o.)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-3638473</wp:posOffset>
            </wp:positionH>
            <wp:positionV relativeFrom="paragraph">
              <wp:posOffset>-692657</wp:posOffset>
            </wp:positionV>
            <wp:extent cx="7559040" cy="10689336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512516021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derive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emf.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electrolyte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solubility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solubility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AgCl?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18388557434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Describe Hz-Oz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cell reaction.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cells.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8.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quinhydrone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electrode.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48779296875" w:line="216.675295829772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00132369995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equations. 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equations.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neutralization.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neutralization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acid and 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constant. Explain why.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9002914428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570.830078125" w:right="1527.5903320312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Gibbs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rule.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VII.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397773742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Derive Gibbs-Helmholtz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equation.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398.6000061035156" w:right="1705.200805664062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90771484375" w:line="240" w:lineRule="auto"/>
        <w:ind w:left="0" w:right="2499.86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reduced 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rule.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Pb-Ag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00146484375" w:line="240" w:lineRule="auto"/>
        <w:ind w:left="258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rule.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8.19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Diseuss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thermodynamics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997802734375" w:line="221.244921684265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vm.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040920257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409.0400695800781" w:right="1681.2005615234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Cationic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polymerization.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Give the sffuctural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 rubber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neoprene.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rulcanized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rubber.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292724609375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66815376281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Biodegradable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Silicones.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plastic.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 properties of refractory materials'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854995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cement'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seffing and hardening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cement.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sectPr>
      <w:type w:val="continuous"/>
      <w:pgSz w:h="16820" w:w="11900" w:orient="portrait"/>
      <w:pgMar w:bottom="0" w:top="0" w:left="1453.5600280761719" w:right="1666.7999267578125" w:header="0" w:footer="720"/>
      <w:cols w:equalWidth="0" w:num="3">
        <w:col w:space="0" w:w="2940"/>
        <w:col w:space="0" w:w="2940"/>
        <w:col w:space="0" w:w="29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