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lang w:val="en-US"/>
        </w:rPr>
      </w:pPr>
      <w:r>
        <w:rPr>
          <w:rFonts w:hint="default"/>
          <w:lang w:val="en-US"/>
        </w:rPr>
        <w:t>Introducción</w:t>
      </w:r>
    </w:p>
    <w:p>
      <w:pPr>
        <w:bidi w:val="0"/>
        <w:rPr>
          <w:rFonts w:hint="default"/>
          <w:lang w:val="en-US"/>
        </w:rPr>
      </w:pPr>
    </w:p>
    <w:p>
      <w:pPr>
        <w:bidi w:val="0"/>
        <w:rPr>
          <w:rFonts w:hint="default"/>
          <w:lang w:val="en-US"/>
        </w:rPr>
      </w:pPr>
      <w:r>
        <w:rPr>
          <w:rFonts w:hint="default"/>
          <w:lang w:val="en-US"/>
        </w:rPr>
        <w:t>Bienvenido al manual de usuario de nuestra página web de barbería. En este manual encontrará información detallada sobre cómo usar nuestro sitio web para hacer reservas, ver nuestros servicios y productos, y mucho más. Estamos seguros de que encontrará la información que necesita para tener una experiencia de usuario fluida y satisfactoria. ¡Gracias por elegir nuestra barbería y esperamos atenderle pronto!</w:t>
      </w:r>
    </w:p>
    <w:p>
      <w:pPr>
        <w:bidi w:val="0"/>
        <w:rPr>
          <w:rFonts w:hint="default"/>
          <w:lang w:val="en-US"/>
        </w:rPr>
      </w:pPr>
    </w:p>
    <w:p>
      <w:pPr>
        <w:pStyle w:val="2"/>
        <w:bidi w:val="0"/>
        <w:rPr>
          <w:rFonts w:hint="default"/>
          <w:lang w:val="en-US"/>
        </w:rPr>
      </w:pPr>
      <w:r>
        <w:rPr>
          <w:rFonts w:hint="default"/>
          <w:lang w:val="en-US"/>
        </w:rPr>
        <w:t>Página de inicio</w:t>
      </w:r>
    </w:p>
    <w:p>
      <w:pPr>
        <w:bidi w:val="0"/>
        <w:rPr>
          <w:rFonts w:hint="default"/>
          <w:lang w:val="en-US"/>
        </w:rPr>
      </w:pPr>
    </w:p>
    <w:p>
      <w:pPr>
        <w:bidi w:val="0"/>
        <w:rPr>
          <w:rFonts w:hint="default"/>
          <w:lang w:val="en-US"/>
        </w:rPr>
      </w:pPr>
      <w:r>
        <w:rPr>
          <w:rFonts w:hint="default"/>
          <w:lang w:val="en-US"/>
        </w:rPr>
        <w:t>La página principal de nuestra barbería es el punto de inicio de su experiencia en nuestro sitio web. Aquí, podrá acceder a las funciones clave de la plataforma, como la opción de reservar una cita y acceder a su cuenta de usuario. En la parte superior de la página, encontrará acceso a las diferentes secciones de nuestro sitio web.</w:t>
      </w:r>
    </w:p>
    <w:p>
      <w:pPr>
        <w:bidi w:val="0"/>
        <w:rPr>
          <w:rFonts w:hint="default"/>
          <w:lang w:val="en-US"/>
        </w:rPr>
      </w:pPr>
      <w:r>
        <w:rPr>
          <w:rFonts w:hint="default"/>
          <w:lang w:val="en-US"/>
        </w:rPr>
        <w:t>No es necesario estar registrado para reservar una cita para cortar el pelo o la barba, sin embargo, es necesario tener una cuenta para acceder a nuestra tienda y realizar compras. Al ingresar a su cuenta, verá la tienda y el carrito de compras en la barra de navegación superior.</w:t>
      </w:r>
    </w:p>
    <w:p>
      <w:pPr>
        <w:bidi w:val="0"/>
        <w:rPr>
          <w:rFonts w:hint="default"/>
          <w:lang w:val="en-US"/>
        </w:rPr>
      </w:pPr>
      <w:r>
        <w:rPr>
          <w:rFonts w:hint="default"/>
          <w:lang w:val="en-US"/>
        </w:rPr>
        <w:t>Para reservar una cita, haga clic en el botón "Reservar cita" en la página principal y será dirigido a la página de reservas, donde podrá elegir la fecha y el servicio deseado.</w:t>
      </w:r>
    </w:p>
    <w:p>
      <w:pPr>
        <w:bidi w:val="0"/>
        <w:rPr>
          <w:rFonts w:hint="default"/>
          <w:lang w:val="en-US"/>
        </w:rPr>
      </w:pPr>
      <w:r>
        <w:rPr>
          <w:rFonts w:hint="default"/>
          <w:lang w:val="en-US"/>
        </w:rPr>
        <w:t>Si ya tiene una cuenta, ingrese sus credenciales en el área de inicio de sesión y acceda a su perfil para realizar compras en nuestra tienda. Si aún no tiene una cuenta, puede registrarse fácilmente siguiendo el enlace correspondiente en</w:t>
      </w:r>
      <w:bookmarkStart w:id="0" w:name="_GoBack"/>
      <w:bookmarkEnd w:id="0"/>
      <w:r>
        <w:rPr>
          <w:rFonts w:hint="default"/>
          <w:lang w:val="en-US"/>
        </w:rPr>
        <w:t xml:space="preserve"> la página principal.</w:t>
      </w:r>
    </w:p>
    <w:p>
      <w:pPr>
        <w:bidi w:val="0"/>
        <w:rPr>
          <w:rFonts w:hint="default"/>
          <w:lang w:val="en-US"/>
        </w:rPr>
      </w:pPr>
      <w:r>
        <w:rPr>
          <w:rFonts w:hint="default"/>
          <w:lang w:val="en-US"/>
        </w:rPr>
        <w:t>En la parte inferior de la página encontrará enlaces a nuestras redes sociales, donde puede seguirnos y estar al tanto de todas nuestras novedades y ofertas. Le agradecemos por elegir nuestro servicio y estamos a su disposición para atender cualquier consulta o necesidad que tenga.</w:t>
      </w:r>
    </w:p>
    <w:p>
      <w:pPr>
        <w:bidi w:val="0"/>
        <w:rPr>
          <w:rFonts w:hint="default"/>
          <w:lang w:val="en-US"/>
        </w:rPr>
      </w:pPr>
    </w:p>
    <w:p>
      <w:pPr>
        <w:bidi w:val="0"/>
        <w:jc w:val="center"/>
        <w:rPr>
          <w:rFonts w:hint="default"/>
          <w:lang w:val="en-US"/>
        </w:rPr>
      </w:pPr>
      <w:r>
        <w:rPr>
          <w:rFonts w:hint="default"/>
          <w:lang w:val="en-US"/>
        </w:rPr>
        <w:drawing>
          <wp:inline distT="0" distB="0" distL="114300" distR="114300">
            <wp:extent cx="4531995" cy="3197860"/>
            <wp:effectExtent l="0" t="0" r="9525" b="2540"/>
            <wp:docPr id="1" name="Imagen 1"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creenshot (144)"/>
                    <pic:cNvPicPr>
                      <a:picLocks noChangeAspect="1"/>
                    </pic:cNvPicPr>
                  </pic:nvPicPr>
                  <pic:blipFill>
                    <a:blip r:embed="rId4"/>
                    <a:srcRect l="6978" t="729" r="6857" b="13871"/>
                    <a:stretch>
                      <a:fillRect/>
                    </a:stretch>
                  </pic:blipFill>
                  <pic:spPr>
                    <a:xfrm>
                      <a:off x="0" y="0"/>
                      <a:ext cx="4531995" cy="3197860"/>
                    </a:xfrm>
                    <a:prstGeom prst="rect">
                      <a:avLst/>
                    </a:prstGeom>
                  </pic:spPr>
                </pic:pic>
              </a:graphicData>
            </a:graphic>
          </wp:inline>
        </w:drawing>
      </w:r>
    </w:p>
    <w:p>
      <w:pPr>
        <w:bidi w:val="0"/>
        <w:rPr>
          <w:rFonts w:hint="default"/>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Página de registro</w:t>
      </w:r>
    </w:p>
    <w:p>
      <w:pPr>
        <w:bidi w:val="0"/>
        <w:rPr>
          <w:rFonts w:hint="default"/>
          <w:lang w:val="en-US"/>
        </w:rPr>
      </w:pPr>
    </w:p>
    <w:p>
      <w:pPr>
        <w:bidi w:val="0"/>
        <w:rPr>
          <w:rFonts w:hint="default"/>
          <w:lang w:val="en-US"/>
        </w:rPr>
      </w:pPr>
      <w:r>
        <w:rPr>
          <w:rFonts w:hint="default"/>
          <w:lang w:val="en-US"/>
        </w:rPr>
        <w:t>Desde la página de registro de nuestra tienda en línea, podrá crear su cuenta personal para acceder a todas las funcionalidades y realizar compras con nosotros. Para llevar a cabo el registro, es necesario que proporcione información esencial, como su nombre completo, una dirección de correo electrónico válida y una contraseña segura. Con estos datos, podrá acceder a su cuenta en cualquier momento y realizar compras con nosotros de manera fácil y segura. Le recomendamos que guarde estos datos en un lugar seguro y los proteja para evitar el acceso no autorizado a su cuenta.</w:t>
      </w:r>
    </w:p>
    <w:p>
      <w:pPr>
        <w:bidi w:val="0"/>
        <w:rPr>
          <w:rFonts w:hint="default"/>
          <w:lang w:val="en-US"/>
        </w:rPr>
      </w:pPr>
    </w:p>
    <w:p>
      <w:pPr>
        <w:bidi w:val="0"/>
        <w:rPr>
          <w:rFonts w:hint="default"/>
          <w:lang w:val="en-US"/>
        </w:rPr>
      </w:pPr>
      <w:r>
        <w:rPr>
          <w:rFonts w:hint="default"/>
          <w:lang w:val="en-US"/>
        </w:rPr>
        <w:drawing>
          <wp:inline distT="0" distB="0" distL="114300" distR="114300">
            <wp:extent cx="5254625" cy="3055620"/>
            <wp:effectExtent l="0" t="0" r="3175" b="7620"/>
            <wp:docPr id="2" name="Imagen 2"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Screenshot (145)"/>
                    <pic:cNvPicPr>
                      <a:picLocks noChangeAspect="1"/>
                    </pic:cNvPicPr>
                  </pic:nvPicPr>
                  <pic:blipFill>
                    <a:blip r:embed="rId5"/>
                    <a:srcRect l="7879" t="1879" r="7991" b="29102"/>
                    <a:stretch>
                      <a:fillRect/>
                    </a:stretch>
                  </pic:blipFill>
                  <pic:spPr>
                    <a:xfrm>
                      <a:off x="0" y="0"/>
                      <a:ext cx="5254625" cy="3055620"/>
                    </a:xfrm>
                    <a:prstGeom prst="rect">
                      <a:avLst/>
                    </a:prstGeom>
                  </pic:spPr>
                </pic:pic>
              </a:graphicData>
            </a:graphic>
          </wp:inline>
        </w:drawing>
      </w:r>
    </w:p>
    <w:p>
      <w:pPr>
        <w:bidi w:val="0"/>
        <w:rPr>
          <w:rFonts w:hint="default"/>
          <w:lang w:val="en-US"/>
        </w:rPr>
      </w:pPr>
    </w:p>
    <w:p>
      <w:pPr>
        <w:pStyle w:val="3"/>
        <w:bidi w:val="0"/>
        <w:rPr>
          <w:rFonts w:hint="default"/>
          <w:lang w:val="en-US"/>
        </w:rPr>
      </w:pPr>
      <w:r>
        <w:rPr>
          <w:rFonts w:hint="default"/>
          <w:lang w:val="en-US"/>
        </w:rPr>
        <w:t>Recuperar contraseña</w:t>
      </w:r>
    </w:p>
    <w:p>
      <w:pPr>
        <w:bidi w:val="0"/>
        <w:rPr>
          <w:rFonts w:hint="default"/>
          <w:lang w:val="en-US"/>
        </w:rPr>
      </w:pPr>
    </w:p>
    <w:p>
      <w:pPr>
        <w:bidi w:val="0"/>
        <w:rPr>
          <w:rFonts w:hint="default"/>
          <w:lang w:val="en-US"/>
        </w:rPr>
      </w:pPr>
      <w:r>
        <w:rPr>
          <w:rFonts w:hint="default"/>
          <w:lang w:val="en-US"/>
        </w:rPr>
        <w:t xml:space="preserve">Desde la página de recuperación de contraseña de nuestra tienda en línea, podrá restablecer su acceso a su cuenta en caso de que haya olvidado su contraseña. Para hacer uso de esta función, es necesario que introduzca la dirección de correo electrónico con la que se registró en nuestra plataforma. Una vez que haya proporcionado esta información, le enviaremos un enlace para restablecer su contraseña y acceder a su cuenta de manera segura. </w:t>
      </w:r>
    </w:p>
    <w:p>
      <w:pPr>
        <w:bidi w:val="0"/>
        <w:rPr>
          <w:rFonts w:hint="default"/>
          <w:lang w:val="en-US"/>
        </w:rPr>
      </w:pPr>
    </w:p>
    <w:p>
      <w:pPr>
        <w:bidi w:val="0"/>
        <w:rPr>
          <w:rFonts w:hint="default"/>
          <w:lang w:val="en-US"/>
        </w:rPr>
      </w:pPr>
      <w:r>
        <w:rPr>
          <w:rFonts w:hint="default"/>
          <w:lang w:val="en-US"/>
        </w:rPr>
        <w:drawing>
          <wp:inline distT="0" distB="0" distL="114300" distR="114300">
            <wp:extent cx="5324475" cy="2442210"/>
            <wp:effectExtent l="0" t="0" r="9525" b="11430"/>
            <wp:docPr id="3" name="Imagen 3"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creenshot (146)"/>
                    <pic:cNvPicPr>
                      <a:picLocks noChangeAspect="1"/>
                    </pic:cNvPicPr>
                  </pic:nvPicPr>
                  <pic:blipFill>
                    <a:blip r:embed="rId6"/>
                    <a:srcRect l="7656" t="2350" r="7096" b="42534"/>
                    <a:stretch>
                      <a:fillRect/>
                    </a:stretch>
                  </pic:blipFill>
                  <pic:spPr>
                    <a:xfrm>
                      <a:off x="0" y="0"/>
                      <a:ext cx="5324475" cy="2442210"/>
                    </a:xfrm>
                    <a:prstGeom prst="rect">
                      <a:avLst/>
                    </a:prstGeom>
                  </pic:spPr>
                </pic:pic>
              </a:graphicData>
            </a:graphic>
          </wp:inline>
        </w:drawing>
      </w:r>
    </w:p>
    <w:p>
      <w:pPr>
        <w:bidi w:val="0"/>
        <w:rPr>
          <w:rFonts w:hint="default"/>
          <w:lang w:val="en-US"/>
        </w:rPr>
      </w:pPr>
    </w:p>
    <w:p>
      <w:pPr>
        <w:rPr>
          <w:lang w:val="en-US"/>
        </w:rPr>
      </w:pPr>
      <w:r>
        <w:rPr>
          <w:lang w:val="en-US"/>
        </w:rPr>
        <w:br w:type="page"/>
      </w:r>
    </w:p>
    <w:p>
      <w:pPr>
        <w:pStyle w:val="2"/>
        <w:bidi w:val="0"/>
        <w:rPr>
          <w:rFonts w:hint="default"/>
          <w:lang w:val="en-US"/>
        </w:rPr>
      </w:pPr>
      <w:r>
        <w:rPr>
          <w:rFonts w:hint="default"/>
          <w:lang w:val="en-US"/>
        </w:rPr>
        <w:t>Página de reservar cita</w:t>
      </w:r>
    </w:p>
    <w:p>
      <w:pPr>
        <w:bidi w:val="0"/>
        <w:rPr>
          <w:rFonts w:hint="default"/>
          <w:lang w:val="en-US"/>
        </w:rPr>
      </w:pPr>
    </w:p>
    <w:p>
      <w:pPr>
        <w:bidi w:val="0"/>
        <w:rPr>
          <w:rFonts w:hint="default"/>
          <w:lang w:val="en-US"/>
        </w:rPr>
      </w:pPr>
      <w:r>
        <w:rPr>
          <w:rFonts w:hint="default"/>
          <w:lang w:val="en-US"/>
        </w:rPr>
        <w:t>Desde la página de reserva de citas en nuestra barbería, podrá programar su próximo corte de pelo o barba, así como otros servicios que ofrecemos. Para hacer una reserva, debe llenar el formulario con sus datos personales, seleccionar la fecha deseada, el periodo de horas, el servicio requerido y si prefiere ser atendido por una barbera en particular o si está dispuesto a ser atendido por cualquiera de nuestro equipo.</w:t>
      </w:r>
    </w:p>
    <w:p>
      <w:pPr>
        <w:bidi w:val="0"/>
        <w:rPr>
          <w:rFonts w:hint="default"/>
          <w:lang w:val="en-US"/>
        </w:rPr>
      </w:pPr>
      <w:r>
        <w:rPr>
          <w:rFonts w:hint="default"/>
          <w:lang w:val="en-US"/>
        </w:rPr>
        <w:t>Tenga en cuenta que en caso de que haya una indisponibilidad de trabajadoras o haya seleccionado un día que es fin de semana, el botón de reserva se desactivará y no será posible formalizar la reserva. En este caso, le recomendamos elegir otro día, horario o barbera disponible para asegurar su cita. Le agradecemos por elegir nuestros servicios y estamos a su disposición para atender cualquier pregunta o necesidad que pueda tener.</w:t>
      </w:r>
    </w:p>
    <w:p>
      <w:pPr>
        <w:bidi w:val="0"/>
        <w:rPr>
          <w:rFonts w:hint="default"/>
          <w:lang w:val="en-US"/>
        </w:rPr>
      </w:pPr>
    </w:p>
    <w:p>
      <w:pPr>
        <w:bidi w:val="0"/>
        <w:rPr>
          <w:lang w:val="en-US"/>
        </w:rPr>
      </w:pPr>
      <w:r>
        <w:rPr>
          <w:lang w:val="en-US"/>
        </w:rPr>
        <w:drawing>
          <wp:inline distT="0" distB="0" distL="114300" distR="114300">
            <wp:extent cx="5179695" cy="4083685"/>
            <wp:effectExtent l="0" t="0" r="1905" b="635"/>
            <wp:docPr id="4" name="Imagen 4"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creenshot (147)"/>
                    <pic:cNvPicPr>
                      <a:picLocks noChangeAspect="1"/>
                    </pic:cNvPicPr>
                  </pic:nvPicPr>
                  <pic:blipFill>
                    <a:blip r:embed="rId7"/>
                    <a:srcRect l="8874" t="2028" r="8213" b="6127"/>
                    <a:stretch>
                      <a:fillRect/>
                    </a:stretch>
                  </pic:blipFill>
                  <pic:spPr>
                    <a:xfrm>
                      <a:off x="0" y="0"/>
                      <a:ext cx="5179695" cy="4083685"/>
                    </a:xfrm>
                    <a:prstGeom prst="rect">
                      <a:avLst/>
                    </a:prstGeom>
                  </pic:spPr>
                </pic:pic>
              </a:graphicData>
            </a:graphic>
          </wp:inline>
        </w:drawing>
      </w:r>
    </w:p>
    <w:p>
      <w:pPr>
        <w:bidi w:val="0"/>
        <w:rPr>
          <w:lang w:val="en-US"/>
        </w:rPr>
      </w:pPr>
    </w:p>
    <w:sectPr>
      <w:pgSz w:w="11906" w:h="16838"/>
      <w:pgMar w:top="720" w:right="986" w:bottom="758"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Noto Serif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87DF8"/>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FE7C14"/>
    <w:rsid w:val="04287DF8"/>
    <w:rsid w:val="05CE7FBD"/>
    <w:rsid w:val="090512C0"/>
    <w:rsid w:val="090715AF"/>
    <w:rsid w:val="0AE767FD"/>
    <w:rsid w:val="0DA84400"/>
    <w:rsid w:val="0DA94774"/>
    <w:rsid w:val="15BD652A"/>
    <w:rsid w:val="17C959FE"/>
    <w:rsid w:val="1B021904"/>
    <w:rsid w:val="29C448AF"/>
    <w:rsid w:val="365F6A80"/>
    <w:rsid w:val="3AC10B5F"/>
    <w:rsid w:val="3B07444E"/>
    <w:rsid w:val="3D2E1E3E"/>
    <w:rsid w:val="3F056068"/>
    <w:rsid w:val="41EA314C"/>
    <w:rsid w:val="436B575E"/>
    <w:rsid w:val="43A5517B"/>
    <w:rsid w:val="442353F7"/>
    <w:rsid w:val="47FE6CBF"/>
    <w:rsid w:val="493A440A"/>
    <w:rsid w:val="4EA87096"/>
    <w:rsid w:val="5B815C1F"/>
    <w:rsid w:val="5C9B59F1"/>
    <w:rsid w:val="641258D2"/>
    <w:rsid w:val="6F316D39"/>
    <w:rsid w:val="6F605B8B"/>
    <w:rsid w:val="71DB7133"/>
    <w:rsid w:val="72F3677A"/>
    <w:rsid w:val="73FC175C"/>
    <w:rsid w:val="74252D60"/>
    <w:rsid w:val="75525B73"/>
    <w:rsid w:val="767F31A9"/>
    <w:rsid w:val="7A076DE8"/>
    <w:rsid w:val="7C837AA0"/>
    <w:rsid w:val="7F7E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kinsoku/>
      <w:overflowPunct/>
      <w:autoSpaceDE/>
      <w:bidi w:val="0"/>
      <w:jc w:val="both"/>
    </w:pPr>
    <w:rPr>
      <w:rFonts w:ascii="Calibri" w:hAnsi="Calibri" w:eastAsia="Noto Serif CJK SC" w:cs="Lohit Devanagari"/>
      <w:color w:val="auto"/>
      <w:kern w:val="2"/>
      <w:sz w:val="24"/>
      <w:szCs w:val="24"/>
      <w:lang w:val="es-ES" w:eastAsia="zh-CN" w:bidi="hi-IN"/>
    </w:rPr>
  </w:style>
  <w:style w:type="paragraph" w:styleId="2">
    <w:name w:val="heading 1"/>
    <w:basedOn w:val="1"/>
    <w:next w:val="1"/>
    <w:qFormat/>
    <w:uiPriority w:val="0"/>
    <w:pPr>
      <w:keepNext/>
      <w:widowControl/>
      <w:pBdr>
        <w:top w:val="none" w:color="auto" w:sz="0" w:space="1"/>
        <w:left w:val="none" w:color="auto" w:sz="0" w:space="4"/>
        <w:bottom w:val="double" w:color="4472C4" w:themeColor="accent5" w:sz="6" w:space="1"/>
        <w:right w:val="none" w:color="auto" w:sz="0" w:space="4"/>
      </w:pBdr>
      <w:spacing w:before="60" w:after="60"/>
      <w:jc w:val="center"/>
      <w:outlineLvl w:val="0"/>
    </w:pPr>
    <w:rPr>
      <w:rFonts w:ascii="Calibri Light" w:hAnsi="Calibri Light" w:cs="Calibri Light"/>
      <w:b/>
      <w:bCs/>
      <w:color w:val="4472C4" w:themeColor="accent5"/>
      <w:kern w:val="32"/>
      <w:sz w:val="36"/>
      <w:szCs w:val="36"/>
      <w:lang w:val="es-ES"/>
      <w14:textFill>
        <w14:solidFill>
          <w14:schemeClr w14:val="accent5"/>
        </w14:solidFill>
      </w14:textFill>
    </w:rPr>
  </w:style>
  <w:style w:type="paragraph" w:styleId="3">
    <w:name w:val="heading 2"/>
    <w:basedOn w:val="1"/>
    <w:next w:val="1"/>
    <w:unhideWhenUsed/>
    <w:qFormat/>
    <w:uiPriority w:val="0"/>
    <w:pPr>
      <w:keepNext/>
      <w:keepLines/>
      <w:spacing w:before="60" w:after="60"/>
      <w:jc w:val="center"/>
      <w:outlineLvl w:val="1"/>
    </w:pPr>
    <w:rPr>
      <w:rFonts w:cs="Arial"/>
      <w:b/>
      <w:bCs/>
      <w:i/>
      <w:iCs/>
      <w:sz w:val="28"/>
      <w:szCs w:val="28"/>
      <w:lang w:val="es-ES"/>
    </w:rPr>
  </w:style>
  <w:style w:type="paragraph" w:styleId="4">
    <w:name w:val="heading 3"/>
    <w:basedOn w:val="1"/>
    <w:next w:val="1"/>
    <w:unhideWhenUsed/>
    <w:qFormat/>
    <w:uiPriority w:val="0"/>
    <w:pPr>
      <w:keepNext/>
      <w:widowControl/>
      <w:spacing w:before="240" w:after="60"/>
      <w:ind w:leftChars="100"/>
      <w:jc w:val="left"/>
      <w:outlineLvl w:val="2"/>
    </w:pPr>
    <w:rPr>
      <w:rFonts w:ascii="Courier New" w:hAnsi="Courier New" w:cs="Arial"/>
      <w:b/>
      <w:bCs/>
      <w:sz w:val="22"/>
      <w:szCs w:val="26"/>
      <w:lang w:val="es-ES"/>
    </w:rPr>
  </w:style>
  <w:style w:type="paragraph" w:styleId="5">
    <w:name w:val="heading 4"/>
    <w:basedOn w:val="1"/>
    <w:next w:val="1"/>
    <w:semiHidden/>
    <w:unhideWhenUsed/>
    <w:qFormat/>
    <w:uiPriority w:val="0"/>
    <w:pPr>
      <w:keepNext/>
      <w:widowControl/>
      <w:spacing w:before="240" w:after="60"/>
      <w:ind w:leftChars="100"/>
      <w:jc w:val="left"/>
      <w:outlineLvl w:val="3"/>
    </w:pPr>
    <w:rPr>
      <w:rFonts w:ascii="Calibri Light" w:hAnsi="Calibri Light" w:eastAsiaTheme="minorEastAsia" w:cstheme="minorBidi"/>
      <w:b/>
      <w:bCs/>
      <w:sz w:val="24"/>
      <w:szCs w:val="28"/>
      <w:lang w:eastAsia="en-US" w:bidi="ar-SA"/>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uiPriority w:val="0"/>
    <w:pPr>
      <w:spacing w:after="120" w:line="480" w:lineRule="auto"/>
    </w:pPr>
  </w:style>
  <w:style w:type="paragraph" w:styleId="66">
    <w:name w:val="List 3"/>
    <w:basedOn w:val="1"/>
    <w:uiPriority w:val="0"/>
    <w:pPr>
      <w:ind w:left="1080" w:hanging="360"/>
    </w:pPr>
  </w:style>
  <w:style w:type="paragraph" w:styleId="67">
    <w:name w:val="Note Heading"/>
    <w:basedOn w:val="1"/>
    <w:next w:val="1"/>
    <w:uiPriority w:val="0"/>
  </w:style>
  <w:style w:type="paragraph" w:styleId="68">
    <w:name w:val="envelope return"/>
    <w:basedOn w:val="1"/>
    <w:qFormat/>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uiPriority w:val="0"/>
    <w:pPr>
      <w:numPr>
        <w:ilvl w:val="0"/>
        <w:numId w:val="2"/>
      </w:numPr>
    </w:pPr>
  </w:style>
  <w:style w:type="paragraph" w:styleId="74">
    <w:name w:val="List Number 3"/>
    <w:basedOn w:val="1"/>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uiPriority w:val="0"/>
    <w:pPr>
      <w:spacing w:after="120"/>
      <w:ind w:left="360"/>
    </w:pPr>
    <w:rPr>
      <w:sz w:val="16"/>
      <w:szCs w:val="16"/>
    </w:rPr>
  </w:style>
  <w:style w:type="paragraph" w:styleId="77">
    <w:name w:val="envelope address"/>
    <w:basedOn w:val="1"/>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uiPriority w:val="0"/>
    <w:pPr>
      <w:numPr>
        <w:ilvl w:val="0"/>
        <w:numId w:val="6"/>
      </w:numPr>
    </w:pPr>
  </w:style>
  <w:style w:type="paragraph" w:styleId="85">
    <w:name w:val="E-mail Signature"/>
    <w:basedOn w:val="1"/>
    <w:uiPriority w:val="0"/>
  </w:style>
  <w:style w:type="paragraph" w:styleId="86">
    <w:name w:val="List Bullet 5"/>
    <w:basedOn w:val="1"/>
    <w:uiPriority w:val="0"/>
    <w:pPr>
      <w:numPr>
        <w:ilvl w:val="0"/>
        <w:numId w:val="7"/>
      </w:numPr>
    </w:pPr>
  </w:style>
  <w:style w:type="paragraph" w:styleId="87">
    <w:name w:val="Date"/>
    <w:basedOn w:val="1"/>
    <w:next w:val="1"/>
    <w:uiPriority w:val="0"/>
  </w:style>
  <w:style w:type="paragraph" w:styleId="88">
    <w:name w:val="List 5"/>
    <w:basedOn w:val="1"/>
    <w:uiPriority w:val="0"/>
    <w:pPr>
      <w:ind w:left="1800" w:hanging="360"/>
    </w:pPr>
  </w:style>
  <w:style w:type="paragraph" w:styleId="89">
    <w:name w:val="List"/>
    <w:basedOn w:val="1"/>
    <w:uiPriority w:val="0"/>
    <w:pPr>
      <w:ind w:left="360" w:hanging="360"/>
    </w:pPr>
  </w:style>
  <w:style w:type="paragraph" w:styleId="90">
    <w:name w:val="List 4"/>
    <w:basedOn w:val="1"/>
    <w:uiPriority w:val="0"/>
    <w:pPr>
      <w:ind w:left="1440" w:hanging="360"/>
    </w:pPr>
  </w:style>
  <w:style w:type="paragraph" w:styleId="91">
    <w:name w:val="List Bullet"/>
    <w:basedOn w:val="1"/>
    <w:uiPriority w:val="0"/>
    <w:pPr>
      <w:numPr>
        <w:ilvl w:val="0"/>
        <w:numId w:val="8"/>
      </w:numPr>
    </w:pPr>
  </w:style>
  <w:style w:type="paragraph" w:styleId="92">
    <w:name w:val="List Bullet 2"/>
    <w:basedOn w:val="1"/>
    <w:uiPriority w:val="0"/>
    <w:pPr>
      <w:numPr>
        <w:ilvl w:val="0"/>
        <w:numId w:val="9"/>
      </w:numPr>
    </w:pPr>
  </w:style>
  <w:style w:type="paragraph" w:styleId="93">
    <w:name w:val="List Bullet 4"/>
    <w:basedOn w:val="1"/>
    <w:uiPriority w:val="0"/>
    <w:pPr>
      <w:numPr>
        <w:ilvl w:val="0"/>
        <w:numId w:val="10"/>
      </w:numPr>
    </w:pPr>
  </w:style>
  <w:style w:type="paragraph" w:styleId="94">
    <w:name w:val="Normal (Web)"/>
    <w:basedOn w:val="1"/>
    <w:uiPriority w:val="0"/>
    <w:rPr>
      <w:sz w:val="24"/>
      <w:szCs w:val="24"/>
    </w:rPr>
  </w:style>
  <w:style w:type="paragraph" w:styleId="95">
    <w:name w:val="footer"/>
    <w:basedOn w:val="1"/>
    <w:uiPriority w:val="0"/>
    <w:pPr>
      <w:tabs>
        <w:tab w:val="center" w:pos="4153"/>
        <w:tab w:val="right" w:pos="8306"/>
      </w:tabs>
    </w:pPr>
  </w:style>
  <w:style w:type="paragraph" w:styleId="96">
    <w:name w:val="Salutation"/>
    <w:basedOn w:val="1"/>
    <w:next w:val="1"/>
    <w:uiPriority w:val="0"/>
  </w:style>
  <w:style w:type="paragraph" w:styleId="97">
    <w:name w:val="Body Text Indent 2"/>
    <w:basedOn w:val="1"/>
    <w:uiPriority w:val="0"/>
    <w:pPr>
      <w:spacing w:after="120" w:line="480" w:lineRule="auto"/>
      <w:ind w:left="360"/>
    </w:pPr>
  </w:style>
  <w:style w:type="paragraph" w:styleId="98">
    <w:name w:val="Normal Indent"/>
    <w:basedOn w:val="1"/>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uiPriority w:val="0"/>
    <w:pPr>
      <w:spacing w:after="120"/>
      <w:ind w:left="1440" w:right="1440"/>
    </w:pPr>
  </w:style>
  <w:style w:type="paragraph" w:styleId="101">
    <w:name w:val="Body Text"/>
    <w:basedOn w:val="1"/>
    <w:uiPriority w:val="0"/>
    <w:pPr>
      <w:spacing w:after="120"/>
    </w:pPr>
  </w:style>
  <w:style w:type="paragraph" w:styleId="102">
    <w:name w:val="Body Text 3"/>
    <w:basedOn w:val="1"/>
    <w:uiPriority w:val="0"/>
    <w:pPr>
      <w:spacing w:after="120"/>
    </w:pPr>
    <w:rPr>
      <w:sz w:val="16"/>
      <w:szCs w:val="16"/>
    </w:rPr>
  </w:style>
  <w:style w:type="paragraph" w:styleId="103">
    <w:name w:val="Body Text First Indent"/>
    <w:basedOn w:val="101"/>
    <w:uiPriority w:val="0"/>
    <w:pPr>
      <w:ind w:firstLine="210"/>
    </w:pPr>
  </w:style>
  <w:style w:type="paragraph" w:styleId="104">
    <w:name w:val="Body Text First Indent 2"/>
    <w:basedOn w:val="78"/>
    <w:uiPriority w:val="0"/>
    <w:pPr>
      <w:ind w:firstLine="210"/>
    </w:pPr>
  </w:style>
  <w:style w:type="paragraph" w:styleId="105">
    <w:name w:val="Plain Text"/>
    <w:basedOn w:val="1"/>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2023-02-01T11:39:00Z</dcterms:created>
  <dc:creator>nelso</dc:creator>
  <cp:lastModifiedBy>Nielsen White</cp:lastModifiedBy>
  <dcterms:modified xsi:type="dcterms:W3CDTF">2023-02-02T12:07:15Z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2C3693FB183A415AAFDD530B45AD5D46</vt:lpwstr>
  </property>
</Properties>
</file>