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9652A"/>
          <w:spacing w:val="40"/>
          <w:sz w:val="16"/>
          <w:szCs w:val="16"/>
        </w:rPr>
        <w:t xml:space="preserve">SWP490 · CAPSTONE PROJECT · REVIEW 2 · BM01</w:t>
      </w:r>
    </w:p>
    <w:p>
      <w:pPr>
        <w:pStyle w:val="Heading1"/>
        <w:spacing w:after="160" w:before="120"/>
      </w:pPr>
      <w:r>
        <w:rPr>
          <w:rFonts w:ascii="Calibri" w:cs="Calibri" w:eastAsia="Calibri" w:hAnsi="Calibri"/>
          <w:b/>
          <w:bCs/>
          <w:color w:val="14233A"/>
          <w:sz w:val="32"/>
          <w:szCs w:val="32"/>
        </w:rPr>
        <w:t xml:space="preserve">Design Brief – Review 2</w:t>
      </w:r>
    </w:p>
    <w:p>
      <w:pPr>
        <w:pStyle w:val="Heading2"/>
        <w:spacing w:after="100" w:before="240"/>
      </w:pPr>
      <w:r>
        <w:rPr>
          <w:rFonts w:ascii="Calibri" w:cs="Calibri" w:eastAsia="Calibri" w:hAnsi="Calibri"/>
          <w:b/>
          <w:bCs/>
          <w:color w:val="14233A"/>
          <w:sz w:val="24"/>
          <w:szCs w:val="24"/>
        </w:rPr>
        <w:t xml:space="preserve">0.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code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approved project code]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name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SwiftletCare: An Automated Environmental Control and Multi-Modal Health Monitoring System for Swiftlet Farming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Team</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 (Leader), Trần Minh Kiệt, Nguyễn Vũ Len, Nguyễn Thị Yến Nhi, Thái Minh Tuấn</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Supervisor</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supervisor name]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Repository link (tag review-2)</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https://github.com/NBao261/SwiftletCare_KLTN/tree/review-2</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 (registration v3, SRS 3.0.0, SDD 1.0.8)</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Date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23/10/2026</w:t>
            </w:r>
          </w:p>
        </w:tc>
      </w:tr>
    </w:tbl>
    <w:p>
      <w:pPr>
        <w:pStyle w:val="Heading2"/>
        <w:spacing w:after="100" w:before="240"/>
      </w:pPr>
      <w:r>
        <w:rPr>
          <w:rFonts w:ascii="Calibri" w:cs="Calibri" w:eastAsia="Calibri" w:hAnsi="Calibri"/>
          <w:b/>
          <w:bCs/>
          <w:color w:val="14233A"/>
          <w:sz w:val="24"/>
          <w:szCs w:val="24"/>
        </w:rPr>
        <w:t xml:space="preserve">1. Scope</w:t>
      </w:r>
    </w:p>
    <w:p>
      <w:pPr>
        <w:pStyle w:val="Heading3"/>
        <w:spacing w:after="80" w:before="160"/>
      </w:pPr>
      <w:r>
        <w:rPr>
          <w:rFonts w:ascii="Calibri" w:cs="Calibri" w:eastAsia="Calibri" w:hAnsi="Calibri"/>
          <w:b/>
          <w:bCs/>
          <w:sz w:val="22"/>
          <w:szCs w:val="22"/>
        </w:rPr>
        <w:t xml:space="preserve">1.1 Registration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2628"/>
        <w:gridCol w:w="2628"/>
        <w:gridCol w:w="2630"/>
      </w:tblGrid>
      <w:tr>
        <w:trPr>
          <w:tblHeader/>
        </w:trPr>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Section</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w:t>
            </w:r>
          </w:p>
        </w:tc>
        <w:tc>
          <w:tcPr>
            <w:tcW w:type="dxa" w:w="263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D6, 3.2a</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YOLOv8; virtual line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 (version in SDD); ring around the hole</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Birds leave the hole in every direction (Iteration 1 clips)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C.2, C.4, D</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Technician installs on tickets</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10: owner sets up by QR; no tickets; Technician on devices only</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simple setup; "platform, not system"</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 D, 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Periodic summary per zone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11: daily status per house, reports with PDF/CSV, ratings</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Measurable multi-modal output</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C.1, 4</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weather, no load current</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Weather API as context; current sensing on pump and fan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Explain low return rates; detect dead loads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D9, 4, C.2</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Bypass switches; Telegram or push; predator extension</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bypass; Telegram and push; no predator detection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Borrowed house cannot be rewired; team; Review 1</w:t>
            </w:r>
          </w:p>
        </w:tc>
      </w:tr>
    </w:tbl>
    <w:p>
      <w:pPr>
        <w:pStyle w:val="Heading3"/>
        <w:spacing w:after="80" w:before="160"/>
      </w:pPr>
      <w:r>
        <w:rPr>
          <w:rFonts w:ascii="Calibri" w:cs="Calibri" w:eastAsia="Calibri" w:hAnsi="Calibri"/>
          <w:b/>
          <w:bCs/>
          <w:sz w:val="22"/>
          <w:szCs w:val="22"/>
        </w:rPr>
        <w:t xml:space="preserve">1.2 Out of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Item</w:t>
            </w:r>
          </w:p>
        </w:tc>
        <w:tc>
          <w:tcPr>
            <w:tcW w:type="dxa" w:w="578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Predator detection, call classification, heating, light control, fan driven by NH3/CO2 or weather</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One vision class; dB-only sensor; no equipment or established limits</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Marketplace, buyer role, tickets, SLA, regions, Zalo/SMS, bypass switches, 24/7 production</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Removed after Review 1 (platform functions); borrowed house; prototype and staging only</w:t>
            </w:r>
          </w:p>
        </w:tc>
      </w:tr>
    </w:tbl>
    <w:p>
      <w:pPr>
        <w:pStyle w:val="Heading2"/>
        <w:spacing w:after="100" w:before="240"/>
      </w:pPr>
      <w:r>
        <w:rPr>
          <w:rFonts w:ascii="Calibri" w:cs="Calibri" w:eastAsia="Calibri" w:hAnsi="Calibri"/>
          <w:b/>
          <w:bCs/>
          <w:color w:val="14233A"/>
          <w:sz w:val="24"/>
          <w:szCs w:val="24"/>
        </w:rPr>
        <w:t xml:space="preserve">2. System at a Glance</w:t>
      </w:r>
    </w:p>
    <w:p>
      <w:pPr>
        <w:spacing w:after="60"/>
      </w:pPr>
      <w:r>
        <w:t>Swiftlet houses are closed buildings that owners visit every few days, so humidity drift, equipment faults and a falling flock go unnoticed. SwiftletCare lets the house regulate and watch itself. On each floor an ESP32 controller reads five RS485 sensors and drives misting, fan and speaker with fuzzy logic, even without Internet. A PC reads the entrance camera, counts birds (YOLO + ByteTrack) and streams annotated video. A cloud backend raises alerts, forecasts breaches and gives every house one daily health status combining environment, air quality, return rate and noise by agreement. The Farm Owner monitors, overrides and sets up devices by QR code; a Domain Expert validates inferred alerts and tunes parameters; Technician and Administrator support them. Architecture: SDD 2.1; deployment: SDD 11.</w:t>
      </w:r>
    </w:p>
    <w:p>
      <w:pPr>
        <w:spacing w:after="60"/>
      </w:pPr>
    </w:p>
    <w:p>
      <w:pPr>
        <w:pStyle w:val="Heading2"/>
        <w:spacing w:after="100" w:before="240"/>
      </w:pPr>
      <w:r>
        <w:rPr>
          <w:rFonts w:ascii="Calibri" w:cs="Calibri" w:eastAsia="Calibri" w:hAnsi="Calibri"/>
          <w:b/>
          <w:bCs/>
          <w:color w:val="14233A"/>
          <w:sz w:val="24"/>
          <w:szCs w:val="24"/>
        </w:rPr>
        <w:t xml:space="preserve">3. Key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927"/>
        <w:gridCol w:w="2570"/>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Decision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Options considered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Chosen option and rationale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Related FR / diagram</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Where control runs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Cloud commands; on the controller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decides every 10 s; the cloud only configures, so control survives outages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ENV-FR-010, 014; AD-01, AD-03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geometry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Line; ring near the hole; ring + whole-frame tracking</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Whole-frame tracking + ring + extrapolation: a bird at the hole is a 1–2-frame blur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VISION-FR-004, 005; AD-06</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in the loop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Approval blocks changes; no review</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apply and open a review item; only the expert applies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EXPERT-FR-010, 011; SM-10, 11</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identity and setup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Typed IDs; display/BLE; label + floor QR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(ID + key) and floor QR; key checked by the backend; zone sent at first heartbeat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FARM-FR-003, 010, 011; SM-16, AD-10</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Combining sources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Weighted score; classifier; agreement rules</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Rules: ACTION needs the flock plus another source; reasons listed; judged against ratings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ANALYTICS-FR-012; SM-17, AD-14</w:t>
            </w:r>
          </w:p>
        </w:tc>
      </w:tr>
    </w:tbl>
    <w:p>
      <w:pPr>
        <w:pStyle w:val="Heading2"/>
        <w:spacing w:after="100" w:before="240"/>
      </w:pPr>
      <w:r>
        <w:rPr>
          <w:rFonts w:ascii="Calibri" w:cs="Calibri" w:eastAsia="Calibri" w:hAnsi="Calibri"/>
          <w:b/>
          <w:bCs/>
          <w:color w:val="14233A"/>
          <w:sz w:val="24"/>
          <w:szCs w:val="24"/>
        </w:rPr>
        <w:t xml:space="preserve">4. Top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
        <w:gridCol w:w="2753"/>
        <w:gridCol w:w="2065"/>
        <w:gridCol w:w="2753"/>
        <w:gridCol w:w="1379"/>
      </w:tblGrid>
      <w:tr>
        <w:trPr>
          <w:tblHeader/>
        </w:trPr>
        <w:tc>
          <w:tcPr>
            <w:tcW w:type="dxa" w:w="68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Risk</w:t>
            </w:r>
          </w:p>
        </w:tc>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Impact</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How we verify or mitigate</w:t>
            </w:r>
          </w:p>
        </w:tc>
        <w:tc>
          <w:tcPr>
            <w:tcW w:type="dxa" w:w="137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R1</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trained swiftlet model; spare PC may not reach 25 fps (≈ 7–12 fps on a laptop)</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 WF-11 miss NFR-04/09</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Train on 3 recorded days; measure on the PC in It. 2; else smaller input, demo on clips</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R2</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MF-11 not built; NFR-14 needs ≥ 14 rated days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Health output not shown or measured</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job first against seeded days; start field run at installation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R3</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staging yet; firmware has no MQTT TLS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Demos must run on staging</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Staging and demo seed in It. 2; TLS in 2 days, else authenticated 1883 as a limitation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bl>
    <w:p>
      <w:pPr>
        <w:pStyle w:val="Heading2"/>
        <w:spacing w:after="100" w:before="240"/>
      </w:pPr>
      <w:r>
        <w:rPr>
          <w:rFonts w:ascii="Calibri" w:cs="Calibri" w:eastAsia="Calibri" w:hAnsi="Calibri"/>
          <w:b/>
          <w:bCs/>
          <w:color w:val="14233A"/>
          <w:sz w:val="24"/>
          <w:szCs w:val="24"/>
        </w:rPr>
        <w:t xml:space="preserve">5. Known Gaps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2570"/>
        <w:gridCol w:w="1927"/>
        <w:gridCol w:w="1927"/>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Gap</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Location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Plan</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Due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Roles differ from SRS 2.4; tickets still in code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clients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Fix roles; drop tickets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G2</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DISMISSED, alert evidence, owner fallback (BR-22), review items, proposals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 SM-01, 10, 11</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G3</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version, CONFIG_MISMATCH; actuator current check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Version in heartbeat; ADS1115</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G4</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Pipeline not run on staging; sessions from buckets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ai-pipeline,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Run on the AI node PC</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G5</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ratings, house reports, PDF/CSV, weather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SDD 6.4, AD-14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G6</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QR setup, labels, progress; FCM push; staging, demo seed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mobile, backend, deploy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expo-camera; Firebase; staging.md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G7</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leftovers (SALES_STAFF, Technician threshold editing); expert screens on mock fallback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frontend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 wire to API</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bl>
    <w:p>
      <w:pPr>
        <w:spacing w:after="60"/>
      </w:pPr>
      <w:r>
        <w:t>Full list with FR references: docs/reports/README.md and SDD Section 12. High findings of the self-review (BM02) marked Kept or Planned are added here after the prompt is run.</w:t>
      </w:r>
    </w:p>
    <w:p>
      <w:pPr>
        <w:pStyle w:val="Heading2"/>
        <w:spacing w:after="100" w:before="240"/>
      </w:pPr>
      <w:r>
        <w:rPr>
          <w:rFonts w:ascii="Calibri" w:cs="Calibri" w:eastAsia="Calibri" w:hAnsi="Calibri"/>
          <w:b/>
          <w:bCs/>
          <w:color w:val="14233A"/>
          <w:sz w:val="24"/>
          <w:szCs w:val="24"/>
        </w:rPr>
        <w:t xml:space="preserve">6. Proposed Mandatory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285"/>
        <w:gridCol w:w="3212"/>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w:t>
            </w:r>
          </w:p>
        </w:tc>
        <w:tc>
          <w:tcPr>
            <w:tcW w:type="dxa" w:w="321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Acceptance criteria (testable)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Test</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Status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Telemetry, live dashboard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Read every 1 s; on the dashboard ≤ 2 s; dead sensor shown stale; no event to other farms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Fuzzy control</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Decision every 10 s ± 1 s; firmware = backend (±1 %) on shared cases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Thresholds, coefficients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history and sent; out of range 400, nothing stored; Technician/Admin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Offline operation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30-min outage: all decisions, 0 samples lost; hang → restart, POWER_OUTAGE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Self-diagnosis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300 s pump ON without +2 % → PUMP_DRY, misting 0; timeout → SENSOR_FAULT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Actuator current check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ON, current &lt; 50 % of normal for 30 s → ACTUATOR_FAULT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Alert lifecycle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Repeats merge into one alert; recovery resolves; ack of resolved →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Push and Telegram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Telegram, FCM</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CRITICAL alert on both ≤ 5 s; none after sign-out/unlink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 warning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 2 h data: crossing within 60 min → FORECAST_BREACH with time; less → "insufficient 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return rate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and 5-min counts per house; drop &gt; threshold vs ≥ 3 days → one alert; incomplete day skipped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Annotated live stream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Box on each bird; token 60 s, one camera; others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Abnormal noise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+20 dB for 12 s of 15 s → one NOISE_ANOMALY; none while the speaker plays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verdict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author; REJECTED without note 422, sets DISMISSED; FO on expert farm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Tuning, ring, schedule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without restart, with history; out of range 400; ring of 2 or 13 vertices 422; overlapping windows 400</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and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 opens one review item; revert resends old values; owner applying a suggestion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Conclusions, owner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Every expert decision notifies each owner; only the author edits a conclusion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override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then AUTO at expiry; outside 1 min–24 h 422; expert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Register by QR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Admin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 floor scan → PENDING in that zone; bad key or ID same 400; in service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Setup progress, move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only after the version is reported; offline move corrected on reconnect; 15-min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health status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Flock CLEAR + humidity SLIGHT → ACTION; flock alone → WATCH; incomplete → INSUFFICIENT_DATA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Reports, PDF/CSV</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Day/week/month per house; files match the screen, no internal IDs; other farms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Independent rating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Asked before the status, locked after; Technician/Admin 403; ≤ 7 days after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bl>
    <w:p>
      <w:pPr>
        <w:spacing w:after="60"/>
      </w:pPr>
      <w:r>
        <w:t>FO = Farm Owner; DE = Domain Expert (Farm Owner if none, BR-22); (auto) = done by a system component, not an actor.</w:t>
      </w:r>
    </w:p>
    <w:p>
      <w:pPr>
        <w:pStyle w:val="Heading2"/>
        <w:spacing w:after="100" w:before="240"/>
      </w:pPr>
      <w:r>
        <w:rPr>
          <w:rFonts w:ascii="Calibri" w:cs="Calibri" w:eastAsia="Calibri" w:hAnsi="Calibri"/>
          <w:b/>
          <w:bCs/>
          <w:color w:val="14233A"/>
          <w:sz w:val="24"/>
          <w:szCs w:val="24"/>
        </w:rPr>
        <w:t xml:space="preserve">7.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224"/>
        <w:gridCol w:w="2224"/>
        <w:gridCol w:w="1482"/>
        <w:gridCol w:w="2967"/>
      </w:tblGrid>
      <w:tr>
        <w:trPr>
          <w:tblHeader/>
        </w:trPr>
        <w:tc>
          <w:tcPr>
            <w:tcW w:type="dxa" w:w="741"/>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Quality attribute</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Metric</w:t>
            </w:r>
          </w:p>
        </w:tc>
        <w:tc>
          <w:tcPr>
            <w:tcW w:type="dxa" w:w="148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Threshold</w:t>
            </w:r>
          </w:p>
        </w:tc>
        <w:tc>
          <w:tcPr>
            <w:tcW w:type="dxa" w:w="296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Measurement method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NFR-01</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Publish → dashboard event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2 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200 MQTT messages on staging, Socket.io receive times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NFR-02</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 in-app, push, Telegram</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5 s each</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30 injected alerts on staging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NFR-06</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Reliability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Decisions in outage; samples lost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100 %; 0 for 30 min</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Uplink cut 30 min on the prototype</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NFR-09</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Precision, Recall, count error</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P ≥ X, R ≥ Y, ≤ Z %] by lighting</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counts on [TEAM: N] clips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NFR-13</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Usability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Power-on → "applied"; input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 10 min in 5/5; 2 scans + Wi-Fi</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5 first-time users, timed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NFR-14</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Agreement, kappa vs ratings</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 X %, κ ≥ Y], ≥ 14 days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Field run (ANALYTICS-FR-014)</w:t>
            </w:r>
          </w:p>
        </w:tc>
      </w:tr>
    </w:tbl>
    <w:p>
      <w:pPr>
        <w:pStyle w:val="Heading2"/>
        <w:spacing w:after="100" w:before="240"/>
      </w:pPr>
      <w:r>
        <w:rPr>
          <w:rFonts w:ascii="Calibri" w:cs="Calibri" w:eastAsia="Calibri" w:hAnsi="Calibri"/>
          <w:b/>
          <w:bCs/>
          <w:color w:val="14233A"/>
          <w:sz w:val="24"/>
          <w:szCs w:val="24"/>
        </w:rPr>
        <w:t xml:space="preserve">8. Ownership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376"/>
        <w:gridCol w:w="2753"/>
        <w:gridCol w:w="1376"/>
        <w:gridCol w:w="2068"/>
      </w:tblGrid>
      <w:tr>
        <w:trPr>
          <w:tblHeader/>
        </w:trPr>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Member</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Role</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Owned parts (2–3)</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workflow owned</w:t>
            </w:r>
          </w:p>
        </w:tc>
        <w:tc>
          <w:tcPr>
            <w:tcW w:type="dxa" w:w="206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Key 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Leader; IoT, AI</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AI pipeline; backend MQTT ingestion and alert engine</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 03, 06</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D1, D2; PR #88</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mobile</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devices and setup; ticket removal; mobile app</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 10</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D4;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Farm Owner</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screens; notification settings and inbox</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 09</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Admin, reports</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 screens (accounts, stock, defaults); daily status, reports, export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 11</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D5;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Domain Expert</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screens; expert backend (reviews, proposals)</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 08</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D3; PR #91</w:t>
            </w:r>
          </w:p>
        </w:tc>
      </w:tr>
    </w:tbl>
    <w:p>
      <w:pPr>
        <w:pageBreakBefore/>
      </w:pPr>
    </w:p>
    <w:p>
      <w:pPr>
        <w:pStyle w:val="Heading1"/>
        <w:spacing w:after="160" w:before="120"/>
      </w:pPr>
      <w:r>
        <w:rPr>
          <w:rFonts w:ascii="Calibri" w:cs="Calibri" w:eastAsia="Calibri" w:hAnsi="Calibri"/>
          <w:b/>
          <w:bCs/>
          <w:color w:val="14233A"/>
          <w:sz w:val="32"/>
          <w:szCs w:val="32"/>
        </w:rPr>
        <w:t xml:space="preserve">Appendix A – Defense 1.1 Targets</w:t>
      </w:r>
    </w:p>
    <w:p>
      <w:pPr>
        <w:pStyle w:val="Heading3"/>
        <w:spacing w:after="80" w:before="160"/>
      </w:pPr>
      <w:r>
        <w:rPr>
          <w:rFonts w:ascii="Calibri" w:cs="Calibri" w:eastAsia="Calibri" w:hAnsi="Calibri"/>
          <w:b/>
          <w:bCs/>
          <w:sz w:val="22"/>
          <w:szCs w:val="22"/>
        </w:rPr>
        <w:t xml:space="preserve">A1. Main Workflows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1606"/>
        <w:gridCol w:w="1070"/>
        <w:gridCol w:w="1070"/>
        <w:gridCol w:w="1606"/>
        <w:gridCol w:w="1070"/>
        <w:gridCol w:w="1606"/>
        <w:gridCol w:w="1075"/>
      </w:tblGrid>
      <w:tr>
        <w:trPr>
          <w:tblHeader/>
        </w:trPr>
        <w:tc>
          <w:tcPr>
            <w:tcW w:type="dxa" w:w="53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Actors</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Trigger</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Business outcome</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Features</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Entity states</w:t>
            </w:r>
          </w:p>
        </w:tc>
        <w:tc>
          <w:tcPr>
            <w:tcW w:type="dxa" w:w="107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Automatic micro-climate regulation (MF-01, AD-01)</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10-s control cycle; parameter change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Misting and fan follow humidity and temperature with the zone's current parameters</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F-02,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sync: PENDING → APPLIED; relay output in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Air-quality monitoring (MF-02, AD-02)</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NH3 or CO2 above the zone limit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raised for assessment; fan not driven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Offline operation and recovery (MF-03, AD-03)</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Internet lost, hang or power loss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 continues; buffered data uploaded; restart reported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F-04,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 OFFLINE → ONLINE; NODE_OFFLINE: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Equipment fault handling (MF-04, AD-04)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Pump dry, sensor fault, load not drawing current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Loop in a safe state; alert raised, sent again until acknowledged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F-05, F-06,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by forecast (MF-05, AD-05)</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Every 10 min</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with the expected crossing time; verdict recorded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F-09, F-07, F-13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RESOLVED; verdict: pending → CONFIRMED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 counting session (MF-06, AD-06)</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Morning and evening sessions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Counts and return rate of the house; alert on drop; annotated stream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F-10, F-11, 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PENDING → ONLINE; LOW_RETURN_RATE: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Abnormal noise (MF-07, AD-07)</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Noise above the hourly baseline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Indication shown with bird counts; validated by the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F-12, F-13,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DISMISSED (verdict REJECTED)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validation and tuning (MF-08, AD-08)</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change, suggestion, health report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Changes reviewed, suggestion applied, conclusion delivered, owner notified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F-03, F-14, F-15,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item: PENDING_REVIEW → ADJUSTED; proposal: PROPOSED → APPROVED; report: GENERATED → CONCLUDED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WF-09</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override (MF-09, AD-09)</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switches a relay</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manual for a limited time, then automatic; logged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F-17, F-01, 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AUTO → MANUAL →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WF-10</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setup by the Farm Owner (MF-10, AD-10)</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Administrator,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New controller or move to another floor</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in the scanned zone with its configuration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F-18, F-19,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Label: IN_STOCK → IN_SERVICE; device: PENDING → ONLINE; config: PENDING → APPLIED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health assessment and reports (MF-11, AD-14)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Open-Meteo</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End of day; week; month</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with reasons; reports downloaded; day rated independently</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F-20, F-21, F-22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(new) → COMPUTED → RATED; report: GENERATED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bl>
    <w:p>
      <w:pPr>
        <w:spacing w:after="60"/>
      </w:pPr>
      <w:r>
        <w:t>Actors are people and external services only; the controller, the AI node and the backend are parts of SwiftletCare (SRS 2.3). WF-03 and WF-09 have one actor and are valid because each passes through three mandatory features.</w:t>
      </w:r>
    </w:p>
    <w:p>
      <w:pPr>
        <w:pStyle w:val="Heading3"/>
        <w:spacing w:after="80" w:before="160"/>
      </w:pPr>
      <w:r>
        <w:rPr>
          <w:rFonts w:ascii="Calibri" w:cs="Calibri" w:eastAsia="Calibri" w:hAnsi="Calibri"/>
          <w:b/>
          <w:bCs/>
          <w:sz w:val="22"/>
          <w:szCs w:val="22"/>
        </w:rPr>
        <w:t xml:space="preserve">A2. Demo Scenarios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963"/>
        <w:gridCol w:w="963"/>
        <w:gridCol w:w="1927"/>
        <w:gridCol w:w="1927"/>
        <w:gridCol w:w="1927"/>
        <w:gridCol w:w="1289"/>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Type</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Preconditions and data</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steps</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Expected result</w:t>
            </w:r>
          </w:p>
        </w:tc>
        <w:tc>
          <w:tcPr>
            <w:tcW w:type="dxa" w:w="128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controller online; humidity below humidity_min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Watch the dashboard; expert raises humidity_min by 2 %RH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Misting power rises within one cycle; new parameters reach the controller and show as applied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Technician tries to change thresholds; expert enters a value out of range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for the Technician; 400 for the out-of-range value; nothing stored, controller keeps the old configuration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NH3 limit of the zone set below the current reading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Wait for the reading; owner acknowledges with a note; raise the limit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THRESHOLD_BREACH (NH3) raised and seen by owner and expert; fan output unchanged; alert resolved after recovery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alert open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Domain Expert tries to acknowledge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alert stays ACTIVE</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 misting active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router uplink for 5 min, then reconnect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Relays keep switching; no gap in the telemetry chart after reconnection; NODE_OFFLINE raised then resolved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Cut the controller's power and restore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Heartbeat back within 30 s; POWER_OUTAGE reported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Humidity below range; water to the pump closed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Let misting run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After 300 s without rise misting stops and one PUMP_DRY is raised; owner acknowledges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running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temperature-humidity sensor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SENSOR_FAULT raised; reading marked stale; after 2 cycles without temperature and humidity, misting and fan are 0</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6 h of humidity falling toward the threshold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forecast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FORECAST_BREACH with the expected crossing time; expert confirms it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less than 2 h of data</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Open the forecast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 data" shown; no alert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AI node online; seeded 7 days of counts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a recorded entrance clip through the AI node during a session window</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Counts of the house rise on the page; live stream shows boxes; next return-rate check raises LOW_RETURN_RATE for the seeded drop</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in progress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Stop the AI node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EDGE_AI_DEGRADED after 90 s; the day is incomplete and not evaluated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Speaker off; seeded hourly baseline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loud noise near the sensor for the sustain period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NOISE_ANOMALY shown with bird counts; expert rejects with a note; status DISMISSED, owner notified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 Domain Expert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Owner tries to record a verdict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an expert; pending suggestion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 threshold and submits the suggestion; expert adjusts the change, approves the suggestion, writes a conclusion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item ADJUSTED, proposal APPROVED, controllers updated, owner notified of each decision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applies the suggestion directly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coefficients unchanged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Pump in AUTO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forces the pump ON for 1 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MANUAL, then AUTO after 1 min; override in the history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Override for 25 h; Domain Expert tries an override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422; 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Labelled controller in stock; floor QR printed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the label and the floor code, enters Wi-Fi in AP mode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PENDING → ONLINE in that zone; "configuration applied" shown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already in service in another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its label</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409; no device created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return rate CLEAR, humidity SLIGHT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 owner rates the day; download PDF and CSV</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Status ACTION with both reasons; rating asked before the status; files show the same figures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with an incomplete evening session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INSUFFICIENT_DATA, never GOOD; reason names the missing session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bl>
    <w:p>
      <w:pPr>
        <w:pStyle w:val="Heading3"/>
        <w:spacing w:after="80" w:before="160"/>
      </w:pPr>
      <w:r>
        <w:rPr>
          <w:rFonts w:ascii="Calibri" w:cs="Calibri" w:eastAsia="Calibri" w:hAnsi="Calibri"/>
          <w:b/>
          <w:bCs/>
          <w:sz w:val="22"/>
          <w:szCs w:val="22"/>
        </w:rPr>
        <w:t xml:space="preserve">A3. Functional Test Case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1752"/>
        <w:gridCol w:w="1754"/>
      </w:tblGrid>
      <w:tr>
        <w:trPr>
          <w:tblHeader/>
        </w:trPr>
        <w:tc>
          <w:tcPr>
            <w:tcW w:type="dxa" w:w="438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Source</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Count</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Minimum per item</w:t>
            </w:r>
          </w:p>
        </w:tc>
        <w:tc>
          <w:tcPr>
            <w:tcW w:type="dxa" w:w="175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Subtotal</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Mandatory features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22</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 workflows (end-to-end)</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State transitions of main entities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Committed NFRs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Total</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131</w:t>
            </w:r>
          </w:p>
        </w:tc>
      </w:tr>
    </w:tbl>
    <w:p>
      <w:pPr>
        <w:spacing w:after="80"/>
      </w:pPr>
      <w:r>
        <w:rPr>
          <w:rFonts w:ascii="Calibri" w:cs="Calibri" w:eastAsia="Calibri" w:hAnsi="Calibri"/>
          <w:sz w:val="19"/>
          <w:szCs w:val="19"/>
        </w:rPr>
        <w:t>Automated in CI: at least 50% of the committed total (≥ 66 test cases). Transitions counted from SRS Section 6: alert status 10, verdict 2, relay mode 3, device 4, device label 6, configuration sync 4, review item 6, proposal 5, daily health status 5, health report 3.</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SWP490 · BM01 Design Brief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BM01 Design Brief</dc:title>
  <dc:creator>SWP490</dc:creator>
  <cp:lastModifiedBy>Un-named</cp:lastModifiedBy>
  <cp:revision>1</cp:revision>
  <dcterms:created xsi:type="dcterms:W3CDTF">2026-10-20T02:46:31.994Z</dcterms:created>
  <dcterms:modified xsi:type="dcterms:W3CDTF">2026-10-20T02:46:31.994Z</dcterms:modified>
</cp:coreProperties>
</file>

<file path=docProps/custom.xml><?xml version="1.0" encoding="utf-8"?>
<Properties xmlns="http://schemas.openxmlformats.org/officeDocument/2006/custom-properties" xmlns:vt="http://schemas.openxmlformats.org/officeDocument/2006/docPropsVTypes"/>
</file>