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tiff" ContentType="image/tif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w:body>
    <w:tbl>
      <w:tblPr>
        <w:tblLayout w:type="fixed"/>
      </w:tblPr>
      <w:tblGrid>
        <w:gridCol w:w="20"/>
        <w:gridCol w:w="10300"/>
        <w:gridCol w:w="1"/>
      </w:tblGrid>
      <w:tr>
        <w:trPr>
          <w:trHeight w:hRule="exact" w:val="6340"/>
        </w:trPr>
        <w:tc>
          <w:tcPr>
     </w:tcPr>
          <w:p>
            <w:pPr>
              <w:pStyle w:val="EMPTY_CELL_STYLE"/>
            </w:pPr>
            <w:bookmarkStart w:id="0" w:name="JR_PAGE_ANCHOR_0_1"/>
            <w:bookmarkEnd w:id="0"/>
          </w:p>
        </w:tc>
        <w:tc>
          <w:tcPr>
     </w:tcPr>
          <w:p>
            <w:pPr>
              <w:pStyle w:val="EMPTY_CELL_STYLE"/>
            </w:pPr>
          </w:p>
        </w:tc>
        <w:tc>
          <w:tcPr>
     </w:tcPr>
          <w:p>
            <w:pPr>
              <w:pStyle w:val="EMPTY_CELL_STYLE"/>
            </w:pPr>
          </w:p>
        </w:tc>
      </w:tr>
      <w:tr>
        <w:trPr>
          <w:trHeight w:hRule="exact" w:val="600"/>
        </w:trPr>
        <w:tc>
          <w:tcPr>
     </w:tcPr>
          <w:p>
            <w:pPr>
              <w:pStyle w:val="EMPTY_CELL_STYLE"/>
            </w:pPr>
          </w:p>
        </w:tc>
        <w:tc>
          <w:tcPr>
            <w:tcMar>
              <w:top w:w="0" w:type="dxa"/>
              <w:left w:w="0" w:type="dxa"/>
              <w:bottom w:w="0" w:type="dxa"/>
              <w:right w:w="0" w:type="dxa"/>
            </w:tcMar>
            <w:vAlign w:val="top"/>
          </w:tcPr>
          <w:p>
            <w:pPr>
              <w:pStyle w:val="Title"/>
              <w:ind/>
              <w:jc w:val="left"/>
            </w:pPr>
            <w:r>
              <w:rPr>
       </w:rPr>
              <w:t xml:space="preserve">NBility versie 2.1 (voorjaar 2023) tbv EDSN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r>
      <w:tr>
        <w:trPr>
          <w:trHeight w:hRule="exact" w:val="400"/>
        </w:trPr>
        <w:tc>
          <w:tcPr>
     </w:tcPr>
          <w:p>
            <w:pPr>
              <w:pStyle w:val="EMPTY_CELL_STYLE"/>
            </w:pPr>
          </w:p>
        </w:tc>
        <w:tc>
          <w:tcPr>
            <w:tcMar>
              <w:top w:w="0" w:type="dxa"/>
              <w:left w:w="0" w:type="dxa"/>
              <w:bottom w:w="0" w:type="dxa"/>
              <w:right w:w="0" w:type="dxa"/>
            </w:tcMar>
            <w:vAlign w:val="top"/>
          </w:tcPr>
          <w:p>
            <w:pPr>
              <w:pStyle w:val="Title Date"/>
              <w:ind/>
            </w:pPr>
            <w:r>
              <w:rPr>
       </w:rPr>
              <w:t xml:space="preserve">22 Nov 2023 15:31:15</w:t>
            </w:r>
          </w:p>
        </w:tc>
        <w:tc>
          <w:tcPr>
     </w:tcPr>
          <w:p>
            <w:pPr>
              <w:pStyle w:val="EMPTY_CELL_STYLE"/>
            </w:pPr>
          </w:p>
        </w:tc>
      </w:tr>
      <w:tr>
        <w:trPr>
          <w:trHeight w:hRule="exact" w:val="9460"/>
        </w:trPr>
        <w:tc>
          <w:tcPr>
     </w:tcPr>
          <w:p>
            <w:pPr>
              <w:pStyle w:val="EMPTY_CELL_STYLE"/>
            </w:pPr>
          </w:p>
        </w:tc>
        <w:tc>
          <w:tcPr>
     </w:tcPr>
          <w:p>
            <w:pPr>
              <w:pStyle w:val="EMPTY_CELL_STYLE"/>
            </w:pP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 w:name="JR_PAGE_ANCHOR_0_2"/>
            <w:bookmarkEnd w:id="1"/>
            <w:r>
              <w:rPr/>
              <w:drawing>
                <wp:inline distT="0" distB="0" distL="0" distR="0">
                  <wp:extent cx="7556500" cy="635000"/>
                  <wp:effectExtent l="0" t="0" r="0" b="0"/>
                  <wp:docPr id="435788463" name="Picture">
</wp:docPr>
                  <a:graphic>
                    <a:graphicData uri="http://schemas.openxmlformats.org/drawingml/2006/picture">
                      <pic:pic>
                        <pic:nvPicPr>
                          <pic:cNvPr id="4357884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Purpose</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Purpose"/>
              <w:ind/>
            </w:pPr>
          </w:p>
        </w:tc>
        <w:tc>
          <w:tcPr>
     </w:tcPr>
          <w:p>
            <w:pPr>
              <w:pStyle w:val="EMPTY_CELL_STYLE"/>
            </w:pPr>
          </w:p>
        </w:tc>
      </w:tr>
      <w:tr>
        <w:trPr>
          <w:trHeight w:hRule="exact" w:val="13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2" w:name="JR_PAGE_ANCHOR_0_3"/>
            <w:bookmarkEnd w:id="2"/>
            <w:r>
              <w:rPr/>
              <w:drawing>
                <wp:inline distT="0" distB="0" distL="0" distR="0">
                  <wp:extent cx="7556500" cy="635000"/>
                  <wp:effectExtent l="0" t="0" r="0" b="0"/>
                  <wp:docPr id="1529981411" name="Picture">
</wp:docPr>
                  <a:graphic>
                    <a:graphicData uri="http://schemas.openxmlformats.org/drawingml/2006/picture">
                      <pic:pic>
                        <pic:nvPicPr>
                          <pic:cNvPr id="15299814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3"/>
            <w:tcMar>
              <w:top w:w="0" w:type="dxa"/>
              <w:left w:w="0" w:type="dxa"/>
              <w:bottom w:w="0" w:type="dxa"/>
              <w:right w:w="0" w:type="dxa"/>
            </w:tcMar>
            <w:vAlign w:val="top"/>
          </w:tcPr>
          <w:p>
            <w:pPr>
              <w:pStyle w:val="Title 1"/>
              <w:ind/>
            </w:pPr>
            <w:r>
              <w:rPr>
       </w:rPr>
              <w:t xml:space="preserve">Views</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Bedrijfsobjecten op niveau 3 - Overzichtsdiagram</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30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4635500"/>
                  <wp:effectExtent l="0" t="0" r="0" b="0"/>
                  <wp:docPr id="921452657" name="Picture">
</wp:docPr>
                  <a:graphic>
                    <a:graphicData uri="http://schemas.openxmlformats.org/drawingml/2006/picture">
                      <pic:pic>
                        <pic:nvPicPr>
                          <pic:cNvPr id="921452657" name="Picture"/>
                          <pic:cNvPicPr/>
                        </pic:nvPicPr>
                        <pic:blipFill>
                          <a:blip r:embed="img_0_2_4.png"/>
                          <a:srcRect/>
                          <a:stretch>
                            <a:fillRect/>
                          </a:stretch>
                        </pic:blipFill>
                        <pic:spPr>
                          <a:xfrm>
                            <a:off x="0" y="0"/>
                            <a:ext cx="6527800" cy="4635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Pr>
              <w:t xml:space="preserve">Dit is een overzicht van de bedijfsobjecten die horen bij de capabilities van het NBility model. Het betreft uitsluitend de bedrijfsobjecten behorend bij de core-capabilities 1 t/m 6. De bedrijfsobjecten behorend bij de enterprise capabilities (de generieke capabilities) zijn nog in ontwikkeling. Tussen de objecten zijn lijntjes getekend teneinde de betreffende twee objecten meer betekenis geven. De leesrichting wordt afgebeeld door het kleine streepje aan het uiteinde van de lijn. Relaties zijn te lezen in natuurlijke taal door lidwoorden en een vervoeging van (kan) zijn in te voegen. Bijvoorbeeld: Een klant kan de indiener zijn van een klantaanvraag Een klantaanvraag is een verzoek om een klantofferte Enzovoort. Alleen de belangrijkste relaties zijn weergegeven. Het ontbreken van een lijntje tussen twee objecten wil niet zeggen dat op een meer gedetailleerd niveau geen relatie tussen beide bestaat. De kleur van het bedrijfsobject correspondeert met betreffende kleur van de capability.</w:t>
            </w:r>
          </w:p>
        </w:tc>
        <w:tc>
          <w:tcPr>
     </w:tcPr>
          <w:p>
            <w:pPr>
              <w:pStyle w:val="EMPTY_CELL_STYLE"/>
            </w:pPr>
          </w:p>
        </w:tc>
      </w:tr>
      <w:tr>
        <w:trPr>
          <w:trHeight w:hRule="exact" w:val="1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 w:name="JR_PAGE_ANCHOR_0_4"/>
            <w:bookmarkEnd w:id="3"/>
            <w:r>
              <w:rPr/>
              <w:drawing>
                <wp:inline distT="0" distB="0" distL="0" distR="0">
                  <wp:extent cx="7556500" cy="635000"/>
                  <wp:effectExtent l="0" t="0" r="0" b="0"/>
                  <wp:docPr id="1584119395" name="Picture">
</wp:docPr>
                  <a:graphic>
                    <a:graphicData uri="http://schemas.openxmlformats.org/drawingml/2006/picture">
                      <pic:pic>
                        <pic:nvPicPr>
                          <pic:cNvPr id="158411939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Contractloze 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Energiefraudezaak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 w:name="JR_PAGE_ANCHOR_0_5"/>
            <w:bookmarkEnd w:id="4"/>
            <w:r>
              <w:rPr/>
              <w:drawing>
                <wp:inline distT="0" distB="0" distL="0" distR="0">
                  <wp:extent cx="7556500" cy="635000"/>
                  <wp:effectExtent l="0" t="0" r="0" b="0"/>
                  <wp:docPr id="2147238293" name="Picture">
</wp:docPr>
                  <a:graphic>
                    <a:graphicData uri="http://schemas.openxmlformats.org/drawingml/2006/picture">
                      <pic:pic>
                        <pic:nvPicPr>
                          <pic:cNvPr id="214723829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44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 w:name="JR_PAGE_ANCHOR_0_6"/>
            <w:bookmarkEnd w:id="5"/>
            <w:r>
              <w:rPr/>
              <w:drawing>
                <wp:inline distT="0" distB="0" distL="0" distR="0">
                  <wp:extent cx="7556500" cy="635000"/>
                  <wp:effectExtent l="0" t="0" r="0" b="0"/>
                  <wp:docPr id="2070627946" name="Picture">
</wp:docPr>
                  <a:graphic>
                    <a:graphicData uri="http://schemas.openxmlformats.org/drawingml/2006/picture">
                      <pic:pic>
                        <pic:nvPicPr>
                          <pic:cNvPr id="207062794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Bedrijfsobjecten op niveau 3 - Thema Congestiemanagement</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5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6045200"/>
                  <wp:effectExtent l="0" t="0" r="0" b="0"/>
                  <wp:docPr id="1349400619" name="Picture">
</wp:docPr>
                  <a:graphic>
                    <a:graphicData uri="http://schemas.openxmlformats.org/drawingml/2006/picture">
                      <pic:pic>
                        <pic:nvPicPr>
                          <pic:cNvPr id="1349400619" name="Picture"/>
                          <pic:cNvPicPr/>
                        </pic:nvPicPr>
                        <pic:blipFill>
                          <a:blip r:embed="img_0_5_3.png"/>
                          <a:srcRect/>
                          <a:stretch>
                            <a:fillRect/>
                          </a:stretch>
                        </pic:blipFill>
                        <pic:spPr>
                          <a:xfrm>
                            <a:off x="0" y="0"/>
                            <a:ext cx="6527800" cy="60452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 w:name="JR_PAGE_ANCHOR_0_7"/>
            <w:bookmarkEnd w:id="6"/>
            <w:r>
              <w:rPr/>
              <w:drawing>
                <wp:inline distT="0" distB="0" distL="0" distR="0">
                  <wp:extent cx="7556500" cy="635000"/>
                  <wp:effectExtent l="0" t="0" r="0" b="0"/>
                  <wp:docPr id="777813205" name="Picture">
</wp:docPr>
                  <a:graphic>
                    <a:graphicData uri="http://schemas.openxmlformats.org/drawingml/2006/picture">
                      <pic:pic>
                        <pic:nvPicPr>
                          <pic:cNvPr id="7778132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2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 w:name="JR_PAGE_ANCHOR_0_8"/>
            <w:bookmarkEnd w:id="7"/>
            <w:r>
              <w:rPr/>
              <w:drawing>
                <wp:inline distT="0" distB="0" distL="0" distR="0">
                  <wp:extent cx="7556500" cy="635000"/>
                  <wp:effectExtent l="0" t="0" r="0" b="0"/>
                  <wp:docPr id="1734079809" name="Picture">
</wp:docPr>
                  <a:graphic>
                    <a:graphicData uri="http://schemas.openxmlformats.org/drawingml/2006/picture">
                      <pic:pic>
                        <pic:nvPicPr>
                          <pic:cNvPr id="173407980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Bedrijfsobjecten op niveau 3 - Thema Storing en Onderbreking</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4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3771900"/>
                  <wp:effectExtent l="0" t="0" r="0" b="0"/>
                  <wp:docPr id="28175501" name="Picture">
</wp:docPr>
                  <a:graphic>
                    <a:graphicData uri="http://schemas.openxmlformats.org/drawingml/2006/picture">
                      <pic:pic>
                        <pic:nvPicPr>
                          <pic:cNvPr id="28175501" name="Picture"/>
                          <pic:cNvPicPr/>
                        </pic:nvPicPr>
                        <pic:blipFill>
                          <a:blip r:embed="img_0_7_3.png"/>
                          <a:srcRect/>
                          <a:stretch>
                            <a:fillRect/>
                          </a:stretch>
                        </pic:blipFill>
                        <pic:spPr>
                          <a:xfrm>
                            <a:off x="0" y="0"/>
                            <a:ext cx="6515100" cy="3771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Een storing aan een netcomponent kan de oorzaak zijn van een onvoorziene niet-beschikbaarheid (ONB) van een netfunctie, die de oorzaak kan zijn van een onvoorziene onderbreking op een aansluiting, die gemeld kan zijn in een klantcontactmoment en die aanleiding kan zijn voor een compensatiezaak. Een bedieningshandeling kan het begin zijn van een voorziene niet-beschikbaarheid (VNB) van een netfunctie, die de oorzaak kan zijn van een voorziene onderbreking op een aansluiting, die is aangekondigd in een klantnotificatie.</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 w:name="JR_PAGE_ANCHOR_0_9"/>
            <w:bookmarkEnd w:id="8"/>
            <w:r>
              <w:rPr/>
              <w:drawing>
                <wp:inline distT="0" distB="0" distL="0" distR="0">
                  <wp:extent cx="7556500" cy="635000"/>
                  <wp:effectExtent l="0" t="0" r="0" b="0"/>
                  <wp:docPr id="1925514831" name="Picture">
</wp:docPr>
                  <a:graphic>
                    <a:graphicData uri="http://schemas.openxmlformats.org/drawingml/2006/picture">
                      <pic:pic>
                        <pic:nvPicPr>
                          <pic:cNvPr id="19255148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3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9" w:name="JR_PAGE_ANCHOR_0_10"/>
            <w:bookmarkEnd w:id="9"/>
            <w:r>
              <w:rPr/>
              <w:drawing>
                <wp:inline distT="0" distB="0" distL="0" distR="0">
                  <wp:extent cx="7556500" cy="635000"/>
                  <wp:effectExtent l="0" t="0" r="0" b="0"/>
                  <wp:docPr id="758348124" name="Picture">
</wp:docPr>
                  <a:graphic>
                    <a:graphicData uri="http://schemas.openxmlformats.org/drawingml/2006/picture">
                      <pic:pic>
                        <pic:nvPicPr>
                          <pic:cNvPr id="7583481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Bedrijfsobjecten per Capability op niveau 3</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15100" cy="4699000"/>
                  <wp:effectExtent l="0" t="0" r="0" b="0"/>
                  <wp:docPr id="962124674" name="Picture">
</wp:docPr>
                  <a:graphic>
                    <a:graphicData uri="http://schemas.openxmlformats.org/drawingml/2006/picture">
                      <pic:pic>
                        <pic:nvPicPr>
                          <pic:cNvPr id="962124674" name="Picture"/>
                          <pic:cNvPicPr/>
                        </pic:nvPicPr>
                        <pic:blipFill>
                          <a:blip r:embed="img_0_9_3.png"/>
                          <a:srcRect/>
                          <a:stretch>
                            <a:fillRect/>
                          </a:stretch>
                        </pic:blipFill>
                        <pic:spPr>
                          <a:xfrm>
                            <a:off x="0" y="0"/>
                            <a:ext cx="6515100" cy="4699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78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Dit diagram geeft de capabilities op alle drie de niveaus weer. Daarnaast worden in de niveau-3 capabilities de bedrijfsobjecten afgebeeld die daarbij worden aangemaakt of gemuteerd. Een bedrijfsobject kan in meerdere niveau-3 capabilities worden aangemaakt of gemuteerd, vandaar dat sommige bedijfsobjecten meerdere keren op het diagram zijn afgebeeld. Wel hoort een bedrijfsobject bij precies 1-capability op niveau 1. Aan de andere kant kunnen er niveau 3 capabilities zijn waarin geen bedrijfsobject wordt aangemaakt of gemuteerd. De bedrijfsobjecten zijn met een associatierelatie gerelateerd aan de bijbehorende niveau 3 - capability. Niveaus 1 en 2 van de bedrijfsobjecten zijn in dit diagram niet afgebeeld (maar zij zijn wel terug te vinden in de relaties).</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0" w:name="JR_PAGE_ANCHOR_0_11"/>
            <w:bookmarkEnd w:id="10"/>
            <w:r>
              <w:rPr/>
              <w:drawing>
                <wp:inline distT="0" distB="0" distL="0" distR="0">
                  <wp:extent cx="7556500" cy="635000"/>
                  <wp:effectExtent l="0" t="0" r="0" b="0"/>
                  <wp:docPr id="1137473873" name="Picture">
</wp:docPr>
                  <a:graphic>
                    <a:graphicData uri="http://schemas.openxmlformats.org/drawingml/2006/picture">
                      <pic:pic>
                        <pic:nvPicPr>
                          <pic:cNvPr id="11374738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Service verlenen aan klanten in kanalen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Contactpersoon/verantwoordelijke voor locatie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Relatie met klanten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Transportbehoefte inventariseren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Klantervaring monitoren en beïnvloeden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Producten aan klanten offreren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Contracten/SLA's afsluiten, aanpassen, beheren en beeïndigen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Producten en diensten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Vergoeding voor geleverde diensten berekenen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Factuur maken en versturen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Openstaande vorderingen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Schade verhalen veroorzaakt door derden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Storingscompensatie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Schadevergoeding bij schade veroorzaakt door werkzaamheden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Contractloze aansluitingen bewaken/verminderen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Fraude bestrijden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Energietransport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Werking van netcomponenten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Energietransport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Energienetten in/uit bedrijf nemen op afstand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C.2.1.5. Energienetten opnemen in de besturing van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Storingen classificeren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Storingen toewijzen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Storingen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Storingen en onderbrekingen oplossen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Definitief herstel storingen initiëren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Transport plannen 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1" w:name="JR_PAGE_ANCHOR_0_12"/>
            <w:bookmarkEnd w:id="11"/>
            <w:r>
              <w:rPr/>
              <w:drawing>
                <wp:inline distT="0" distB="0" distL="0" distR="0">
                  <wp:extent cx="7556500" cy="635000"/>
                  <wp:effectExtent l="0" t="0" r="0" b="0"/>
                  <wp:docPr id="1147765156" name="Picture">
</wp:docPr>
                  <a:graphic>
                    <a:graphicData uri="http://schemas.openxmlformats.org/drawingml/2006/picture">
                      <pic:pic>
                        <pic:nvPicPr>
                          <pic:cNvPr id="114776515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Impact van (geplande) onderbrekingen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Bedieningsplannen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(Veranderde) behoefte aan capaciteit en functionaliteit inventariseren en analyseren/simuleren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Netrisico’s op capaciteit en/of functionaliteit bepalen en waarderen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Alternatieven voor mitigatie risico op capaciteit en/of functionaliteit analyseren en mitigerende maatregelen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(Meerjaren)planning voor maatregelen op capaciteit en/of functionaliteit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Programma van eisen/functioneel ontwerp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Omgevingsanalyses verrichten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Tracévergunningen verkrijgen/zakelijk recht vestigen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Net(componenten)toestand inventariseren 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Netrisico’s op kwaliteit bepalen en waarderen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Alternatieven voor mitigatie kwaliteitsrisico analyseren en mitigerende maatregelen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(Meer)jarenplanning voor onderhoud en inspecties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Opdracht voor uitvoering van onderhoud en inspectie verstrekken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C.3.2.6. Storingen onderzoeken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Graafschade voorkomen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C.3.2.8. Technisch netverlies inkopen en minimaliseren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C.3.3.1. Visie op energienetten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C.3.3.2. Strategische risico’s op energienetten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C.3.3.3. Strategie op energienetten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Beleid en standaardisatie van energienetten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Netcomponenten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C.3.3.6. Externe regelgeving in richtlijnen vertalen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2" w:name="JR_PAGE_ANCHOR_0_13"/>
            <w:bookmarkEnd w:id="12"/>
            <w:r>
              <w:rPr/>
              <w:drawing>
                <wp:inline distT="0" distB="0" distL="0" distR="0">
                  <wp:extent cx="7556500" cy="635000"/>
                  <wp:effectExtent l="0" t="0" r="0" b="0"/>
                  <wp:docPr id="1625681616" name="Picture">
</wp:docPr>
                  <a:graphic>
                    <a:graphicData uri="http://schemas.openxmlformats.org/drawingml/2006/picture">
                      <pic:pic>
                        <pic:nvPicPr>
                          <pic:cNvPr id="162568161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Energietransport en -netten waarnemen en omzetten in metingen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Metingen verzamelen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Metingen interpretabel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Metingen valideren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C.4.2.1. Metingen direct beschikbaar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C.4.2.2. Metingen op afroep beschikbaar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Portfolio van werkzaamheden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Werkzaamheden adviseren aan opdrachtgevers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Opdrachten geven aan uitvoering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Werkzaamheden coördineren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Werkzaamheden evalueren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Voorlopige en definitieve ontwerpen van energienetten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Uitvoering van werkzaamheden voorbereiden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Werkzaamheden operationeel plannen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C.5.3.4. Werkomgevingen veiligstellen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C.5.3.6. Netcomponenten in/uit bedrijf nemen op locatie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C.5.3.7. Werkzaamheden en netcomponenten administratief opleveren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Standaard werkproduct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Uitvoeringscapaciteit managen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Magazijnen en voorraden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Goederen fysiek distribueren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Materieel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Relatie met marktpartijen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Vragen van marktpartijen afhandelen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3" w:name="JR_PAGE_ANCHOR_0_14"/>
            <w:bookmarkEnd w:id="13"/>
            <w:r>
              <w:rPr/>
              <w:drawing>
                <wp:inline distT="0" distB="0" distL="0" distR="0">
                  <wp:extent cx="7556500" cy="635000"/>
                  <wp:effectExtent l="0" t="0" r="0" b="0"/>
                  <wp:docPr id="239471777" name="Picture">
</wp:docPr>
                  <a:graphic>
                    <a:graphicData uri="http://schemas.openxmlformats.org/drawingml/2006/picture">
                      <pic:pic>
                        <pic:nvPicPr>
                          <pic:cNvPr id="2394717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Contracten voor marktdiensten afsluiten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Energiemarkten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Aansluitingen/allocatiepunten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Installaties achter aansluitingen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Congestiegebieden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Marktprocedures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Energieplanning uitwisselen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Energie-uitwisseling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Energie-uitwisseling toewijzen aan marktpartijen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Opregel- en afregelbehoefte communiceren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Opregel- en afregelaanbod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C.6.4.1. Marktdata beschikbaar maken voor partijen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C.6.4.2. Open data beschikbaar maken voor derden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Toestemmingen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Contractloze 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Energiefraudezaak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4" w:name="JR_PAGE_ANCHOR_0_15"/>
            <w:bookmarkEnd w:id="14"/>
            <w:r>
              <w:rPr/>
              <w:drawing>
                <wp:inline distT="0" distB="0" distL="0" distR="0">
                  <wp:extent cx="7556500" cy="635000"/>
                  <wp:effectExtent l="0" t="0" r="0" b="0"/>
                  <wp:docPr id="2122622251" name="Picture">
</wp:docPr>
                  <a:graphic>
                    <a:graphicData uri="http://schemas.openxmlformats.org/drawingml/2006/picture">
                      <pic:pic>
                        <pic:nvPicPr>
                          <pic:cNvPr id="212262225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Voorlopig of definitief ontwerp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5" w:name="JR_PAGE_ANCHOR_0_16"/>
            <w:bookmarkEnd w:id="15"/>
            <w:r>
              <w:rPr/>
              <w:drawing>
                <wp:inline distT="0" distB="0" distL="0" distR="0">
                  <wp:extent cx="7556500" cy="635000"/>
                  <wp:effectExtent l="0" t="0" r="0" b="0"/>
                  <wp:docPr id="1461482866" name="Picture">
</wp:docPr>
                  <a:graphic>
                    <a:graphicData uri="http://schemas.openxmlformats.org/drawingml/2006/picture">
                      <pic:pic>
                        <pic:nvPicPr>
                          <pic:cNvPr id="14614828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14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6" w:name="JR_PAGE_ANCHOR_0_17"/>
            <w:bookmarkEnd w:id="16"/>
            <w:r>
              <w:rPr/>
              <w:drawing>
                <wp:inline distT="0" distB="0" distL="0" distR="0">
                  <wp:extent cx="7556500" cy="635000"/>
                  <wp:effectExtent l="0" t="0" r="0" b="0"/>
                  <wp:docPr id="1212214376" name="Picture">
</wp:docPr>
                  <a:graphic>
                    <a:graphicData uri="http://schemas.openxmlformats.org/drawingml/2006/picture">
                      <pic:pic>
                        <pic:nvPicPr>
                          <pic:cNvPr id="121221437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Capabilities op niveau 1</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36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5943600"/>
                  <wp:effectExtent l="0" t="0" r="0" b="0"/>
                  <wp:docPr id="307663451" name="Picture">
</wp:docPr>
                  <a:graphic>
                    <a:graphicData uri="http://schemas.openxmlformats.org/drawingml/2006/picture">
                      <pic:pic>
                        <pic:nvPicPr>
                          <pic:cNvPr id="307663451" name="Picture"/>
                          <pic:cNvPicPr/>
                        </pic:nvPicPr>
                        <pic:blipFill>
                          <a:blip r:embed="img_0_16_3.png"/>
                          <a:srcRect/>
                          <a:stretch>
                            <a:fillRect/>
                          </a:stretch>
                        </pic:blipFill>
                        <pic:spPr>
                          <a:xfrm>
                            <a:off x="0" y="0"/>
                            <a:ext cx="6527800" cy="5943600"/>
                          </a:xfrm>
                          <a:prstGeom prst="rect"/>
                        </pic:spPr>
                      </pic:pic>
                    </a:graphicData>
                  </a:graphic>
                </wp:inline>
              </w:drawing>
            </w:r>
          </w:p>
        </w:tc>
        <w:tc>
          <w:tcPr>
     </w:tcPr>
          <w:p>
            <w:pPr>
              <w:pStyle w:val="EMPTY_CELL_STYLE"/>
            </w:pPr>
          </w:p>
        </w:tc>
      </w:tr>
      <w:tr>
        <w:trPr>
          <w:trHeight w:hRule="exact" w:val="45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17" w:name="JR_PAGE_ANCHOR_0_18"/>
            <w:bookmarkEnd w:id="17"/>
            <w:r>
              <w:rPr/>
              <w:drawing>
                <wp:inline distT="0" distB="0" distL="0" distR="0">
                  <wp:extent cx="7556500" cy="635000"/>
                  <wp:effectExtent l="0" t="0" r="0" b="0"/>
                  <wp:docPr id="1138614237" name="Picture">
</wp:docPr>
                  <a:graphic>
                    <a:graphicData uri="http://schemas.openxmlformats.org/drawingml/2006/picture">
                      <pic:pic>
                        <pic:nvPicPr>
                          <pic:cNvPr id="11386142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256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Pr>
              <w:t xml:space="preserve">Op dit diagram is de bovenste laag afgebeeld van het capability-model van de gezamenlijke netbeheerders (niveau 1). De detaillering van elke capability op niveau 1 is verder gespecificeerd op niveau 2.De detaillering van elke capability op niveau 2 is vervolgens weer gespecificeerd op niveau 3(indien aanwezig).Klik op een capability-blokje (met cijfer en naam) voor verdere beschrijving. Toelichting: Een capability is de beschrijving van een autonome functie, inclusief de mensen, middelen en afspraken die nodig zijn om die functie succesvol uit te voeren. Een capability is letterlijk "wat iets of iemand kan". Alle business capabilities bij elkaar beschrijven een bedrijf, of een onderdeel daarvan. Een capability is op te delen in sub-capabilities. Een capability is géén proces, afdeling of systeem. Het NBility model is een gezamenlijk model van de Nederlandse netbeheerders en beschrijft hun business capabilities, bedrijfsobjecten en waardestromen. Het capability model is opgesteld om handvatten te bieden aan verandering binnen de netbeheerders. Door een gedeeld model te gebruiken wordt het eenvoudiger voor netbeheerders onderling en voor hun leveranciers om samen te werken, doordat ze dezelfde taal spreken.​ Deze publicatie van het NBility model betreft versie 2.1.1 van voorjaar 2023 en is een correctie op versie 2.1. Beide versies vervangen versie 2.0 van voorjaar 2022. Welke principes zijn gehanteerd bij de totstandkoming van bedrijfsobjecten? - Een bedrijfsobject verwijst naar (de beschouwing van) een ding in de werkelijke wereld (materieel of immaterieel) waarover de netbeheerder waardevolle informatie verzamelt. - Een bedrijfsobject komt tot stand door te redeneren wat de belangrijkste informatie is die een capability verzamelt en beschikbaar stelt aan haar omgeving. - Een capability heeft een relatie met een bedrijfsobject als die capability het vermogen heeft om informatie over dat bedrijfsobject te verzamelen en beschikbaar te stellen aan haar omgeving. - Indien een capability slechts via een andere capability toegang heeft tot informatie over een bedrijfsobject, dan heeft die capability geen relatie met dat bedrijfsobject. - Indien meer capability's een relatie hebben met één bedrijfsobject (niet de voorkeur), dan noteren we 'Zie  ' om herhaling van definities etc. te voorkomen. - Een bedrijfsobject eindigt niet op 'data', 'gegevens' of 'informatie'. Daarom geen Klantgegevens maar Klant, en geen Meetdata maar Energie-uitwisseling. - Begrippen en hun definities uit wet- en regelgeving en standaarden zijn leidend. Daarom geen Asset maar Netcomponent. - Bedrijfsobjecten kunnen worden begrepen vanuit het perspectief van een buitenstaander. - De naam van een bedrijfsobject is kort maar precies genoeg om begrepen te kunnen worden binnen de context van de netbeheerder. Dus niet Energieklant maar gewoon Klant, en niet Leverancier maar Inkoopleverancier (vanwege de verwarring met energieleverancier). - Bedrijfsobjecten overstijgen geen informatiedomeinen. Daarom geen Persoon maar Klant en Medewerker. - Specialisatierelaties tussen bedrijfsobjecten overstijgen geen informatiedomeinen. Daarom geen Activum maar Waardering. - Bedrijfsobjecten hebben op hun abstractieniveau een unieke naam. Daarom geen Zaak en Zaak maar Klantzaak en Marktzaak. - Bedrijfsobjecten op het laagste abstractieniveau zijn telbaar. Daarom geen Materieel maar Werkmiddel. - Bedrijfsobjecten hebben een zelfstandige levenscyclus. Daarom geen Geboortedatum maar Medewerker.</w:t>
            </w:r>
          </w:p>
        </w:tc>
        <w:tc>
          <w:tcPr>
     </w:tcPr>
          <w:p>
            <w:pPr>
              <w:pStyle w:val="EMPTY_CELL_STYLE"/>
            </w:pPr>
          </w:p>
        </w:tc>
      </w:tr>
      <w:tr>
        <w:trPr>
          <w:trHeight w:hRule="exact" w:val="1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8" w:name="JR_PAGE_ANCHOR_0_19"/>
            <w:bookmarkEnd w:id="18"/>
            <w:r>
              <w:rPr/>
              <w:drawing>
                <wp:inline distT="0" distB="0" distL="0" distR="0">
                  <wp:extent cx="7556500" cy="635000"/>
                  <wp:effectExtent l="0" t="0" r="0" b="0"/>
                  <wp:docPr id="1506971749" name="Picture">
</wp:docPr>
                  <a:graphic>
                    <a:graphicData uri="http://schemas.openxmlformats.org/drawingml/2006/picture">
                      <pic:pic>
                        <pic:nvPicPr>
                          <pic:cNvPr id="15069717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8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19</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19" w:name="JR_PAGE_ANCHOR_0_20"/>
            <w:bookmarkEnd w:id="19"/>
            <w:r>
              <w:rPr/>
              <w:drawing>
                <wp:inline distT="0" distB="0" distL="0" distR="0">
                  <wp:extent cx="7556500" cy="635000"/>
                  <wp:effectExtent l="0" t="0" r="0" b="0"/>
                  <wp:docPr id="547428000" name="Picture">
</wp:docPr>
                  <a:graphic>
                    <a:graphicData uri="http://schemas.openxmlformats.org/drawingml/2006/picture">
                      <pic:pic>
                        <pic:nvPicPr>
                          <pic:cNvPr id="5474280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Capabilities op niveau 1 en 2</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6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556000"/>
                  <wp:effectExtent l="0" t="0" r="0" b="0"/>
                  <wp:docPr id="246452498" name="Picture">
</wp:docPr>
                  <a:graphic>
                    <a:graphicData uri="http://schemas.openxmlformats.org/drawingml/2006/picture">
                      <pic:pic>
                        <pic:nvPicPr>
                          <pic:cNvPr id="246452498" name="Picture"/>
                          <pic:cNvPicPr/>
                        </pic:nvPicPr>
                        <pic:blipFill>
                          <a:blip r:embed="img_0_19_3.png"/>
                          <a:srcRect/>
                          <a:stretch>
                            <a:fillRect/>
                          </a:stretch>
                        </pic:blipFill>
                        <pic:spPr>
                          <a:xfrm>
                            <a:off x="0" y="0"/>
                            <a:ext cx="6527800" cy="3556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34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Op dit diagram zijn de bovenste 2 lagen afgebeeld van het capability-model van de gezamenlijke netbeheerders (level 1 en 2). De detaillering van elke capability op level 1 is gespecificeerd op level 2 niveau.De detaillering van elke capability op level 2 is vervolgens weer gespecificeerd op level 3 niveau (indien aanwezig).De level 3 capabilities zijn niet afgebeeld op een diagram, maar deze zijn wel op te vragen achter de bovenliggende level 2 capability (indien aanwezig). Klik op een capability-blokje (met cijfer en naam) voor verdere beschrijving. Toelichting: Een capability is de beschrijving van een autonome functie, inclusief de mensen, middelen en afspraken die nodig zijn om die functie succesvol uit te voeren. Een capability is letterlijk "wat iets of iemand kan". Alle business capabilities bij elkaar beschrijven een bedrijf, of een onderdeel daarvan. Een capability is op te delen in sub-capabilities. Een capability is géén proces, afdeling of systeem.</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20</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0" w:name="JR_PAGE_ANCHOR_0_21"/>
            <w:bookmarkEnd w:id="20"/>
            <w:r>
              <w:rPr/>
              <w:drawing>
                <wp:inline distT="0" distB="0" distL="0" distR="0">
                  <wp:extent cx="7556500" cy="635000"/>
                  <wp:effectExtent l="0" t="0" r="0" b="0"/>
                  <wp:docPr id="1467217981" name="Picture">
</wp:docPr>
                  <a:graphic>
                    <a:graphicData uri="http://schemas.openxmlformats.org/drawingml/2006/picture">
                      <pic:pic>
                        <pic:nvPicPr>
                          <pic:cNvPr id="14672179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Processen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Digitaal productstrategie en -portfolio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Digitale producten realiseren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Digitale producten leveren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21</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1" w:name="JR_PAGE_ANCHOR_0_22"/>
            <w:bookmarkEnd w:id="21"/>
            <w:r>
              <w:rPr/>
              <w:drawing>
                <wp:inline distT="0" distB="0" distL="0" distR="0">
                  <wp:extent cx="7556500" cy="635000"/>
                  <wp:effectExtent l="0" t="0" r="0" b="0"/>
                  <wp:docPr id="1800022151" name="Picture">
</wp:docPr>
                  <a:graphic>
                    <a:graphicData uri="http://schemas.openxmlformats.org/drawingml/2006/picture">
                      <pic:pic>
                        <pic:nvPicPr>
                          <pic:cNvPr id="180002215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Digitale producten exploiteren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Goederen- en dienstenstrategie en -plannen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9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22</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22" w:name="JR_PAGE_ANCHOR_0_23"/>
            <w:bookmarkEnd w:id="22"/>
            <w:r>
              <w:rPr/>
              <w:drawing>
                <wp:inline distT="0" distB="0" distL="0" distR="0">
                  <wp:extent cx="7556500" cy="635000"/>
                  <wp:effectExtent l="0" t="0" r="0" b="0"/>
                  <wp:docPr id="52813883" name="Picture">
</wp:docPr>
                  <a:graphic>
                    <a:graphicData uri="http://schemas.openxmlformats.org/drawingml/2006/picture">
                      <pic:pic>
                        <pic:nvPicPr>
                          <pic:cNvPr id="5281388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Capabilities op niveau 1, 2 en 3</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02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5727700"/>
                  <wp:effectExtent l="0" t="0" r="0" b="0"/>
                  <wp:docPr id="1285287269" name="Picture">
</wp:docPr>
                  <a:graphic>
                    <a:graphicData uri="http://schemas.openxmlformats.org/drawingml/2006/picture">
                      <pic:pic>
                        <pic:nvPicPr>
                          <pic:cNvPr id="1285287269" name="Picture"/>
                          <pic:cNvPicPr/>
                        </pic:nvPicPr>
                        <pic:blipFill>
                          <a:blip r:embed="img_0_22_3.png"/>
                          <a:srcRect/>
                          <a:stretch>
                            <a:fillRect/>
                          </a:stretch>
                        </pic:blipFill>
                        <pic:spPr>
                          <a:xfrm>
                            <a:off x="0" y="0"/>
                            <a:ext cx="6527800" cy="57277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34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Pr>
              <w:t xml:space="preserve">Op dit diagram zijn de bovenste 2 lagen afgebeeld van het capability-model van de gezamenlijke netbeheerders (level 1 en 2). De detaillering van elke capability op level 1 is gespecificeerd op level 2 niveau.De detaillering van elke capability op level 2 is vervolgens weer gespecificeerd op level 3 niveau (indien aanwezig).De level 3 capabilities zijn niet afgebeeld op een diagram, maar deze zijn wel op te vragen achter de bovenliggende level 2 capability (indien aanwezig). Klik op een capability-blokje (met cijfer en naam) voor verdere beschrijving. Toelichting: Een capability is de beschrijving van een autonome functie, inclusief de mensen, middelen en afspraken die nodig zijn om die functie succesvol uit te voeren. Een capability is letterlijk "wat iets of iemand kan". Alle business capabilities bij elkaar beschrijven een bedrijf, of een onderdeel daarvan. Een capability is op te delen in sub-capabilities. Een capability is géén proces, afdeling of systeem.</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3" w:name="JR_PAGE_ANCHOR_0_24"/>
            <w:bookmarkEnd w:id="23"/>
            <w:r>
              <w:rPr/>
              <w:drawing>
                <wp:inline distT="0" distB="0" distL="0" distR="0">
                  <wp:extent cx="7556500" cy="635000"/>
                  <wp:effectExtent l="0" t="0" r="0" b="0"/>
                  <wp:docPr id="1974726426" name="Picture">
</wp:docPr>
                  <a:graphic>
                    <a:graphicData uri="http://schemas.openxmlformats.org/drawingml/2006/picture">
                      <pic:pic>
                        <pic:nvPicPr>
                          <pic:cNvPr id="19747264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Service verlenen aan klanten in kanalen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Contactpersoon/verantwoordelijke voor locatie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Relatie met klanten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Transportbehoefte inventariseren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Klantervaring monitoren en beïnvloeden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Producten aan klanten offreren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Contracten/SLA's afsluiten, aanpassen, beheren en beeïndigen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Producten en diensten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Vergoeding voor geleverde diensten berekenen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Factuur maken en versturen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Openstaande vorderingen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Schade verhalen veroorzaakt door derden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Storingscompensatie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Schadevergoeding bij schade veroorzaakt door werkzaamheden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Contractloze aansluitingen bewaken/verminderen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Fraude bestrijden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Energietransport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Werking van netcomponenten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Energietransport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Energienetten in/uit bedrijf nemen op afstand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C.2.1.5. Energienetten opnemen in de besturing van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Storingen classificeren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Storingen toewijzen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Storingen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Storingen en onderbrekingen oplossen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24</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4" w:name="JR_PAGE_ANCHOR_0_25"/>
            <w:bookmarkEnd w:id="24"/>
            <w:r>
              <w:rPr/>
              <w:drawing>
                <wp:inline distT="0" distB="0" distL="0" distR="0">
                  <wp:extent cx="7556500" cy="635000"/>
                  <wp:effectExtent l="0" t="0" r="0" b="0"/>
                  <wp:docPr id="473588918" name="Picture">
</wp:docPr>
                  <a:graphic>
                    <a:graphicData uri="http://schemas.openxmlformats.org/drawingml/2006/picture">
                      <pic:pic>
                        <pic:nvPicPr>
                          <pic:cNvPr id="4735889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Definitief herstel storingen initiëren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Transport plannen 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Impact van (geplande) onderbrekingen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Bedieningsplannen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(Veranderde) behoefte aan capaciteit en functionaliteit inventariseren en analyseren/simuleren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Netrisico’s op capaciteit en/of functionaliteit bepalen en waarderen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Alternatieven voor mitigatie risico op capaciteit en/of functionaliteit analyseren en mitigerende maatregelen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(Meerjaren)planning voor maatregelen op capaciteit en/of functionaliteit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Programma van eisen/functioneel ontwerp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Omgevingsanalyses verrichten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Tracévergunningen verkrijgen/zakelijk recht vestigen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Net(componenten)toestand inventariseren en analyseren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Netrisico’s op kwaliteit bepalen en waarderen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72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Alternatieven voor mitigatie kwaliteitsrisico analyseren en mitigerende maatregelen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(Meer)jarenplanning voor onderhoud en inspecties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Opdracht voor uitvoering van onderhoud en inspectie verstrekken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C.3.2.6. Storingen onderzoeken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Graafschade voorkomen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C.3.2.8. Technisch netverlies inkopen en minimaliseren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C.3.3.1. Visie op energienetten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C.3.3.2. Strategische risico’s op energienetten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C.3.3.3. Strategie op energienetten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4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Beleid en standaardisatie van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25</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5" w:name="JR_PAGE_ANCHOR_0_26"/>
            <w:bookmarkEnd w:id="25"/>
            <w:r>
              <w:rPr/>
              <w:drawing>
                <wp:inline distT="0" distB="0" distL="0" distR="0">
                  <wp:extent cx="7556500" cy="635000"/>
                  <wp:effectExtent l="0" t="0" r="0" b="0"/>
                  <wp:docPr id="246148341" name="Picture">
</wp:docPr>
                  <a:graphic>
                    <a:graphicData uri="http://schemas.openxmlformats.org/drawingml/2006/picture">
                      <pic:pic>
                        <pic:nvPicPr>
                          <pic:cNvPr id="2461483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energienetten opstellen en onderhouden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Netcomponenten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C.3.3.6. Externe regelgeving in richtlijnen vertalen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Energietransport en -netten waarnemen en omzetten in metingen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Metingen verzamelen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Metingen interpretabel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Metingen valideren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C.4.2.1. Metingen direct beschikbaar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C.4.2.2. Metingen op afroep beschikbaar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Portfolio van werkzaamheden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Werkzaamheden adviseren aan opdrachtgevers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Opdrachten geven aan uitvoering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Werkzaamheden coördineren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Werkzaamheden evalueren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Voorlopige en definitieve ontwerpen van energienetten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Uitvoering van werkzaamheden voorbereiden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Werkzaamheden operationeel plannen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C.5.3.4. Werkomgevingen veiligstellen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C.5.3.6. Netcomponenten in/uit bedrijf nemen op locatie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C.5.3.7. Werkzaamheden en netcomponenten administratief opleveren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Standaard werkproduct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Uitvoeringscapaciteit managen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Magazijnen en voorraden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Goederen fysiek distribueren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Materieel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26</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6" w:name="JR_PAGE_ANCHOR_0_27"/>
            <w:bookmarkEnd w:id="26"/>
            <w:r>
              <w:rPr/>
              <w:drawing>
                <wp:inline distT="0" distB="0" distL="0" distR="0">
                  <wp:extent cx="7556500" cy="635000"/>
                  <wp:effectExtent l="0" t="0" r="0" b="0"/>
                  <wp:docPr id="90081468" name="Picture">
</wp:docPr>
                  <a:graphic>
                    <a:graphicData uri="http://schemas.openxmlformats.org/drawingml/2006/picture">
                      <pic:pic>
                        <pic:nvPicPr>
                          <pic:cNvPr id="9008146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Relatie met marktpartijen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Vragen van marktpartijen afhandelen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Contracten voor marktdiensten afsluiten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Energiemarkten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Aansluitingen/allocatiepunten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Installaties achter aansluitingen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Congestiegebieden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Marktprocedures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Energieplanning uitwisselen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Energie-uitwisseling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Energie-uitwisseling toewijzen aan marktpartijen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Opregel- en afregelbehoefte communiceren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Opregel- en afregelaanbod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C.6.4.1. Marktdata beschikbaar maken voor partijen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C.6.4.2. Open data beschikbaar maken voor derden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Toestemmingen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E.1.1.1. Externe en interne analyses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E.1.1.2. Positionering bepalen en het merk definiëren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E.1.1.3. Strategie bepalen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E.1.1.4. Bedrijfsplannen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E.1.1.5. Bedrijfsprestaties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E.1.2.1. Stakeholderrelatie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E.1.2.2. Wet- en regelgeving volgen en beïnvloeden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E.1.2.3. Sectorsamenwerking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E.1.2.4. Externe verantwoording afleggen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E.1.3.1. Enterprisearchitectuur definiëren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E.1.3.2. Veranderportfolio opstellen en bewaken / Roadmap opstellen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E.1.3.3. Veranderportfolio items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27</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7" w:name="JR_PAGE_ANCHOR_0_28"/>
            <w:bookmarkEnd w:id="27"/>
            <w:r>
              <w:rPr/>
              <w:drawing>
                <wp:inline distT="0" distB="0" distL="0" distR="0">
                  <wp:extent cx="7556500" cy="635000"/>
                  <wp:effectExtent l="0" t="0" r="0" b="0"/>
                  <wp:docPr id="860717660" name="Picture">
</wp:docPr>
                  <a:graphic>
                    <a:graphicData uri="http://schemas.openxmlformats.org/drawingml/2006/picture">
                      <pic:pic>
                        <pic:nvPicPr>
                          <pic:cNvPr id="86071766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E.1.3.4. Onderzoek en innovaties realiseren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E.1.4.1. Strategische risico's inventariseren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E.1.4.2. Informatiebeveiliging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E.1.4.3. Privacy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E.1.4.4. Bedrijfscontinuïteit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E.1.4.5. Veiligheid, gezondheid, milieu en kwaliteit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E.1.4.6. Juridische zaken besturen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E.1.4.7. Crisissen beheersen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Processen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E.2.1.1. Processen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E.2.1.2. Processen orkestreren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E.2.2.1. Datadefinites ontwikkelenen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E.2.2.2. Datakwaliteit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E.2.2.3. Data herbruikbaar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E.2.2.4. Data-analysemodellen opstellen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E.2.2.5. Data duurzaam bewaren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E.3.1.1. Medewerkersstrategie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E.3.1.2. Medewerkersplannen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E.3.1.3. Organisatie inrichten en optimaliseren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E.3.2.1. Medewerkers werven en selecteren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E.3.2.2. Medewerkers aannemen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E.3.2.3. Medewerkers laten uittreden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E.3.3.1. Medewerkerrelatie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E.3.3.2. Medewerkers (her)plaatsen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E.3.3.3. Medewerkers belonen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E.3.3.4. Medewerkersverzuim begeleiden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E.3.3.5. Medewerkerstijd verantwoorden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E.3.4.1. Medewerkersprestatie evalueren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E.3.4.2. Medewerkers opleiden en certificeren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E.3.4.3. Medewerkers duurzaam inzetbaar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4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Digitaal productstrategie en -portfolio </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28</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8" w:name="JR_PAGE_ANCHOR_0_29"/>
            <w:bookmarkEnd w:id="28"/>
            <w:r>
              <w:rPr/>
              <w:drawing>
                <wp:inline distT="0" distB="0" distL="0" distR="0">
                  <wp:extent cx="7556500" cy="635000"/>
                  <wp:effectExtent l="0" t="0" r="0" b="0"/>
                  <wp:docPr id="1431213321" name="Picture">
</wp:docPr>
                  <a:graphic>
                    <a:graphicData uri="http://schemas.openxmlformats.org/drawingml/2006/picture">
                      <pic:pic>
                        <pic:nvPicPr>
                          <pic:cNvPr id="14312133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ontwikkelen en beheren</w:t>
            </w: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E.4.1.1. Digitale productstrategie ontwikkelen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E.4.1.2. Digitale productenportfolio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Digitale producten realiseren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E.4.2.1. Digitale producten creëren, aanpassen en verwijderen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E.4.2.2. Digitale producten testen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Digitale producten leveren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E.4.3.1. Digitale producten uitrollen en opleveren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E.4.3.2. Digitale producten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Digitale producten exploiteren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E.4.4.1. Gebruik digitale producten ondersteunen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E.4.4.2. Werking digitale producten zeker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Goederen- en dienstenstrategie en -plannen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E.5.1.1. Goederen- en dienstenstrategie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E.5.1.2. Goederen en diensten plannen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E.5.2.1. Inkoopleveranciersrelatie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E.5.2.2. Goederen en diensten contracteren en/of bestellen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E.5.2.3. Naleving van contracten bewaken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E.6.1.1. Gebouwenstrategie en -plannen opstellen 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E.6.1.2. Gebouwen verkrijgen, verbouwen en afstoten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E.6.1.3. Gebouwen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E.6.2.1. Gebouwinstallaties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E.6.2.2. Gebouwen schoonhouden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E.6.2.3. Ruimtes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E.6.2.4. Voedsel en drank beschikbaar 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E.6.2.5. Veiligheid kantoorgebouwen borgen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E.6.2.6. Goederenafhandeling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E.7.1.1. Financiële strategie opstellen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E.7.1.2. Financiën plannen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E.7.1.3. Financiële informatie verstrekken en adviseren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29</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29" w:name="JR_PAGE_ANCHOR_0_30"/>
            <w:bookmarkEnd w:id="29"/>
            <w:r>
              <w:rPr/>
              <w:drawing>
                <wp:inline distT="0" distB="0" distL="0" distR="0">
                  <wp:extent cx="7556500" cy="635000"/>
                  <wp:effectExtent l="0" t="0" r="0" b="0"/>
                  <wp:docPr id="355319694" name="Picture">
</wp:docPr>
                  <a:graphic>
                    <a:graphicData uri="http://schemas.openxmlformats.org/drawingml/2006/picture">
                      <pic:pic>
                        <pic:nvPicPr>
                          <pic:cNvPr id="3553196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E.7.1.4. Financiële verantwoording afleggen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E.7.2.1. Vermogen verkrijgen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E.7.2.2. Activa waarderen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E.7.2.3. Liquide middelen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E.7.2.4. Betalingen verrichten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E.7.3.1. Transacties financieel verwerken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E.7.3.2. Financiële standen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E.7.3.3. Financiële beheermaatregelen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06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30</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0" w:name="JR_PAGE_ANCHOR_0_31"/>
            <w:bookmarkEnd w:id="30"/>
            <w:r>
              <w:rPr/>
              <w:drawing>
                <wp:inline distT="0" distB="0" distL="0" distR="0">
                  <wp:extent cx="7556500" cy="635000"/>
                  <wp:effectExtent l="0" t="0" r="0" b="0"/>
                  <wp:docPr id="1651216530" name="Picture">
</wp:docPr>
                  <a:graphic>
                    <a:graphicData uri="http://schemas.openxmlformats.org/drawingml/2006/picture">
                      <pic:pic>
                        <pic:nvPicPr>
                          <pic:cNvPr id="16512165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Domeinen en subdomeinen van Bedrijfsobjecten op niveau 1 en 2</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12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2616200"/>
                  <wp:effectExtent l="0" t="0" r="0" b="0"/>
                  <wp:docPr id="1672626574" name="Picture">
</wp:docPr>
                  <a:graphic>
                    <a:graphicData uri="http://schemas.openxmlformats.org/drawingml/2006/picture">
                      <pic:pic>
                        <pic:nvPicPr>
                          <pic:cNvPr id="1672626574" name="Picture"/>
                          <pic:cNvPicPr/>
                        </pic:nvPicPr>
                        <pic:blipFill>
                          <a:blip r:embed="img_0_30_3.png"/>
                          <a:srcRect/>
                          <a:stretch>
                            <a:fillRect/>
                          </a:stretch>
                        </pic:blipFill>
                        <pic:spPr>
                          <a:xfrm>
                            <a:off x="0" y="0"/>
                            <a:ext cx="6527800" cy="26162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31</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1" w:name="JR_PAGE_ANCHOR_0_32"/>
            <w:bookmarkEnd w:id="31"/>
            <w:r>
              <w:rPr/>
              <w:drawing>
                <wp:inline distT="0" distB="0" distL="0" distR="0">
                  <wp:extent cx="7556500" cy="635000"/>
                  <wp:effectExtent l="0" t="0" r="0" b="0"/>
                  <wp:docPr id="1229381598" name="Picture">
</wp:docPr>
                  <a:graphic>
                    <a:graphicData uri="http://schemas.openxmlformats.org/drawingml/2006/picture">
                      <pic:pic>
                        <pic:nvPicPr>
                          <pic:cNvPr id="122938159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40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32</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2" w:name="JR_PAGE_ANCHOR_0_33"/>
            <w:bookmarkEnd w:id="32"/>
            <w:r>
              <w:rPr/>
              <w:drawing>
                <wp:inline distT="0" distB="0" distL="0" distR="0">
                  <wp:extent cx="7556500" cy="635000"/>
                  <wp:effectExtent l="0" t="0" r="0" b="0"/>
                  <wp:docPr id="2057435918" name="Picture">
</wp:docPr>
                  <a:graphic>
                    <a:graphicData uri="http://schemas.openxmlformats.org/drawingml/2006/picture">
                      <pic:pic>
                        <pic:nvPicPr>
                          <pic:cNvPr id="20574359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Domeinen van Bedrijfsobjecten op niveau 1</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9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3746500"/>
                  <wp:effectExtent l="0" t="0" r="0" b="0"/>
                  <wp:docPr id="683674317" name="Picture">
</wp:docPr>
                  <a:graphic>
                    <a:graphicData uri="http://schemas.openxmlformats.org/drawingml/2006/picture">
                      <pic:pic>
                        <pic:nvPicPr>
                          <pic:cNvPr id="683674317" name="Picture"/>
                          <pic:cNvPicPr/>
                        </pic:nvPicPr>
                        <pic:blipFill>
                          <a:blip r:embed="img_0_32_3.png"/>
                          <a:srcRect/>
                          <a:stretch>
                            <a:fillRect/>
                          </a:stretch>
                        </pic:blipFill>
                        <pic:spPr>
                          <a:xfrm>
                            <a:off x="0" y="0"/>
                            <a:ext cx="6527800" cy="37465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4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33</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3" w:name="JR_PAGE_ANCHOR_0_34"/>
            <w:bookmarkEnd w:id="33"/>
            <w:r>
              <w:rPr/>
              <w:drawing>
                <wp:inline distT="0" distB="0" distL="0" distR="0">
                  <wp:extent cx="7556500" cy="635000"/>
                  <wp:effectExtent l="0" t="0" r="0" b="0"/>
                  <wp:docPr id="1311057965" name="Picture">
</wp:docPr>
                  <a:graphic>
                    <a:graphicData uri="http://schemas.openxmlformats.org/drawingml/2006/picture">
                      <pic:pic>
                        <pic:nvPicPr>
                          <pic:cNvPr id="13110579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Domeinen van Bedrijfsobjecten per Capability op niveau 1</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76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527800" cy="4292600"/>
                  <wp:effectExtent l="0" t="0" r="0" b="0"/>
                  <wp:docPr id="542135392" name="Picture">
</wp:docPr>
                  <a:graphic>
                    <a:graphicData uri="http://schemas.openxmlformats.org/drawingml/2006/picture">
                      <pic:pic>
                        <pic:nvPicPr>
                          <pic:cNvPr id="542135392" name="Picture"/>
                          <pic:cNvPicPr/>
                        </pic:nvPicPr>
                        <pic:blipFill>
                          <a:blip r:embed="img_0_33_3.png"/>
                          <a:srcRect/>
                          <a:stretch>
                            <a:fillRect/>
                          </a:stretch>
                        </pic:blipFill>
                        <pic:spPr>
                          <a:xfrm>
                            <a:off x="0" y="0"/>
                            <a:ext cx="6527800" cy="42926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Dit diagram geeft de capabilities op alle drie de niveaus weer. Daarnaast worden in de niveau-3 capabilities de bedrijfsobjecten afgebeeld die daarbij worden aangemaakt of gemuteerd. Een bedrijfsobject kan in meerdere (level 3) capabilities worden aangemaakt of gemuteerd, vandaar dat sommige bedijfsobjecten meerdere keren op het diagram zijn afgebeeld. Aan de andere kant kunnen er niveau 3 capabilities zijn waarin geen bedrijfsobject wordt aangemaakt of gemuteerd. De meeste bedrijfsobjecten zijn met een associatierelatie gerelateerd aan de bijbehorende niveau 3 - capability. Uitzondering hierop vormen de subtypes (deelverzamelingen) van een ander bedrijfsobject (het supertype), Hierbij is het supertype wel gerelateerd aan de niveau 3 capability, maar de subtypes niet. De laatste zijn wel afgebeeld in dit diagram door ook hen in de bijbehorende niveau 3 capability te tekenen. Niveaus 1 en 2 van de bedrijfsobjecten zijn in dit diagram niet afgebeeld (maar zij zijn wel terug te vinden in de relaties).</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34</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4" w:name="JR_PAGE_ANCHOR_0_35"/>
            <w:bookmarkEnd w:id="34"/>
            <w:r>
              <w:rPr/>
              <w:drawing>
                <wp:inline distT="0" distB="0" distL="0" distR="0">
                  <wp:extent cx="7556500" cy="635000"/>
                  <wp:effectExtent l="0" t="0" r="0" b="0"/>
                  <wp:docPr id="1666004025" name="Picture">
</wp:docPr>
                  <a:graphic>
                    <a:graphicData uri="http://schemas.openxmlformats.org/drawingml/2006/picture">
                      <pic:pic>
                        <pic:nvPicPr>
                          <pic:cNvPr id="16660040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15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35</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35" w:name="JR_PAGE_ANCHOR_0_36"/>
            <w:bookmarkEnd w:id="35"/>
            <w:r>
              <w:rPr/>
              <w:drawing>
                <wp:inline distT="0" distB="0" distL="0" distR="0">
                  <wp:extent cx="7556500" cy="635000"/>
                  <wp:effectExtent l="0" t="0" r="0" b="0"/>
                  <wp:docPr id="1558454047" name="Picture">
</wp:docPr>
                  <a:graphic>
                    <a:graphicData uri="http://schemas.openxmlformats.org/drawingml/2006/picture">
                      <pic:pic>
                        <pic:nvPicPr>
                          <pic:cNvPr id="15584540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Domeinen, subdomeinen en Bedrijfsobjecten - niveau 1, 2 en 3</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54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6057900"/>
                  <wp:effectExtent l="0" t="0" r="0" b="0"/>
                  <wp:docPr id="851109385" name="Picture">
</wp:docPr>
                  <a:graphic>
                    <a:graphicData uri="http://schemas.openxmlformats.org/drawingml/2006/picture">
                      <pic:pic>
                        <pic:nvPicPr>
                          <pic:cNvPr id="851109385" name="Picture"/>
                          <pic:cNvPicPr/>
                        </pic:nvPicPr>
                        <pic:blipFill>
                          <a:blip r:embed="img_0_35_3.png"/>
                          <a:srcRect/>
                          <a:stretch>
                            <a:fillRect/>
                          </a:stretch>
                        </pic:blipFill>
                        <pic:spPr>
                          <a:xfrm>
                            <a:off x="0" y="0"/>
                            <a:ext cx="6527800" cy="60579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3"/>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500"/>
        </w:trPr>
        <w:tc>
          <w:tcPr>
     </w:tcPr>
          <w:p>
            <w:pPr>
              <w:pStyle w:val="EMPTY_CELL_STYLE"/>
            </w:pPr>
          </w:p>
        </w:tc>
        <w:tc>
          <w:tcPr>
            <w:gridSpan w:val="3"/>
            <w:tcBorders>
              <w:left w:val="single" w:sz="16" w:space="0" w:color="A2C7DA"/>
            </w:tcBorders>
            <w:tcMar>
              <w:top w:w="0" w:type="dxa"/>
              <w:left w:w="100" w:type="dxa"/>
              <w:bottom w:w="0" w:type="dxa"/>
              <w:right w:w="0" w:type="dxa"/>
            </w:tcMar>
            <w:vAlign w:val="top"/>
          </w:tcPr>
          <w:p>
            <w:pPr>
              <w:pStyle w:val="Documentation"/>
              <w:ind/>
            </w:pPr>
            <w:r>
              <w:rPr>
       </w:rPr>
              <w:t xml:space="preserve">Dit is een overzicht van de Informatiedomeinen, onderliggende Subdomeinen en tenslotte de Bedijfsobjecten die horen bij de capabilities van het NBility model. Het betreft uitsluitend de (sub)domeinen en bedrijfsobjecten behorend bij de hoofd-capabilities 1 t/m 6. De bedrijfsobjecten behorend bij 7 en 8 zijn nog in ontwikkeling. Elk bedrijfsobject hoort bij precies één NBility capability, namelijk waar het primair ontstaat. De kleur van het bedrijfsobject correspondeert met betreffende kleur van de capability. In een ander diagram worden de bedrijfsobjecten afgebeeld in de vorm van een data-diagram met onderlinge relaties.</w:t>
            </w:r>
          </w:p>
        </w:tc>
        <w:tc>
          <w:tcPr>
     </w:tcPr>
          <w:p>
            <w:pPr>
              <w:pStyle w:val="EMPTY_CELL_STYLE"/>
            </w:pPr>
          </w:p>
        </w:tc>
      </w:tr>
      <w:tr>
        <w:trPr>
          <w:trHeight w:hRule="exact" w:val="10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6" w:name="JR_PAGE_ANCHOR_0_37"/>
            <w:bookmarkEnd w:id="36"/>
            <w:r>
              <w:rPr/>
              <w:drawing>
                <wp:inline distT="0" distB="0" distL="0" distR="0">
                  <wp:extent cx="7556500" cy="635000"/>
                  <wp:effectExtent l="0" t="0" r="0" b="0"/>
                  <wp:docPr id="1742872226" name="Picture">
</wp:docPr>
                  <a:graphic>
                    <a:graphicData uri="http://schemas.openxmlformats.org/drawingml/2006/picture">
                      <pic:pic>
                        <pic:nvPicPr>
                          <pic:cNvPr id="17428722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Contractloze 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Energiefraudezaak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37</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7" w:name="JR_PAGE_ANCHOR_0_38"/>
            <w:bookmarkEnd w:id="37"/>
            <w:r>
              <w:rPr/>
              <w:drawing>
                <wp:inline distT="0" distB="0" distL="0" distR="0">
                  <wp:extent cx="7556500" cy="635000"/>
                  <wp:effectExtent l="0" t="0" r="0" b="0"/>
                  <wp:docPr id="1092894913" name="Picture">
</wp:docPr>
                  <a:graphic>
                    <a:graphicData uri="http://schemas.openxmlformats.org/drawingml/2006/picture">
                      <pic:pic>
                        <pic:nvPicPr>
                          <pic:cNvPr id="10928949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38</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38" w:name="JR_PAGE_ANCHOR_0_39"/>
            <w:bookmarkEnd w:id="38"/>
            <w:r>
              <w:rPr/>
              <w:drawing>
                <wp:inline distT="0" distB="0" distL="0" distR="0">
                  <wp:extent cx="7556500" cy="635000"/>
                  <wp:effectExtent l="0" t="0" r="0" b="0"/>
                  <wp:docPr id="538661623" name="Picture">
</wp:docPr>
                  <a:graphic>
                    <a:graphicData uri="http://schemas.openxmlformats.org/drawingml/2006/picture">
                      <pic:pic>
                        <pic:nvPicPr>
                          <pic:cNvPr id="5386616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Tertiaire netcomponent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Voorlopig of definitief ontwerp</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9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39</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39" w:name="JR_PAGE_ANCHOR_0_40"/>
            <w:bookmarkEnd w:id="39"/>
            <w:r>
              <w:rPr/>
              <w:drawing>
                <wp:inline distT="0" distB="0" distL="0" distR="0">
                  <wp:extent cx="7556500" cy="635000"/>
                  <wp:effectExtent l="0" t="0" r="0" b="0"/>
                  <wp:docPr id="1078027041" name="Picture">
</wp:docPr>
                  <a:graphic>
                    <a:graphicData uri="http://schemas.openxmlformats.org/drawingml/2006/picture">
                      <pic:pic>
                        <pic:nvPicPr>
                          <pic:cNvPr id="10780270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3"/>
            <w:tcMar>
              <w:top w:w="0" w:type="dxa"/>
              <w:left w:w="0" w:type="dxa"/>
              <w:bottom w:w="0" w:type="dxa"/>
              <w:right w:w="0" w:type="dxa"/>
            </w:tcMar>
            <w:vAlign w:val="bottom"/>
          </w:tcPr>
          <w:p>
            <w:pPr>
              <w:pStyle w:val="Title 2"/>
              <w:ind/>
              <w:jc w:val="left"/>
            </w:pPr>
            <w:r>
              <w:rPr>
       </w:rPr>
              <w:t xml:space="preserve">Subdomeinen van Bedrijfsobjecten per Capability op niveau 2</w:t>
            </w:r>
          </w:p>
        </w:tc>
        <w:tc>
          <w:tcPr>
     </w:tcPr>
          <w:p>
            <w:pPr>
              <w:pStyle w:val="EMPTY_CELL_STYLE"/>
            </w:pPr>
          </w:p>
        </w:tc>
      </w:tr>
      <w:tr>
        <w:trPr>
          <w:trHeight w:hRule="exact" w:val="300"/>
        </w:trPr>
        <w:tc>
          <w:tcPr>
     </w:tcPr>
          <w:p>
            <w:pPr>
              <w:pStyle w:val="EMPTY_CELL_STYLE"/>
            </w:pPr>
          </w:p>
        </w:tc>
        <w:tc>
          <w:tcPr>
            <w:gridSpan w:val="3"/>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3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8080"/>
        <w:gridCol w:w="1620"/>
        <w:gridCol w:w="600"/>
        <w:gridCol w:w="1"/>
      </w:tblGrid>
      <w:tr>
        <w:trPr>
          <w:trHeight w:hRule="exact" w:val="1000"/>
        </w:trPr>
        <w:tc>
          <w:tcPr>
            <w:gridSpan w:val="5"/>
            <w:tcMar>
              <w:top w:w="0" w:type="dxa"/>
              <w:left w:w="0" w:type="dxa"/>
              <w:bottom w:w="0" w:type="dxa"/>
              <w:right w:w="0" w:type="dxa"/>
            </w:tcMar>
            <w:vAlign w:val="top"/>
          </w:tcPr>
          <w:p>
            <w:pPr>
              <w:pageBreakBefore/>
              <w:jc w:val="left"/>
              <w:spacing w:lineRule="auto" w:line="240" w:after="0" w:before="0"/>
            </w:pPr>
            <w:bookmarkStart w:id="40" w:name="JR_PAGE_ANCHOR_0_41"/>
            <w:bookmarkEnd w:id="40"/>
            <w:r>
              <w:rPr/>
              <w:drawing>
                <wp:inline distT="0" distB="0" distL="0" distR="0">
                  <wp:extent cx="7556500" cy="635000"/>
                  <wp:effectExtent l="0" t="0" r="0" b="0"/>
                  <wp:docPr id="927008541" name="Picture">
</wp:docPr>
                  <a:graphic>
                    <a:graphicData uri="http://schemas.openxmlformats.org/drawingml/2006/picture">
                      <pic:pic>
                        <pic:nvPicPr>
                          <pic:cNvPr id="9270085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4360"/>
        </w:trPr>
        <w:tc>
          <w:tcPr>
     </w:tcPr>
          <w:p>
            <w:pPr>
              <w:pStyle w:val="EMPTY_CELL_STYLE"/>
            </w:pPr>
          </w:p>
        </w:tc>
        <w:tc>
          <w:tcPr>
            <w:gridSpan w:val="3"/>
            <w:tcMar>
              <w:top w:w="0" w:type="dxa"/>
              <w:left w:w="0" w:type="dxa"/>
              <w:bottom w:w="0" w:type="dxa"/>
              <w:right w:w="0" w:type="dxa"/>
            </w:tcMar>
            <w:vAlign w:val="top"/>
          </w:tcPr>
          <w:p>
            <w:pPr>
              <w:jc w:val="left"/>
              <w:spacing w:lineRule="auto" w:line="240" w:after="0" w:before="0"/>
            </w:pPr>
            <w:r>
              <w:rPr/>
              <w:drawing>
                <wp:inline distT="0" distB="0" distL="0" distR="0">
                  <wp:extent cx="6527800" cy="9118600"/>
                  <wp:effectExtent l="0" t="0" r="0" b="0"/>
                  <wp:docPr id="2068113806" name="Picture">
</wp:docPr>
                  <a:graphic>
                    <a:graphicData uri="http://schemas.openxmlformats.org/drawingml/2006/picture">
                      <pic:pic>
                        <pic:nvPicPr>
                          <pic:cNvPr id="2068113806" name="Picture"/>
                          <pic:cNvPicPr/>
                        </pic:nvPicPr>
                        <pic:blipFill>
                          <a:blip r:embed="img_0_40_1.png"/>
                          <a:srcRect/>
                          <a:stretch>
                            <a:fillRect/>
                          </a:stretch>
                        </pic:blipFill>
                        <pic:spPr>
                          <a:xfrm>
                            <a:off x="0" y="0"/>
                            <a:ext cx="6527800" cy="9118600"/>
                          </a:xfrm>
                          <a:prstGeom prst="rect"/>
                        </pic:spPr>
                      </pic:pic>
                    </a:graphicData>
                  </a:graphic>
                </wp:inline>
              </w:drawing>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1" w:name="JR_PAGE_ANCHOR_0_42"/>
            <w:bookmarkEnd w:id="41"/>
            <w:r>
              <w:rPr/>
              <w:drawing>
                <wp:inline distT="0" distB="0" distL="0" distR="0">
                  <wp:extent cx="7556500" cy="635000"/>
                  <wp:effectExtent l="0" t="0" r="0" b="0"/>
                  <wp:docPr id="685227371" name="Picture">
</wp:docPr>
                  <a:graphic>
                    <a:graphicData uri="http://schemas.openxmlformats.org/drawingml/2006/picture">
                      <pic:pic>
                        <pic:nvPicPr>
                          <pic:cNvPr id="6852273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00"/>
        </w:trPr>
        <w:tc>
          <w:tcPr>
     </w:tcPr>
          <w:p>
            <w:pPr>
              <w:pStyle w:val="EMPTY_CELL_STYLE"/>
            </w:pPr>
          </w:p>
        </w:tc>
        <w:tc>
          <w:tcPr>
            <w:gridSpan w:val="5"/>
            <w:tcMar>
              <w:top w:w="0" w:type="dxa"/>
              <w:left w:w="0" w:type="dxa"/>
              <w:bottom w:w="0" w:type="dxa"/>
              <w:right w:w="0" w:type="dxa"/>
            </w:tcMar>
            <w:vAlign w:val="bottom"/>
          </w:tcPr>
          <w:p>
            <w:pPr>
              <w:pStyle w:val="Title 3"/>
              <w:ind/>
            </w:pPr>
            <w:r>
              <w:rPr>
       </w:rPr>
              <w:t xml:space="preserve">Documentation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20"/>
        </w:trPr>
        <w:tc>
          <w:tcPr>
     </w:tcPr>
          <w:p>
            <w:pPr>
              <w:pStyle w:val="EMPTY_CELL_STYLE"/>
            </w:pPr>
          </w:p>
        </w:tc>
        <w:tc>
          <w:tcPr>
            <w:gridSpan w:val="5"/>
            <w:tcBorders>
              <w:left w:val="single" w:sz="16" w:space="0" w:color="A2C7DA"/>
            </w:tcBorders>
            <w:tcMar>
              <w:top w:w="0" w:type="dxa"/>
              <w:left w:w="100" w:type="dxa"/>
              <w:bottom w:w="0" w:type="dxa"/>
              <w:right w:w="0" w:type="dxa"/>
            </w:tcMar>
            <w:vAlign w:val="top"/>
          </w:tcPr>
          <w:p>
            <w:pPr>
              <w:pStyle w:val="Documentation"/>
              <w:ind/>
            </w:pPr>
            <w:r>
              <w:rPr>
       </w:rPr>
              <w:t xml:space="preserve">Dit diagram geeft de capabilities op alle drie de niveaus weer. Daarnaast worden in de niveau-3 capabilities de bedrijfsobjecten afgebeeld die daarbij worden aangemaakt of gemuteerd. Een bedrijfsobject kan in meerdere (level 3) capabilities worden aangemaakt of gemuteerd, vandaar dat sommige bedijfsobjecten meerdere keren op het diagram zijn afgebeeld. Aan de andere kant kunnen er niveau 3 capabilities zijn waarin geen bedrijfsobject wordt aangemaakt of gemuteerd. De meeste bedrijfsobjecten zijn met een associatierelatie gerelateerd aan de bijbehorende niveau 3 - capability. Uitzondering hierop vormen de subtypes (deelverzamelingen) van een ander bedrijfsobject (het supertype), Hierbij is het supertype wel gerelateerd aan de niveau 3 capability, maar de subtypes niet. De laatste zijn wel afgebeeld in dit diagram door ook hen in de bijbehorende niveau 3 capability te tekenen. Niveaus 1 en 2 van de bedrijfsobjecten zijn in dit diagram niet afgebeeld (maar zij zijn wel terug te vinden in de relaties).</w:t>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42</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2" w:name="JR_PAGE_ANCHOR_0_43"/>
            <w:bookmarkEnd w:id="42"/>
            <w:r>
              <w:rPr/>
              <w:drawing>
                <wp:inline distT="0" distB="0" distL="0" distR="0">
                  <wp:extent cx="7556500" cy="635000"/>
                  <wp:effectExtent l="0" t="0" r="0" b="0"/>
                  <wp:docPr id="285415591" name="Picture">
</wp:docPr>
                  <a:graphic>
                    <a:graphicData uri="http://schemas.openxmlformats.org/drawingml/2006/picture">
                      <pic:pic>
                        <pic:nvPicPr>
                          <pic:cNvPr id="28541559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Werkportfolio</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c>
          <w:tcPr>
     </w:tcPr>
          <w:p>
            <w:pPr>
              <w:pStyle w:val="EMPTY_CELL_STYLE"/>
            </w:pPr>
          </w:p>
        </w:tc>
      </w:tr>
      <w:tr>
        <w:trPr>
          <w:trHeight w:hRule="exact" w:val="6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43</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3" w:name="JR_PAGE_ANCHOR_0_44"/>
            <w:bookmarkEnd w:id="43"/>
            <w:r>
              <w:rPr/>
              <w:drawing>
                <wp:inline distT="0" distB="0" distL="0" distR="0">
                  <wp:extent cx="7556500" cy="635000"/>
                  <wp:effectExtent l="0" t="0" r="0" b="0"/>
                  <wp:docPr id="2099343080" name="Picture">
</wp:docPr>
                  <a:graphic>
                    <a:graphicData uri="http://schemas.openxmlformats.org/drawingml/2006/picture">
                      <pic:pic>
                        <pic:nvPicPr>
                          <pic:cNvPr id="20993430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80"/>
        </w:trPr>
        <w:tc>
          <w:tcPr>
     </w:tcPr>
          <w:p>
            <w:pPr>
              <w:pStyle w:val="EMPTY_CELL_STYLE"/>
            </w:pPr>
          </w:p>
        </w:tc>
        <w:tc>
          <w:tcPr>
            <w:gridSpan w:val="5"/>
            <w:tcMar>
              <w:top w:w="0" w:type="dxa"/>
              <w:left w:w="0" w:type="dxa"/>
              <w:bottom w:w="0" w:type="dxa"/>
              <w:right w:w="0" w:type="dxa"/>
            </w:tcMar>
            <w:vAlign w:val="bottom"/>
          </w:tcPr>
          <w:p>
            <w:pPr>
              <w:pStyle w:val="Title 2"/>
              <w:ind/>
              <w:jc w:val="left"/>
            </w:pPr>
            <w:r>
              <w:rPr>
       </w:rPr>
              <w:t xml:space="preserve">Waardestromen gerelateerd aan Capabilities niveau 2</w:t>
            </w:r>
          </w:p>
        </w:tc>
        <w:tc>
          <w:tcPr>
     </w:tcPr>
          <w:p>
            <w:pPr>
              <w:pStyle w:val="EMPTY_CELL_STYLE"/>
            </w:pPr>
          </w:p>
        </w:tc>
      </w:tr>
      <w:tr>
        <w:trPr>
          <w:trHeight w:hRule="exact" w:val="300"/>
        </w:trPr>
        <w:tc>
          <w:tcPr>
     </w:tcPr>
          <w:p>
            <w:pPr>
              <w:pStyle w:val="EMPTY_CELL_STYLE"/>
            </w:pPr>
          </w:p>
        </w:tc>
        <w:tc>
          <w:tcPr>
            <w:gridSpan w:val="5"/>
            <w:tcMar>
              <w:top w:w="0" w:type="dxa"/>
              <w:left w:w="0" w:type="dxa"/>
              <w:bottom w:w="0" w:type="dxa"/>
              <w:right w:w="0" w:type="dxa"/>
            </w:tcMar>
            <w:vAlign w:val="top"/>
          </w:tcPr>
          <w:p>
            <w:pPr>
              <w:pStyle w:val="Italic"/>
              <w:ind/>
            </w:pPr>
            <w:r>
              <w:rPr>
       </w:rPr>
              <w:t xml:space="preserve">No viewpoint</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000"/>
        </w:trPr>
        <w:tc>
          <w:tcPr>
     </w:tcPr>
          <w:p>
            <w:pPr>
              <w:pStyle w:val="EMPTY_CELL_STYLE"/>
            </w:pPr>
          </w:p>
        </w:tc>
        <w:tc>
          <w:tcPr>
            <w:gridSpan w:val="5"/>
            <w:tcMar>
              <w:top w:w="0" w:type="dxa"/>
              <w:left w:w="0" w:type="dxa"/>
              <w:bottom w:w="0" w:type="dxa"/>
              <w:right w:w="0" w:type="dxa"/>
            </w:tcMar>
            <w:vAlign w:val="top"/>
          </w:tcPr>
          <w:p>
            <w:pPr>
              <w:jc w:val="left"/>
              <w:spacing w:lineRule="auto" w:line="240" w:after="0" w:before="0"/>
            </w:pPr>
            <w:r>
              <w:rPr/>
              <w:drawing>
                <wp:inline distT="0" distB="0" distL="0" distR="0">
                  <wp:extent cx="6489700" cy="1905000"/>
                  <wp:effectExtent l="0" t="0" r="0" b="0"/>
                  <wp:docPr id="1300216352" name="Picture">
</wp:docPr>
                  <a:graphic>
                    <a:graphicData uri="http://schemas.openxmlformats.org/drawingml/2006/picture">
                      <pic:pic>
                        <pic:nvPicPr>
                          <pic:cNvPr id="1300216352" name="Picture"/>
                          <pic:cNvPicPr/>
                        </pic:nvPicPr>
                        <pic:blipFill>
                          <a:blip r:embed="img_0_43_3.png"/>
                          <a:srcRect/>
                          <a:stretch>
                            <a:fillRect/>
                          </a:stretch>
                        </pic:blipFill>
                        <pic:spPr>
                          <a:xfrm>
                            <a:off x="0" y="0"/>
                            <a:ext cx="6489700" cy="1905000"/>
                          </a:xfrm>
                          <a:prstGeom prst="rect"/>
                        </pic:spPr>
                      </pic:pic>
                    </a:graphicData>
                  </a:graphic>
                </wp:inline>
              </w:drawing>
            </w:r>
          </w:p>
        </w:tc>
        <w:tc>
          <w:tcPr>
     </w:tcPr>
          <w:p>
            <w:pPr>
              <w:pStyle w:val="EMPTY_CELL_STYLE"/>
            </w:pPr>
          </w:p>
        </w:tc>
      </w:tr>
      <w:tr>
        <w:trPr>
          <w:trHeight w:hRule="exact" w:val="700"/>
        </w:trPr>
        <w:tc>
          <w:tcPr>
     </w:tcPr>
          <w:p>
            <w:pPr>
              <w:pStyle w:val="EMPTY_CELL_STYLE"/>
            </w:pPr>
          </w:p>
        </w:tc>
        <w:tc>
          <w:tcPr>
            <w:gridSpan w:val="4"/>
            <w:tcMar>
              <w:top w:w="0" w:type="dxa"/>
              <w:left w:w="0" w:type="dxa"/>
              <w:bottom w:w="0" w:type="dxa"/>
              <w:right w:w="0" w:type="dxa"/>
            </w:tcMar>
            <w:vAlign w:val="bottom"/>
          </w:tcPr>
          <w:p>
            <w:pPr>
              <w:pStyle w:val="Title 3"/>
              <w:ind/>
            </w:pPr>
            <w:r>
              <w:rPr>
       </w:rPr>
              <w:t xml:space="preserve">Elements</w:t>
            </w:r>
          </w:p>
        </w:tc>
        <w:tc>
          <w:tcPr>
     </w:tcPr>
          <w:p>
            <w:pPr>
              <w:pStyle w:val="EMPTY_CELL_STYLE"/>
            </w:pP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50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44</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5140"/>
        <w:gridCol w:w="2940"/>
        <w:gridCol w:w="1620"/>
        <w:gridCol w:w="580"/>
        <w:gridCol w:w="2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4" w:name="JR_PAGE_ANCHOR_0_45"/>
            <w:bookmarkEnd w:id="44"/>
            <w:r>
              <w:rPr/>
              <w:drawing>
                <wp:inline distT="0" distB="0" distL="0" distR="0">
                  <wp:extent cx="7556500" cy="635000"/>
                  <wp:effectExtent l="0" t="0" r="0" b="0"/>
                  <wp:docPr id="2085646490" name="Picture">
</wp:docPr>
                  <a:graphic>
                    <a:graphicData uri="http://schemas.openxmlformats.org/drawingml/2006/picture">
                      <pic:pic>
                        <pic:nvPicPr>
                          <pic:cNvPr id="20856464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Element</w:t>
            </w:r>
          </w:p>
        </w:tc>
        <w:tc>
          <w:tcPr>
            <w:gridSpan w:val="3"/>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280"/>
        </w:trPr>
        <w:tc>
          <w:tcPr>
     </w:tcPr>
          <w:p>
            <w:pPr>
              <w:pStyle w:val="EMPTY_CELL_STYLE"/>
            </w:pPr>
          </w:p>
        </w:tc>
        <w:tc>
          <w:tcPr>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c>
          <w:tcPr>
     </w:tcPr>
          <w:p>
            <w:pPr>
              <w:pStyle w:val="EMPTY_CELL_STYLE"/>
            </w:pPr>
          </w:p>
        </w:tc>
      </w:tr>
      <w:tr>
        <w:trPr>
          <w:trHeight w:hRule="exact" w:val="13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45</w:t>
            </w:r>
          </w:p>
        </w:tc>
        <w:tc>
          <w:tcPr>
            <w:gridSpan w:val="2"/>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5" w:name="JR_PAGE_ANCHOR_0_46"/>
            <w:bookmarkEnd w:id="45"/>
            <w:r>
              <w:rPr/>
              <w:drawing>
                <wp:inline distT="0" distB="0" distL="0" distR="0">
                  <wp:extent cx="7556500" cy="635000"/>
                  <wp:effectExtent l="0" t="0" r="0" b="0"/>
                  <wp:docPr id="810939152" name="Picture">
</wp:docPr>
                  <a:graphic>
                    <a:graphicData uri="http://schemas.openxmlformats.org/drawingml/2006/picture">
                      <pic:pic>
                        <pic:nvPicPr>
                          <pic:cNvPr id="81093915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Strategy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Beschikbaar stellen van netbeheerdata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streams ‘Toewijzen van energie-uitwisseling’ (alloceren en reconciliëren) en ‘Beschikbaarstellen van netbeheerdata’ betreft het realiseren van dataproducten voor de marktpartijen uit data die bij de andere value streams zijn ontstaan opdat de energiemarkt functioneert en de energietransitie maximaal wordt ondersteund.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 Klanten bedienen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klanten te bedienen, zodat zij onze producten en diensten afnemen en optimaal gebruiken.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 Klanten bedienen en relaties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klanten te bedienen en relaties met klanten te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C.1.1.1. Service verlenen aan klanten in kanalen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klanten diensten en ondersteuning aan te bieden via (digitale) kanalen zoals website, social media, email, telefoon,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C.1.1.2. Melding/vraag/verzoek van klanten behandelen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meldingen, vragen en verzoeken van klanten in behandeling te nemen en naar tevredenheid af te handelen.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C.1.1.3. Contactpersoon/verantwoordelijke voor locatie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contactpersoon/verantwoordelijke voor een locatie te achterhalen. B.v. via de eigenaar van een perceel.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C.1.1.4. Relatie met klanten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positieve en constructieve relaties te onderhouden met klanten en deze te registreren.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C.1.1.5. Transportbehoefte inventariseren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7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behoefte aan energietransport van partijen in de omgeving in te schatten door (in overleggen) informatie te verzamelen en te verwerken, denk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6" w:name="JR_PAGE_ANCHOR_0_47"/>
            <w:bookmarkEnd w:id="46"/>
            <w:r>
              <w:rPr/>
              <w:drawing>
                <wp:inline distT="0" distB="0" distL="0" distR="0">
                  <wp:extent cx="7556500" cy="635000"/>
                  <wp:effectExtent l="0" t="0" r="0" b="0"/>
                  <wp:docPr id="513168422" name="Picture">
</wp:docPr>
                  <a:graphic>
                    <a:graphicData uri="http://schemas.openxmlformats.org/drawingml/2006/picture">
                      <pic:pic>
                        <pic:nvPicPr>
                          <pic:cNvPr id="51316842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hierbij aan RES, overheids- en zakelijke initiatieven.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C.1.1.6 Klantervaring monitoren en beïnvloeden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klantervaringen vanuit via diverse (social media) kanalen te meten, monitoren en hierop reageren.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 Contracten verwerven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overeenkomsten met klanten aan te gaan en te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C.1.2.1. Producten aan klanten offreren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klanten productoffertes met de juiste prijsopgave aan te bieden.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C.1.2.2. Contracten/SLA's afsluiten, aanpassen, beheren en beeïndigen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 afnemers afspraken te maken/ contracten af te sluiten over producten en dienstverlening, inclusief managen van de prestaties en het beheren van contractregister. Dit gaat ook over aanpassen en beeïndigen van contracten en SLA's.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C.1.2.3 Producten en diensten ontwikkelen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producten en diensten te ontwikkelen en te beheren. Dit omvat ook het ontwikkelen van klantreizen per doelgroep en het beheren van tarieven.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 Factureren en innen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facturen op te maken, te versturen en gelden te innnen c.q. betalingen te verwerken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C.1.3.1. Vergoeding voor geleverde diensten berekenen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op basis van juiste gegevens (o.a. contract- en projectgegevens, aantallen, prijzen of verbruik) een waarde voor een geleverde dienst te berekenen.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C.1.3.2. Factuur maken en versturen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factuur met de juiste inhoud en in de juiste vorm bij de klant (kan ook een marktpartij zijn) te bezorgen.</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7" w:name="JR_PAGE_ANCHOR_0_48"/>
            <w:bookmarkEnd w:id="47"/>
            <w:r>
              <w:rPr/>
              <w:drawing>
                <wp:inline distT="0" distB="0" distL="0" distR="0">
                  <wp:extent cx="7556500" cy="635000"/>
                  <wp:effectExtent l="0" t="0" r="0" b="0"/>
                  <wp:docPr id="638622177" name="Picture">
</wp:docPr>
                  <a:graphic>
                    <a:graphicData uri="http://schemas.openxmlformats.org/drawingml/2006/picture">
                      <pic:pic>
                        <pic:nvPicPr>
                          <pic:cNvPr id="63862217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C.1.3.3. Openstaande vorderingen innen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openstaande vorderingen, rekening houdend met wettelijke termijnen, op tijd betaald te krijgen. Denk hierbij ook aan het inschakelen van een deurwaarder of het treffen van een betalingsregeling.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 Inkomstenverlies beperken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inkomstenverlies op te sporen, oorzaken te onderkennen en weg te nemen c.q te herstellen. Dit geldt zowel voor klant als voor de netbeheerder met eerlijke verdeling van kosten en opbrengsten als resultaat.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C.1.4.1. Schade verhalen veroorzaakt door derden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schade veroorzaakt door derden vergoed te krijgen. Denk hierbij aan het aansprakelijk stellen van veroorzakers van vandalisme aan het net of schade door een aannemer.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C.1.4.2. Storingscompensatie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financiële compensatie voor klanten te bepalen bij langdurige uitval van de dienstverlening.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C.1.4.3. Schadevergoeding bij schade veroorzaakt door werkzaamheden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financiële compensatie voor klanten te bepalen wanneer een werknemer of aannemer bij de klant schade heeft veroorzaakt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C.1.4.4. Contractloze aansluitingen bewaken/verminderen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technisch netverlies en gemiste inkomsten te verkleinen door het aantal contractloze aansluitingen te verkleinen alsook de duur van contractloos zijn.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C.1.4.5. Fraude bestrijden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technische en administratieve fraude op te sporen en te verkleinen, in de energienetten (tot en met de slimme meter) en in de processen. Samenwerken met opsporingsinstanties, zoals politie en brandweer. Bedrijfsinterne klantaansluitinggerelateerde fraude opsporen en verkleinen.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 Energie transporteren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8" w:name="JR_PAGE_ANCHOR_0_49"/>
            <w:bookmarkEnd w:id="48"/>
            <w:r>
              <w:rPr/>
              <w:drawing>
                <wp:inline distT="0" distB="0" distL="0" distR="0">
                  <wp:extent cx="7556500" cy="635000"/>
                  <wp:effectExtent l="0" t="0" r="0" b="0"/>
                  <wp:docPr id="2105279994" name="Picture">
</wp:docPr>
                  <a:graphic>
                    <a:graphicData uri="http://schemas.openxmlformats.org/drawingml/2006/picture">
                      <pic:pic>
                        <pic:nvPicPr>
                          <pic:cNvPr id="210527999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energieaanbod en -afname bij elkaar te brengen, te balanceren en in continuïteit te waarborgen, zodat de klanten energie krijgen binnen de geldende eisen.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 Energietransport verzorgen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in het moment vraag en aanbod vast te stellen en op elkaar af te stemmen.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C.2.1.1. Energietransport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energievraag-/aanbodbalans van het netwerk en knelpunten te monitoren.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C.2.1.2. Werking van netcomponenten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van individuele netcomponenten die samen het energienet vormen de prestaties te monitoren, te besturen, op afstand te configureren. Denk hierbij aan primaire, secundaire, tertiaire en telecom netcomponenten. En denk hierbij aan updaten van firmware en digitale configuratie.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C.2.1.3. Energietransport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stuuracties te bepalen en naar specifieke netcomponenten te zenden, ondersteund door signaal- en/of meetgegevens en geformaliseerde logica teneinde de energie te transporteren en de balans te handhaven. Inclusief reageren op verzoek andere netbeheerder, bv. activatie balancing van TenneT; Uitvoeren direct ingrijpen bij netuitval of technische congestie (incl. melden aan relevante netbeheerder bv. TenneT).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C.2.1.4. Energienetten in/uit bedrijf nemen op afstand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stuuracties op netcomponenten te effectueren (schakelen op afstand) en een netdeel in of uit bedrijf te nemen, inclusief volgordeafhankelijkheid van dergelijke acties. Dit kan zowel in het kader van storingen onderhoud zijn als voor nieuwbouw. Schakelplannen zijn hiervoor input.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C.2.1.5. Energienetten opnemen in de besturing van energietransport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netcomponenten op te nemen in de besturing van het energienet, zoals zichtbaar maken in de monitoring en aanstuurbaar maken door SCADA.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 Energietransport herstellen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49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49" w:name="JR_PAGE_ANCHOR_0_50"/>
            <w:bookmarkEnd w:id="49"/>
            <w:r>
              <w:rPr/>
              <w:drawing>
                <wp:inline distT="0" distB="0" distL="0" distR="0">
                  <wp:extent cx="7556500" cy="635000"/>
                  <wp:effectExtent l="0" t="0" r="0" b="0"/>
                  <wp:docPr id="886259869" name="Picture">
</wp:docPr>
                  <a:graphic>
                    <a:graphicData uri="http://schemas.openxmlformats.org/drawingml/2006/picture">
                      <pic:pic>
                        <pic:nvPicPr>
                          <pic:cNvPr id="8862598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afwijkingen op energie transport te herstellen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C.2.2.1. Storingen classificeren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type storing te bepalen mede aan de hand van een inschatting van lokale omstandigheden (bv locatie gaslek, aantal parts per million (PPM), gereguleerde-, sector- en interne richtlijnen, impact of mogelijke impact).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C.2.2.2. Storingen toewijzen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monteur aan de storing te koppelen voor lokale analyse en herstel, al dan niet voorzien van een urgentie of prioriteit van de 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C.2.2.3. Storingen analyseren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(momentaan) de oorzaak/oorzaken en/of gevolgen van de storing te achterhalen. Ten behoeve van oplossen van de storing, veelal door de monteur en/of bedrijfsvoerder.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C.2.2.4. Storingen en onderbrekingen oplossen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energienet 'in operatie' te brengen om de onderbreking bij afnemers (verbruikersminuten) te minimaliseren.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C.2.2.5. Definitief herstel storingen initiëren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energienet 'in standaard operatie' te brengen in de nasleep van een 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 Transport- en bedieningsplannen maken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energietransport te plannen en de werkzaamheden af te stemmen op veiligheidseisen, operationele eisen en tijdigheidseisen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C.2.3.1. Transport plannen en analyseren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inschatting te maken van de belasting van het energienet op korte termijn inclusief loadflowberekening, netveiligheidsanalyse, balancering analyse, contingency analyse en het verwerken van resultaten van bijsturingsacties (b.v. schakelhandelingen en directe en/of afroep van opregel/afregel aanbod). Inclusief inzicht scheppen dat nodig is om een prognose te kunnen opstellen.</w:t>
            </w:r>
          </w:p>
        </w:tc>
        <w:tc>
          <w:tcPr>
     </w:tcPr>
          <w:p>
            <w:pPr>
              <w:pStyle w:val="EMPTY_CELL_STYLE"/>
            </w:pPr>
          </w:p>
        </w:tc>
      </w:tr>
      <w:tr>
        <w:trPr>
          <w:trHeight w:hRule="exact" w:val="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0" w:name="JR_PAGE_ANCHOR_0_51"/>
            <w:bookmarkEnd w:id="50"/>
            <w:r>
              <w:rPr/>
              <w:drawing>
                <wp:inline distT="0" distB="0" distL="0" distR="0">
                  <wp:extent cx="7556500" cy="635000"/>
                  <wp:effectExtent l="0" t="0" r="0" b="0"/>
                  <wp:docPr id="1365245749" name="Picture">
</wp:docPr>
                  <a:graphic>
                    <a:graphicData uri="http://schemas.openxmlformats.org/drawingml/2006/picture">
                      <pic:pic>
                        <pic:nvPicPr>
                          <pic:cNvPr id="13652457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C.2.3.2. Impact van (geplande) onderbrekingen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vast te stellen welke aansluitingen getroffen worden door de (geplande/ongeplande) onderbreking en voor welke onderbrekingsduur.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C.2.3.3. Bedieningsplannen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volgordelijke overzichten te maken van uit te voeren acties (bediening) op netcomponenten.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 Ontwikkeling en instandhouding van energienetten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energienetten te ontwikkelen en op het afgesproken niveau beschikbaar te houden, zodat het energienet continu aan de gestelde eisen voldoet. Denk hierbij aan het ontwikkelen van primaire, secundaire, tertiaire en telecom netcomponenten.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 Energienetten uitbreiden, vervangen en vernieuwen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activiteiten te definiëren voor aanpassingen van de energienetten die de energienetten toekomstbestendig houden. Denk hierbij aan het ontwikkelen van primaire, secundaire, tertiaire en telecom netcomponenten.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C.3.1.1. (Veranderde) behoefte aan capaciteit en functionaliteit inventariseren en analyseren/simuleren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(veranderende) behoefte aan capaciteit en functionaliteit te inventariseren, te analyseren en te simuleren. Denk ondermeer aan: lange termijn, investeringen/Capex 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C.3.1.2. Netrisico’s op capaciteit en/of functionaliteit bepalen en waarderen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netrisico's en knelpunten op capaciteit en/of functionaliteit te bepalen en te waarderen gegeven de behoefte aan capaciteit en functionaliteit en de capaciteit en functionaliteit van het huidige energienet. Denk ondermeer aan: tactisch risicomanagement, risicomanagement methodiek.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C.3.1.3. Alternatieven voor mitigatie risico op capaciteit en/of functionaliteit analyseren en mitigerende maatregelen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alternatieven op te stellen en te analyseren voor mitigatie van capaciteit en/of functionaliteit netrisico's/oplossen van knelpunten en de mitigerende maatregelen te bepalen. Denk ondermeer aan: scenario's, kosten en baten, value case.</w:t>
            </w:r>
          </w:p>
        </w:tc>
        <w:tc>
          <w:tcPr>
     </w:tcPr>
          <w:p>
            <w:pPr>
              <w:pStyle w:val="EMPTY_CELL_STYLE"/>
            </w:pPr>
          </w:p>
        </w:tc>
      </w:tr>
      <w:tr>
        <w:trPr>
          <w:trHeight w:hRule="exact" w:val="2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1" w:name="JR_PAGE_ANCHOR_0_52"/>
            <w:bookmarkEnd w:id="51"/>
            <w:r>
              <w:rPr/>
              <w:drawing>
                <wp:inline distT="0" distB="0" distL="0" distR="0">
                  <wp:extent cx="7556500" cy="635000"/>
                  <wp:effectExtent l="0" t="0" r="0" b="0"/>
                  <wp:docPr id="23862545" name="Picture">
</wp:docPr>
                  <a:graphic>
                    <a:graphicData uri="http://schemas.openxmlformats.org/drawingml/2006/picture">
                      <pic:pic>
                        <pic:nvPicPr>
                          <pic:cNvPr id="238625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C.3.1.4. (Meerjaren)planning voor maatregelen op capaciteit en/of functionaliteit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maatregelen in de tijd te plannen met afgesproken horizonnen (meer jaren, jaar, voortschrijdend kwartaal, …). Denk ondermeer aan: euro's en geld, binnen budgettere grenzen, programma's zoals gietijzer vervanging, afstemmen met service provider (Sales&amp;OperationsPlanning (S&amp;OP) - demand).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C.3.1.5. Programma van eisen/functioneel ontwerp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bepaalde aanpassingen functioneel te ontwerpen inclusief het bepalen van het programma van eisen voor de verandering.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C.3.1.6. Omgevingsanalyses verrichten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omgevingsanalyses te verrichten. Denk onder meer aan: bodemgesteldheid, asbest, flora, fauna, juridisch eigenaarschap,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C.3.1.7. Tracévergunningen verkrijgen/zakelijk recht vestigen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vergunningen te verkrijgen en zakelijke rechten te vestigen.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C.3.1.8. Opdracht voor uitvoeren van netaanpassing verstrekken, bewaken en administratief verwerken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opdracht voor de aanpassing aan de uitvoering te verstrekken inclusief het functioneel ontwerp/programma van eisen. Het monitoren/bewaken van de netaanpassing inclusief input verstrekken aan (meerjaren)planning bij afwijking buiten de bandbreedte en aan functioneel ontwerp bij afwijking van het functioneel ontwerp/programma van eisen. Het borgen en mogelijk maken van verwerking van de aanpassingen van de assets in de assetregistraties.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 Energienetten in stand 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te definiëren die de energienetten beschikbaar houden op basis van de toestand van het net gerelateerd aan afgesproken prestaties.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C.3.2.1. Net(componenten)toestand inventariseren en analyseren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toestand van netcomponenten en van het net te inventariseren (o.a. gebruikmakend van (sensor) data uit/over de componenten en het net) en te analyseren/bepalen.</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2" w:name="JR_PAGE_ANCHOR_0_53"/>
            <w:bookmarkEnd w:id="52"/>
            <w:r>
              <w:rPr/>
              <w:drawing>
                <wp:inline distT="0" distB="0" distL="0" distR="0">
                  <wp:extent cx="7556500" cy="635000"/>
                  <wp:effectExtent l="0" t="0" r="0" b="0"/>
                  <wp:docPr id="801376342" name="Picture">
</wp:docPr>
                  <a:graphic>
                    <a:graphicData uri="http://schemas.openxmlformats.org/drawingml/2006/picture">
                      <pic:pic>
                        <pic:nvPicPr>
                          <pic:cNvPr id="80137634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C.3.2.2. Netrisico’s op kwaliteit bepalen en waarderen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netrisico's en knelpunten op kwaliteit te bepalen en te waarderen gegeven de toestand van de netcomponenten en het 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C.3.2.3. Alternatieven voor mitigatie kwaliteitsrisico analyseren en mitigerende maatregelen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alternatieven op te stellen en te analyseren voor mitigatie van kwaliteit netrisico's/oplossen van knelpunten en de mitigerende maatregelen te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C.3.2.4. (Meer)jarenplanning voor onderhoud en inspecties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onderhoud en inspectie maatregelen in de tijd te plannen met afgesproken horizonnen (meer jaren, jaar, voortschrijdend kwartaal,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C.3.2.5. Opdracht voor uitvoering van onderhoud en inspectie verstrekken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opdracht voor onderhoud en/of inspectie aan de uitvoering te verstrekken. Het monitoren/bewaken van onderhoud en/of inspecties inclusief input verstrekken aan (meerjaren)planning bij afwijking buiten de bandbreedte.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C.3.2.6. Storingen onderzoeken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root cause analyses uit te voeren op de storingen van een bepaalde periode en deze om te zetten in verbeteracties waaronder aanpassing van onderhoudsplan, herontwikkeling/vernieuwing van netcomponenten, aanpassen van storing afhandelingsproces,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C.3.2.7. Graafschade voorkomen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graafschade te voorkomen. Denk ondermeer aan de risicoanalyse en mitigerende maatregelen nav een graafbericht en de uitwisseling van liggingsgegevens van het energienet (GIS) in het kader van de WIBON. De melding bij werken aan het energienet is onderdeel van werkvoorbereiding capability.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C.3.2.8. Technisch netverlies inkopen en minimaliseren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technisch netverlies in te kopen en te minimaliseren.</w:t>
            </w:r>
          </w:p>
        </w:tc>
        <w:tc>
          <w:tcPr>
     </w:tcPr>
          <w:p>
            <w:pPr>
              <w:pStyle w:val="EMPTY_CELL_STYLE"/>
            </w:pPr>
          </w:p>
        </w:tc>
      </w:tr>
      <w:tr>
        <w:trPr>
          <w:trHeight w:hRule="exact" w:val="7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3" w:name="JR_PAGE_ANCHOR_0_54"/>
            <w:bookmarkEnd w:id="53"/>
            <w:r>
              <w:rPr/>
              <w:drawing>
                <wp:inline distT="0" distB="0" distL="0" distR="0">
                  <wp:extent cx="7556500" cy="635000"/>
                  <wp:effectExtent l="0" t="0" r="0" b="0"/>
                  <wp:docPr id="1475186581" name="Picture">
</wp:docPr>
                  <a:graphic>
                    <a:graphicData uri="http://schemas.openxmlformats.org/drawingml/2006/picture">
                      <pic:pic>
                        <pic:nvPicPr>
                          <pic:cNvPr id="14751865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 Energienetrichtlijnen en -patronen vaststellen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wet en regelgeving, veiligheids- en milieueisen om te zetten in richtlijnen, beleid en implementatiepatronen voor de energienetten en deze toegepast te 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C.3.3.1. Visie op energienetten ontwikkelen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visie op energienetten te ontwikkelen, onder meer door gebruik te maken van innovaties.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C.3.3.2. Strategische risico’s op energienetten vaststellen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strategische risico's op energienetten en de energievoorziening vast te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C.3.3.3. Strategie op energienetten ontwikkelen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strategie op energienetten en de energievoorziening te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C.3.3.4. Beleid en standaardisatie van energienetten opstellen 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beleid en standaarden op te stellen en te onderhouden voor het aanpassen (uitbreiden, vervangen, vernieuwen) en in stand houden van energienetten, zoals handboek techniek.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C.3.3.5. Netcomponenten ontwikkelen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netcomponenten te ontwikkelen al dan niet in samenwerking met fabrikanten/partners. Netcomponenten kunnen automaire netcomponenten betreffen zoals een apparaat of samengestelde netcomponenten zoals een station maar ook digitale componenten of functies.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C.3.3.6. Externe regelgeving in richtlijnen vertalen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externe regelgeving te vertalen naar interne richtlijnen (beleid en standaarden).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 Energietransport en -netten meten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energietransport en -netten waar te nemen en metingen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4" w:name="JR_PAGE_ANCHOR_0_55"/>
            <w:bookmarkEnd w:id="54"/>
            <w:r>
              <w:rPr/>
              <w:drawing>
                <wp:inline distT="0" distB="0" distL="0" distR="0">
                  <wp:extent cx="7556500" cy="635000"/>
                  <wp:effectExtent l="0" t="0" r="0" b="0"/>
                  <wp:docPr id="1560388331" name="Picture">
</wp:docPr>
                  <a:graphic>
                    <a:graphicData uri="http://schemas.openxmlformats.org/drawingml/2006/picture">
                      <pic:pic>
                        <pic:nvPicPr>
                          <pic:cNvPr id="156038833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beschikbaar te maken, zodat andere capabilities metingen kunnen gebruiken.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 Beschikbaar krijgen metingen van energietransport en -netten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van energietransport en -netten beschikbaar te 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C.4.1.1. Energietransport en -netten waarnemen en omzetten in metingen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energietransport en -netten waar te nemen (net doorstroom, functie performance, net component eigenschap) en om te zetten in metingen (meetdata).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C.4.1.2. Metingen verzamelen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te verzamelen voor verwerking. Dit is inclusief het handmatig uitlezen van meterstanden.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C.4.1.3. Metingen interpretabel maken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functioneel te verrijken (b.v. operationele net component identifier vertalen naar functionele net component identifier en toevoegen van metadata (datum, tijd en kwaliteits identificatie)). Dit omvat het technisch vertalen van de meting (o.a. protocol vertaling).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C.4.1.4. Metingen valideren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te toetsen aan geldigheidsregels en te corrigeren. Dit omvat tevens het aanvullen van ontbrekende tijdreeksen.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 Beschikbaar maken metingen van energietransport en -netten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metingen te verspreiden.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C.4.2.1. Metingen direct beschikbaar maken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zonder/met minimale vertraging aan andere capabilities beschikbaar te stellen. Denk ondermeer aan real time dashboards en/of analytics, facturatiegegevens.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C.4.2.2. Metingen op afroep beschikbaar maken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4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metingen op afroep voor andere capabilities beschikbaar te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5" w:name="JR_PAGE_ANCHOR_0_56"/>
            <w:bookmarkEnd w:id="55"/>
            <w:r>
              <w:rPr/>
              <w:drawing>
                <wp:inline distT="0" distB="0" distL="0" distR="0">
                  <wp:extent cx="7556500" cy="635000"/>
                  <wp:effectExtent l="0" t="0" r="0" b="0"/>
                  <wp:docPr id="335004005" name="Picture">
</wp:docPr>
                  <a:graphic>
                    <a:graphicData uri="http://schemas.openxmlformats.org/drawingml/2006/picture">
                      <pic:pic>
                        <pic:nvPicPr>
                          <pic:cNvPr id="3350040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maken. Denk ondermeer aan periodieke dashboards/rapportages en/of batch/off line analytics.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 Werkzaamheden uitvoeren aan energienetten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aan de energienetten uit te voeren, zoals aanleg, vervanging of onderhoud, zodat de werkzaamheden efficiënt en voorspelbaar worden uitgevoerd.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C.5.1. Werkzaamhedenportfolio opstellen 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portfolio aan werkzaamheden aan energienetten op te stellen en te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C.5.1.1. Portfolio van werkzaamheden opstellen 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portfolio aan werkzaamheden aan energienetten op te stellen en te onderhouden die past binnen de capaciteit. Het betreft het portolio van de service provider. Denk ondermeer aan Sales&amp;OperationsPlanning (S&amp;OP) - Supply.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 Regievoeren over werkzaamheden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uitvoerbare werkzaamheden aan energienetten te laten uitvoeren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C.5.2.1. Werkzaamheden adviseren aan opdrachtgevers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werkzaamheden in te schatten en/of te adviseren aan de opdrachtgever (zoals Asset manager).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C.5.2.2. Opdrachten geven aan uitvoering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opdrachten te geven aan de uitvoering binnen of buiten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C.5.2.3. Werkzaamheden coördineren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te coördineren. Denk hierbij aan projectmanagement en managen van uitval van orders.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C.5.2.4. Werkzaamheden evalueren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6" w:name="JR_PAGE_ANCHOR_0_57"/>
            <w:bookmarkEnd w:id="56"/>
            <w:r>
              <w:rPr/>
              <w:drawing>
                <wp:inline distT="0" distB="0" distL="0" distR="0">
                  <wp:extent cx="7556500" cy="635000"/>
                  <wp:effectExtent l="0" t="0" r="0" b="0"/>
                  <wp:docPr id="2049956172" name="Picture">
</wp:docPr>
                  <a:graphic>
                    <a:graphicData uri="http://schemas.openxmlformats.org/drawingml/2006/picture">
                      <pic:pic>
                        <pic:nvPicPr>
                          <pic:cNvPr id="20499561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te evalueren, na afloop en bij langdurige werkzaamheden tussen door.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 Werkzaamheden uitvoeren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aan energienetten uit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C.5.3.1. Voorlopige en definitieve ontwerpen van energienetten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voorlopige en definitieve ontwerpen van energienetten op te stellen binnen de (technische) richtlijnen en functioneel ontwerp/programma van eisen.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C.5.3.2. Uitvoering van werkzaamheden voorbereiden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voor te bereiden. Denk ondermeer aan reserveren mensen, materieel en materiaal, uitvoeringsvergunningen, bodemonderzoek, melding van voorgenomen graafwerkzaamheden bij het kadaster (Wibon).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C.5.3.3. Werkzaamheden operationeel plannen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operationeel te plannen. Denk ondermeer aan roosteren monteurs.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C.5.3.4. Werkomgevingen veiligstellen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werkomgevingen veilig te stellen. Denk onder meer aan spanningsvrij maken, weg afzetten,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C.5.3.5. Werkzaamheden uitvoeren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uit te voeren en technisch en functioneel op te leveren. Denk hierbij aan werkzaamheden voor uitbreiden, vervangen, vernieuwen, onderhouden, inspecteren, aansluiten, reconstructies,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C.5.3.6. Netcomponenten in/uit bedrijf nemen op locatie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netcomponenten in en uit bedrijf te nemen op locatie.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C.5.3.7. Werkzaamheden en netcomponenten administratief opleveren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7" w:name="JR_PAGE_ANCHOR_0_58"/>
            <w:bookmarkEnd w:id="57"/>
            <w:r>
              <w:rPr/>
              <w:drawing>
                <wp:inline distT="0" distB="0" distL="0" distR="0">
                  <wp:extent cx="7556500" cy="635000"/>
                  <wp:effectExtent l="0" t="0" r="0" b="0"/>
                  <wp:docPr id="820074024" name="Picture">
</wp:docPr>
                  <a:graphic>
                    <a:graphicData uri="http://schemas.openxmlformats.org/drawingml/2006/picture">
                      <pic:pic>
                        <pic:nvPicPr>
                          <pic:cNvPr id="8200740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en netcomponenten administratief op te leveren. Denk ondermeer aan tijdstippen afgeronde werkzaamheden/handelingen/taken, gewerkte uren, gebruikte materialen, in inspecties verzamelde data, data over geplaatste energienetcomponenten ten behoeve van assetadministratie.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 Werkzaamheden faciliteren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werkzaamheden aan energienetten te faciliteren opdat deze kunnen worden uitgevoerd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C.5.4.1. Standaard werkproduct opstellen 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standaard werkproducten inclusief bestekken op te stellen en te onderhouden. Denk onder meer aan specificatie van uitvoeringsproducten/werkzaamheden in relatie tot omgevingsfactoren zoals zachte grond inclusief benodigde arbeidstijd (normuren), materialen (norm) en materieel (norm).</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C.5.4.2. Uitvoeringscapaciteit managen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uitvoeringscapaciteit te managen voldoende voor de uitvoering van de verwachte en/of afgesproken werkzaamheden. Denk ondermeer aan: toewijzen/reserveren van capaciteitsgroepen, afroepen van flexibele capaciteit, bewaken van voldoende capaciteit per benodigde aanwijzing/kwalificatie, aansturen van ontwikkelproces van uitvoeringscapaciteit. Sleutelbeheer tbv toegang stations.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C.5.4.3. Magazijnen en voorraden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magazijnen en aanwezige voorraden te beheren. Denk onder meer aan opslag, uitgifte, retouren, voorraadopname.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C.5.4.4. Goederen fysiek distribueren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fysiek te distribueren. Denk onder meer aan: van centraal magazijn naar decentraal magazijn, naar werkplaats, naar auto.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C.5.4.5 Materieel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materieel te onderhouden. Dit omvat het (her)ijken van meetapparatuur, onderhouden van gereedschap, bedrijfskleding.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 De energiemarkt faciliteren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8" w:name="JR_PAGE_ANCHOR_0_59"/>
            <w:bookmarkEnd w:id="58"/>
            <w:r>
              <w:rPr/>
              <w:drawing>
                <wp:inline distT="0" distB="0" distL="0" distR="0">
                  <wp:extent cx="7556500" cy="635000"/>
                  <wp:effectExtent l="0" t="0" r="0" b="0"/>
                  <wp:docPr id="1533295982" name="Picture">
</wp:docPr>
                  <a:graphic>
                    <a:graphicData uri="http://schemas.openxmlformats.org/drawingml/2006/picture">
                      <pic:pic>
                        <pic:nvPicPr>
                          <pic:cNvPr id="15332959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met de partijen in de energiemarkt data uit te wisselen, volledig en op het juiste moment, om de marktwerking te garanderen.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 Marktpartijen bedienen en relaties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marktpartijen in de energiemarkt te bedienen en relaties met hen te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C.6.1.1. Relatie met marktpartijen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relaties met marktpartijen te onderhouden inclusief het registreren van marktpartijen zoals energieleveranciers, Programma verantwoordelijken (PV)/Balance responsible party (BRP), Meetverantwoordelijken, BSP’s, CSP’s, aggregators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C.6.1.2. Vragen van marktpartijen afhandelen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verzoeken van marktpartijen aan te nemen en af te handelen, zoals vragen over metingen, facturen,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C.6.1.3. Contracten voor marktdiensten afsluiten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contracten voor marktdiensten af te sluiten, zoals contracten voor balanceringscapaciteit, redispatch capaciteit of vraagsturing en restrictiecontracten.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C.6.1.4. Energiemarkten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energiemarkten te beheren opdat energiediensten kunnen worden verhandeld zoals over-the-counter-markten en energiebeurzen, markten voor de verhandeling van energie, capaciteit, balancerings- en ondersteunende diensten in alle tijdsbestekken, waaronder termijn-, day-ahead- en intraday-markten.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 Marktdata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marktdata te beheren voor facilitering van de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C.6.2.1. Aansluitingen/allocatiepunten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marktgegevens over een aansluiting/ allocatiepunt te beheren, inclusief de meetinrichting en de relatie naar de marktpartij. Let op dit betreffen niet de fysieke aansluiting gegevens ten behoeve van asset management (rode domein).</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59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59" w:name="JR_PAGE_ANCHOR_0_60"/>
            <w:bookmarkEnd w:id="59"/>
            <w:r>
              <w:rPr/>
              <w:drawing>
                <wp:inline distT="0" distB="0" distL="0" distR="0">
                  <wp:extent cx="7556500" cy="635000"/>
                  <wp:effectExtent l="0" t="0" r="0" b="0"/>
                  <wp:docPr id="1254073087" name="Picture">
</wp:docPr>
                  <a:graphic>
                    <a:graphicData uri="http://schemas.openxmlformats.org/drawingml/2006/picture">
                      <pic:pic>
                        <pic:nvPicPr>
                          <pic:cNvPr id="12540730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C.6.2.2. Installaties achter aansluitingen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marktgegevens over installaties achter aansluitingen te beheren zoals productie-, opslag- en verbruikseenheden.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C.6.2.3. Congestiegebieden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gebieden met transportschaarste te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 Marktprocessen uitvoeren/faciliteren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marktprocessen uit te voeren en/of te 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C.6.3.1. Marktprocedures uitvoeren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wijzigingen op aansluitingen/allocatiepunten te ontvangen en af te handelen die door een marktpartij zijn geïnitieerd conform vastgestelde markprocessen. Marktprocedures die we kennen zijn onder meer SwitchenVerhuizenEindelevering (SVEL), disputen, faillissement leverancier.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C.6.3.2. Energieplanning uitwisselen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energievoorspellingen uit te wisselen (forecast, nominatie). Denk hierbij aan energievoorspellingen met programmaverantwoordelijken.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C.6.3.3. Energie-uitwisseling vaststellen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energie-uitwisseling vast te stellen, inclusief berekenen van energie-uitwisseling ((standaard jaar)verbruik), vaststellen onbemeten, berekeningen bij seriële allocatiepunten, berekening toegekende energieverlies, volume afgenomen marktdiensten (zoals balancering, opregel-, afregelaanbod). Inclusief oplevering van de energie-uitwisseling van de meetverantwoordelijke, de oplevering van derden (CPO (charge point operator)), opgaven van gemeenten tbv openbare verlichting (berekening energie-uitwisseling via belastingprofiel).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C.6.3.4. Energie-uitwisseling toewijzen aan marktpartijen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vastgestelde energie-uitwisseling toe te wijzen aan marktpartijen. Dit omvat het alloceren en reconciliëren waarna financieel settlement volgt in het financiële ondersteunende 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C.6.3.5. Opregel- en afregelbehoefte communiceren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0" w:name="JR_PAGE_ANCHOR_0_61"/>
            <w:bookmarkEnd w:id="60"/>
            <w:r>
              <w:rPr/>
              <w:drawing>
                <wp:inline distT="0" distB="0" distL="0" distR="0">
                  <wp:extent cx="7556500" cy="635000"/>
                  <wp:effectExtent l="0" t="0" r="0" b="0"/>
                  <wp:docPr id="656624508" name="Picture">
</wp:docPr>
                  <a:graphic>
                    <a:graphicData uri="http://schemas.openxmlformats.org/drawingml/2006/picture">
                      <pic:pic>
                        <pic:nvPicPr>
                          <pic:cNvPr id="6566245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verwachting van de hoeveelheid energie te communiceren die moet worden opgeregeld of afgeregeld om het energietransport te handhaven.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C.6.3.6. Opregel- en afregelaanbod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aanbod aan een netbeheerder te beheren waarmee de netbeheerder het productie- en/of belastingspatroon op een of meer aansluitingen kan wijzigen. Het betreft bijvoorbeeld balanceringscapaciteit, redispatch capaciteit, capaciteitbeperking, bieding en afroep van balanceringsdiensten of redispatchdiensten, Ter beschikking gestelde vraagsturing.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 Delen van marktdata faciliteren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delen van marktdata te faciliteren. In BAS/MFF model worden uitvoeren markt(systeem)processen en data delen onderscheiden. De wet kent vier soorten data delen: voor markt(systeem)processen, data delen op verzoek (toestemming), dataverzoeken van derden en open data. Deze capability vult in het data delen op verzoek (toestemming), dataverzoeken van derden en open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C.6.4.1. Marktdata beschikbaar maken voor partijen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marktdata beschikbaar te maken voor partijen. De wet kent vier soorten data delen. Deze capability betreft data delen op verzoek (toestemming) en dataverzoeken van derden. Dit betreft bijvoorbeeld de informatievoorziening ten behoeve van het CertiQ-proces.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C.6.4.2. Open data beschikbaar maken voor derden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open data beschikbaar te maken voor derden ten behoeve van energietransitie of anderszins omgevingsvraagstukken uit te wisselen met klanten en/of andere stakeholders als gemeenten, energiecorporaties, warmtebedrijven, woningcorporaties, provincies, rijksoverheid, consultancybureau's. De wet kent vier soorten data delen. Deze capability betreft open 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C.6.4.3. Toestemmingen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toestemming tot toegang tot (markt) data te beheren. De toestemming wordt gebruikt bij het delen van data waarvoor toegang is vereist. Dit zijn onder meer de toestemmingen van klanten.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Contracteren, aan- en afsluiten van gebruikers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9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Netgedreven aanpassen van energienetten leidt tot Toekomstbestendige energienetten voor zowel klanten als marktpartijen waarmee transportfunctionaliteit en transportcapaciteit wordt gerealiseerd voor het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1" w:name="JR_PAGE_ANCHOR_0_62"/>
            <w:bookmarkEnd w:id="61"/>
            <w:r>
              <w:rPr/>
              <w:drawing>
                <wp:inline distT="0" distB="0" distL="0" distR="0">
                  <wp:extent cx="7556500" cy="635000"/>
                  <wp:effectExtent l="0" t="0" r="0" b="0"/>
                  <wp:docPr id="838465971" name="Picture">
</wp:docPr>
                  <a:graphic>
                    <a:graphicData uri="http://schemas.openxmlformats.org/drawingml/2006/picture">
                      <pic:pic>
                        <pic:nvPicPr>
                          <pic:cNvPr id="83846597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transporteren van energie en aansluitcapaciteit voor 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 Bedrijfsrichting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richting / sturing te geven aan het bedrijf door een missie, visie en een strategie te bepalen, met stakeholders in overeenkomst komen, de transformatie van de inrichting te besturen en continuïteit en compliance te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 Strategie ontwikkelen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strategie te bepalen waarmee missie en visie middels strategische doelen worden gerealiseerd.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E.1.1.1. Externe en interne analyses uitvoeren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te analyseren welke externe en interne ontwikkelingen van invloed zijn op missie, visie en strategie van het bedrijf.</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E.1.1.2. Positionering bepalen en het merk definiëren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bedrijf zijn positie te bepalen, het merk te promoten en daarmee het imago van het bedrijf vorm te geven.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E.1.1.3. Strategie bepalen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strategie (wat we moeten doen) te bepalen aan de hand van strategische doelstellingen die zijn afgeleid uit de missie en visie.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E.1.1.4. Bedrijfsplannen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(meer)jarenplannen op te stellen om de strategie te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E.1.1.5. Bedrijfsprestaties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prestaties van het bedrijf te meten, te toetsen (tegen normen) en te vergelijken (benchmark)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 Met stakeholders in overeenstemming komen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behoeften van de stakeholders en de netbeheerder in overeenstemming te brengen.</w:t>
            </w:r>
          </w:p>
        </w:tc>
        <w:tc>
          <w:tcPr>
     </w:tcPr>
          <w:p>
            <w:pPr>
              <w:pStyle w:val="EMPTY_CELL_STYLE"/>
            </w:pPr>
          </w:p>
        </w:tc>
      </w:tr>
      <w:tr>
        <w:trPr>
          <w:trHeight w:hRule="exact" w:val="1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2" w:name="JR_PAGE_ANCHOR_0_63"/>
            <w:bookmarkEnd w:id="62"/>
            <w:r>
              <w:rPr/>
              <w:drawing>
                <wp:inline distT="0" distB="0" distL="0" distR="0">
                  <wp:extent cx="7556500" cy="635000"/>
                  <wp:effectExtent l="0" t="0" r="0" b="0"/>
                  <wp:docPr id="1100254227" name="Picture">
</wp:docPr>
                  <a:graphic>
                    <a:graphicData uri="http://schemas.openxmlformats.org/drawingml/2006/picture">
                      <pic:pic>
                        <pic:nvPicPr>
                          <pic:cNvPr id="110025422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E.1.2.1. Stakeholderrelatie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stakeholders te herkennen, te informeren en de relatie met deze stakeholders te onderhouden. Dit omvat ook communicatiestrategie en beleid en het opstellen en uitvoeren van bedrijfscommunicatie en campagnes naar stakeholders, inclusief klantcampagnes.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E.1.2.2. Wet- en regelgeving volgen en beïnvloeden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relevante regelgeving te identificeren, te beïnvloeden, de impact te overzien en te beleggen binnen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E.1.2.3. Sectorsamenwerking ontwikkelen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samen met de energiesector partijen (b.v. netbeheerders, energieleveranciers) of aanpalende sectorpartijen (b.v. aannemers, gemeenten) de samenwerking te ontwikkelen en te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E.1.2.4. Externe verantwoording afleggen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verantwoording af te leggen aan regulators van de energiesector. Het vermogen om financiële verantwoording af te leggen is onderdeel van Financiën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 Transformatie van bedrijfsinrichting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transformatie van de bedrijfsinrichting te besturen. Dit leidt tot nieuwe eigenschappen van business capabilities of nieuwe business capabilities die voldoen aan principes en richtlijnen om op lange termijn succesvol te zijn. Deze hoofdcapability omvat tevens (onderzoek en innovaties realiseren die ondersteunend zijn aan de transformaties.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E.1.3.1. Enterprisearchitectuur definiëren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enterprise architectuur op te stellen die richting geeft aan de veranderingen aan organisatie, processen, systemen, data en technologie.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60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E.1.3.2. Veranderportfolio opstellen en bewaken / Roadmap opstellen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veranderingen te definieren, prioriteren en afhankelijkheden en voortgang te managen d.m.v. een roadmap.</w:t>
            </w:r>
          </w:p>
        </w:tc>
        <w:tc>
          <w:tcPr>
     </w:tcPr>
          <w:p>
            <w:pPr>
              <w:pStyle w:val="EMPTY_CELL_STYLE"/>
            </w:pPr>
          </w:p>
        </w:tc>
      </w:tr>
      <w:tr>
        <w:trPr>
          <w:trHeight w:hRule="exact" w:val="8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3" w:name="JR_PAGE_ANCHOR_0_64"/>
            <w:bookmarkEnd w:id="63"/>
            <w:r>
              <w:rPr/>
              <w:drawing>
                <wp:inline distT="0" distB="0" distL="0" distR="0">
                  <wp:extent cx="7556500" cy="635000"/>
                  <wp:effectExtent l="0" t="0" r="0" b="0"/>
                  <wp:docPr id="1322358080" name="Picture">
</wp:docPr>
                  <a:graphic>
                    <a:graphicData uri="http://schemas.openxmlformats.org/drawingml/2006/picture">
                      <pic:pic>
                        <pic:nvPicPr>
                          <pic:cNvPr id="13223580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E.1.3.3. Veranderportfolio items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voortgang van projecten, programma's, epics en features te bewaken en bij te 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E.1.3.4. Onderzoek en innovaties realiseren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onderzoek en innovatie uit te voeren en te besturen. Dit omvat ook het besturen van de innovatie funnel/het onderscheid maken tussen kansrijke en minder kansrijke innovaties.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 Bedrijfscontinuïteit en compliance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kaders en risico's vast te stellen, te bewaken en te besturen door o.a. compliance te bewaken en policy's in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E.1.4.1. Strategische risico's inventariseren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strategische bedrijfsrisico's te identificeren en mitigerende maatregelen te besturen. Dit omvat ook het uitvoeren en opvolgen van bedrijfsrisico audits.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E.1.4.2. Informatiebeveiliging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informatiebeveiligingsrisico's (waaronder cyberaanvallen) te inventariseren, te analyseren, te prioriteren en maatregelen te borgen. Dit omvat de NIST-CSF functies identify, protect, detect, respond, recover.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E.1.4.3. Privacy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privacyrisico's te inventariseren, te analyseren, te prioriteren en maatregelen te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E.1.4.4. Bedrijfscontinuïteit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bedrijfscontinuïteitsrisico's vast te stellen en te vertalen naar maatregelen en richtlijnen en die te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E.1.4.5. Veiligheid, gezondheid, milieu en kwaliteit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richtlijnen voor persoonlijke veiligheid en gezondheid, milieu en kwaliteit (VGMK) op te stellen en te bewaken. Dit omvat ook de persoonlijke digitale veiligheid. Dit omvat ook het afhandelen van bedrijfsincidenten op gebied van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4" w:name="JR_PAGE_ANCHOR_0_65"/>
            <w:bookmarkEnd w:id="64"/>
            <w:r>
              <w:rPr/>
              <w:drawing>
                <wp:inline distT="0" distB="0" distL="0" distR="0">
                  <wp:extent cx="7556500" cy="635000"/>
                  <wp:effectExtent l="0" t="0" r="0" b="0"/>
                  <wp:docPr id="1777486181" name="Picture">
</wp:docPr>
                  <a:graphic>
                    <a:graphicData uri="http://schemas.openxmlformats.org/drawingml/2006/picture">
                      <pic:pic>
                        <pic:nvPicPr>
                          <pic:cNvPr id="17774861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VGMK.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E.1.4.6. Juridische zaken besturen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juridische aspecten van de organisatie te besturen en te bewaken. Dit omvat het inschatten van juridische risico's, het geven van juridische adviezen, het opstellen van juridische dossiers en juridische documenten en het voeren van juridische procedures.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E.1.4.7. Crisissen beheersen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crissisen te besturen en planmatig te beheersen.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 Processen en data ontwikkelen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processen en data te ontwikkelen en te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E.2.1. Processen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processen te besturen. Dit omvat ook het definiëren, continu verbeteren en orkestreren van de processen. Processen omvatten de waardestroom-/ ketenprocessen, hoofdprocessen, bedrijfsprocessen en werkprocessen.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E.2.1.1. Processen ontwikkelen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processen te definiëren, continu te verbeteren en te beheren. Dit omvat het vastleggen van processen, het beleggen van eigenaarschap en het monitoren van de effectiviteit van processen.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E.2.1.2. Processen orkestreren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processen te orkestreren. Dit omvat het bepalen van de uit te voeren activiteiten, het aansturen van de activiteiten (aansturen actoren), het monitoren van de voortgang en het inzicht geven in / rapporteren over de voortgang op afgesproken momenten en/of op verzoek.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 Data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 te besturen.</w:t>
            </w:r>
          </w:p>
        </w:tc>
        <w:tc>
          <w:tcPr>
     </w:tcPr>
          <w:p>
            <w:pPr>
              <w:pStyle w:val="EMPTY_CELL_STYLE"/>
            </w:pPr>
          </w:p>
        </w:tc>
      </w:tr>
      <w:tr>
        <w:trPr>
          <w:trHeight w:hRule="exact" w:val="9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5" w:name="JR_PAGE_ANCHOR_0_66"/>
            <w:bookmarkEnd w:id="65"/>
            <w:r>
              <w:rPr/>
              <w:drawing>
                <wp:inline distT="0" distB="0" distL="0" distR="0">
                  <wp:extent cx="7556500" cy="635000"/>
                  <wp:effectExtent l="0" t="0" r="0" b="0"/>
                  <wp:docPr id="1470899050" name="Picture">
</wp:docPr>
                  <a:graphic>
                    <a:graphicData uri="http://schemas.openxmlformats.org/drawingml/2006/picture">
                      <pic:pic>
                        <pic:nvPicPr>
                          <pic:cNvPr id="147089905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E.2.2.1. Datadefinites ontwikkelenen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 te definiëren en te beheren. Deze capability omvat het vastleggen van datamodel/metadata en het beleggen van eigenaarschap. Onderdeel hiervan is ook het opstellen van data- en kennis richtlijnen en continu verbeteren van de datadefinities.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E.2.2.2. Datakwaliteit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datakwaliteit te borgen. Dit omvat ook het opstellen en bewaken van data governance richtlijnen.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E.2.2.3. Data herbruikbaar maken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 conform een logisch model herbruikbaar te maken (FAIR). Dit omvat ook het beschikbaarstellen van master- en/of referentiedata (b.v. weerdata, kadasterdata,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E.2.2.4. Data-analysemodellen opstellen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data-analysemodellen te creëren aan de hand van algoritmen, en te onderhouden. Dit betreft voorspellende en voorschrijvende data-analyses (data science). Beschrijvende data-analyses vallen onder Data herbruikbaar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E.2.2.5. Data duurzaam bewaren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data duurzaam te bewaren en te beheren. Deze capability omvat generieke digitale archiveringsmogelijkheden en fysieke/papieren archieven.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 Medewerkers werven en inzetbaar 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te verwerven, inzetbaar te houden en te organiseren in een organisatiestructuur.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E.3.1. Medewerkersstrategie en -plannen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medewerkersstrategie en -plannen op te stellen en te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E.3.1.1. Medewerkersstrategie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medewerkersstrategie op te stellen en te besturen. Dit omvat ook het medewerkersbeleid en -ontwikkelstrategie, het onderhouden van arbeidsvoorwaarden en het afstemmen met OR en vakbonden.</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6" w:name="JR_PAGE_ANCHOR_0_67"/>
            <w:bookmarkEnd w:id="66"/>
            <w:r>
              <w:rPr/>
              <w:drawing>
                <wp:inline distT="0" distB="0" distL="0" distR="0">
                  <wp:extent cx="7556500" cy="635000"/>
                  <wp:effectExtent l="0" t="0" r="0" b="0"/>
                  <wp:docPr id="1545621599" name="Picture">
</wp:docPr>
                  <a:graphic>
                    <a:graphicData uri="http://schemas.openxmlformats.org/drawingml/2006/picture">
                      <pic:pic>
                        <pic:nvPicPr>
                          <pic:cNvPr id="154562159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E.3.1.2. Medewerkersplannen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medewerkersplannen op te stellen en te besturen. Deze plannen omvatten ook de formatieplannen en de (strategische en tactische) personeelsplannen (SPP/TPP).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E.3.1.3. Organisatie inrichten en optimaliseren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organisatie in te richten en te optimaliseren. Dit omvat ook het registreren van de organisatiestructuur.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E.3.2. Medewerkers in- en uitstromen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in en uit te stromen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E.3.2.1. Medewerkers werven en selecteren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te werven en te selecteren. Dit omvat ook het communiceren met de arbeidsmarkt en de screening van medewerkers.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E.3.2.2. Medewerkers aannemen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aan te nemen. Dit gaat niet alleen om vaste medewerkers, maar omvat ook het aannemen van tijdelijke medewerkers en stagiaires en het onboarden van medewerkers.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E.3.2.3. Medewerkers laten uittreden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van werk naar werk te begeleiden, zowel op medewerkers als op werkgevers initiatief. Dit omvat ook de pensionering van medewerkers begeleiden. Dit omvat het contact houden met oud-medewerkers.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 Medewerkers behouden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te behouden.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E.3.3.1. Medewerkerrelatie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relatie met de medewerkers te onderhouden. Dit omvat het registreren van medewerkersgegevens, het verrichten van motivatieonderzoek en het betrokken houden van medewerkers en het leveren van arbeidsjuridisch advies.</w:t>
            </w: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7" w:name="JR_PAGE_ANCHOR_0_68"/>
            <w:bookmarkEnd w:id="67"/>
            <w:r>
              <w:rPr/>
              <w:drawing>
                <wp:inline distT="0" distB="0" distL="0" distR="0">
                  <wp:extent cx="7556500" cy="635000"/>
                  <wp:effectExtent l="0" t="0" r="0" b="0"/>
                  <wp:docPr id="443625234" name="Picture">
</wp:docPr>
                  <a:graphic>
                    <a:graphicData uri="http://schemas.openxmlformats.org/drawingml/2006/picture">
                      <pic:pic>
                        <pic:nvPicPr>
                          <pic:cNvPr id="44362523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E.3.3.2. Medewerkers (her)plaatsen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(vrijwillig of gedwongen) te (her)plaatsen. Dit omvat tevens het besturen van opvolging.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E.3.3.3. Medewerkers belonen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te belonen voor geleverde prestaties. Dit omvat salarissen, onkosten en overige vergoedingen.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E.3.3.4. Medewerkersverzuim begeleiden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medewerkersverzuim door ziekte te begeleiden. Dit betreft onder meer de activiteiten van Wet poortwachter waaronder het verzuim registreren, beoordelen, herstel bevorderen en weer aan het werk geraken door werkgevers en werknemer samen met arbodienst en bedrijfsarts.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E.3.3.5. Medewerkerstijd verantwoorden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tijd te verantwoorden. Dit omvat het registreren van (calamiteiten)verlof en werk.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E.3.4. Medewerkers ontwikkelen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te ontwikkelen en de prestaties te evalueren. Dit omvat tevens het ontwikkelen van leiderschap.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E.3.4.1. Medewerkersprestatie evalueren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prestaties vast te stellen, te beoordelen en te verbeteren.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E.3.4.2. Medewerkers opleiden en certificeren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op te leiden en te certificeren. Dit omvat niet alleen inhoudelijke opleidingen zoals de bedrijfsschool, maar ook ontwikkelen van leiderschap en andere talenten.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E.3.4.3. Medewerkers duurzaam inzetbaar 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medewerkers duurzaam inzetbaar te houden.</w:t>
            </w:r>
          </w:p>
        </w:tc>
        <w:tc>
          <w:tcPr>
     </w:tcPr>
          <w:p>
            <w:pPr>
              <w:pStyle w:val="EMPTY_CELL_STYLE"/>
            </w:pPr>
          </w:p>
        </w:tc>
      </w:tr>
      <w:tr>
        <w:trPr>
          <w:trHeight w:hRule="exact" w:val="7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8" w:name="JR_PAGE_ANCHOR_0_69"/>
            <w:bookmarkEnd w:id="68"/>
            <w:r>
              <w:rPr/>
              <w:drawing>
                <wp:inline distT="0" distB="0" distL="0" distR="0">
                  <wp:extent cx="7556500" cy="635000"/>
                  <wp:effectExtent l="0" t="0" r="0" b="0"/>
                  <wp:docPr id="1761370986" name="Picture">
</wp:docPr>
                  <a:graphic>
                    <a:graphicData uri="http://schemas.openxmlformats.org/drawingml/2006/picture">
                      <pic:pic>
                        <pic:nvPicPr>
                          <pic:cNvPr id="176137098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 Digitale producten ontwikkelen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6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te ontwikkelen en te beheren met informatie en operationele technologieën. Dit betreft de informatie technologie (IT) en de (centrale) operationele technologie (OT, ook wel de IT van de OT genoemd). Let op: De decentrale OT bestaat uit de secundaire assets die in het domein 'Ontwikkeling en instandhouding van energienetten besturen' worden bestuurd. Het omvat tevens de digitale werkplek.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E.4.1. Digitaal productstrategie en -portfolio ontwikkelen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digitale-technologiestrategie te onwikkelen en het portfolio van digitale producten te beheren. Het ontwikkelen van digitaal product portfolio vindt plaats als onderdeel van de veranderingen die in E.1.3.2 en E.1.3.3 worden gemanaged.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E.4.1.1. Digitale productstrategie ontwikkelen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digitale-technologiestrategie te ontwikkelen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E.4.1.2. Digitale productenportfolio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portfolio van digitale producten te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E.4.2. Digitale producten realiseren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te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E.4.2.1. Digitale producten creëren, aanpassen en verwijderen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te creëren, aanpassen (onderhoud of functionaliteit uitbreiding doeleinden) en verwijderen.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E.4.2.2. Digitale producten testen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te testen.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E.4.3. Digitale producten leveren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op te leveren.</w:t>
            </w:r>
          </w:p>
        </w:tc>
        <w:tc>
          <w:tcPr>
     </w:tcPr>
          <w:p>
            <w:pPr>
              <w:pStyle w:val="EMPTY_CELL_STYLE"/>
            </w:pPr>
          </w:p>
        </w:tc>
      </w:tr>
      <w:tr>
        <w:trPr>
          <w:trHeight w:hRule="exact" w:val="5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69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69" w:name="JR_PAGE_ANCHOR_0_70"/>
            <w:bookmarkEnd w:id="69"/>
            <w:r>
              <w:rPr/>
              <w:drawing>
                <wp:inline distT="0" distB="0" distL="0" distR="0">
                  <wp:extent cx="7556500" cy="635000"/>
                  <wp:effectExtent l="0" t="0" r="0" b="0"/>
                  <wp:docPr id="1701580462" name="Picture">
</wp:docPr>
                  <a:graphic>
                    <a:graphicData uri="http://schemas.openxmlformats.org/drawingml/2006/picture">
                      <pic:pic>
                        <pic:nvPicPr>
                          <pic:cNvPr id="17015804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E.4.3.1. Digitale producten uitrollen en opleveren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consumeren van digitale producten mogelijk te maken. Dit omvat het naar productie brengen van toepassingen/opleveren van digitale producten.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E.4.3.2. Digitale producten beschikbaar 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beschikbaar te stellen aan gebruikers. Dit omvat het toekennen van autorisaties en het beschikbaarstellen van licenties. Dit omvat ook de digital product instance configuratie.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E.4.4. Digitale producten exploiteren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digitale producten te exploiteren. Dit omvat het bewaken van het service level.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E.4.4.1. Gebruik digitale producten ondersteunen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gebruik van digitale producten te ondersteunen. Dit omvat de helpdeskfunctie.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E.4.4.2. Werking digitale producten zeker 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werking van digitale producten zeker te stellen. Dit omvat beheeractiviteiten zoals patchen, uitvoeren onderhoudsprocedures en afhandelen incidenten.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 Goederen en diensten verkrijgen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en diensten te verkrijgen.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E.5.1. Goederen- en dienstenstrategie en -plannen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en dienstenstrategie en -plannen op te stellen en te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E.5.1.1. Goederen- en dienstenstrategie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en dienstenstrategie op te stellen en te besturen.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0" w:name="JR_PAGE_ANCHOR_0_71"/>
            <w:bookmarkEnd w:id="70"/>
            <w:r>
              <w:rPr/>
              <w:drawing>
                <wp:inline distT="0" distB="0" distL="0" distR="0">
                  <wp:extent cx="7556500" cy="635000"/>
                  <wp:effectExtent l="0" t="0" r="0" b="0"/>
                  <wp:docPr id="1150264921" name="Picture">
</wp:docPr>
                  <a:graphic>
                    <a:graphicData uri="http://schemas.openxmlformats.org/drawingml/2006/picture">
                      <pic:pic>
                        <pic:nvPicPr>
                          <pic:cNvPr id="115026492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E.5.1.2. Goederen en diensten plannen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en diensten te plannen en te besturen. Dit omvat het (strategisch en tactisch) materiaalmanagement.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E.5.2. Contracten met leveranciers afsluiten 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contracten met leveranciers af te sluiten en te bewaken. Dit omvat ook de bestellingen die binnen contracten worden gedaan.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E.5.2.1. Inkoopleveranciersrelatie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relatie met inkoopleveranciers te onderhouden. Dit omvat strategisch, tactisch en operationeel niveau. Dit omvat ook het bewaken van de naleving van de contracten met de leverancier.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E.5.2.2. Goederen en diensten contracteren en/of bestellen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goederen en diensten te contracteren en/of te bestellen. Dit omvat ook het afsluiten van raamcontracten en daarbinnen afroepen van goederen/diensten.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E.5.2.3. Naleving van contracten bewaken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afspraken/contracten met derden uit te nutten/toe te passen.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 Gebouwen beheren en faciliteiten beschikbaar 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gebouwen en faciliteiten te beheren. Let op dit betreft gebouwen en faciliteiten die geen onderdeel zijn van het net; technische gebouwen zijn een asset categorie (tertiaire assets) en worden in domein 3 beheerd. Het omvat tevens de fysieke werkplek. Dit omvat: kantoorgebouwen, magazijnen, opleidingscentra,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E.6.1. Gebouwen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gebouwen te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E.6.1.1. Gebouwenstrategie en -plannen opstellen en besturen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gebouwen- strategie en plannen op te stellen en te besturen. Dit omvat ook het huisvestingplan</w:t>
            </w:r>
          </w:p>
        </w:tc>
        <w:tc>
          <w:tcPr>
     </w:tcPr>
          <w:p>
            <w:pPr>
              <w:pStyle w:val="EMPTY_CELL_STYLE"/>
            </w:pPr>
          </w:p>
        </w:tc>
      </w:tr>
      <w:tr>
        <w:trPr>
          <w:trHeight w:hRule="exact" w:val="6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1" w:name="JR_PAGE_ANCHOR_0_72"/>
            <w:bookmarkEnd w:id="71"/>
            <w:r>
              <w:rPr/>
              <w:drawing>
                <wp:inline distT="0" distB="0" distL="0" distR="0">
                  <wp:extent cx="7556500" cy="635000"/>
                  <wp:effectExtent l="0" t="0" r="0" b="0"/>
                  <wp:docPr id="443172245" name="Picture">
</wp:docPr>
                  <a:graphic>
                    <a:graphicData uri="http://schemas.openxmlformats.org/drawingml/2006/picture">
                      <pic:pic>
                        <pic:nvPicPr>
                          <pic:cNvPr id="44317224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E.6.1.2. Gebouwen verkrijgen, verbouwen en afstoten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gebouwen te verkrijgen, te verbouwen en af te stoten.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E.6.1.3. Gebouwen onderhouden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gebouwen te onderhouden. Dit omvat ook het plannen en uitvoeren van onderhoud.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 Faciliteiten beschikbaarstellen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faciliteiten beschikbaar te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E.6.2.1. Gebouwinstallaties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gebouwinstallates te beheren. Dit omvat ook werkbouwkundige en elektrische voorzieningen zoals energievoorzieningen, liften, verlichting, 'uit' bordjes.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E.6.2.2. Gebouwen schoonhouden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schoonmaak te besturen. Dit omvat ook het verzamelen en afvoeren van afval.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E.6.2.3. Ruimtes beschikbaar 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reserveringen van ruimtes mogelijk te maken. Dit omvat ook de reservering van parkeerruimte.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E.6.2.4. Voedsel en drank beschikbaar 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voedsel en drank (catering) beschikbaar te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E.6.2.5. Veiligheid kantoorgebouwen borgen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veiligheid van gebouwen te borgen door fysieke toegang te besturen. Dit omvat ook toegangsbeheer, beveiligers, balie, aanmelden van bezoekers, ..</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E.6.2.6. Goederenafhandeling verzorgen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2" w:name="JR_PAGE_ANCHOR_0_73"/>
            <w:bookmarkEnd w:id="72"/>
            <w:r>
              <w:rPr/>
              <w:drawing>
                <wp:inline distT="0" distB="0" distL="0" distR="0">
                  <wp:extent cx="7556500" cy="635000"/>
                  <wp:effectExtent l="0" t="0" r="0" b="0"/>
                  <wp:docPr id="1447360100" name="Picture">
</wp:docPr>
                  <a:graphic>
                    <a:graphicData uri="http://schemas.openxmlformats.org/drawingml/2006/picture">
                      <pic:pic>
                        <pic:nvPicPr>
                          <pic:cNvPr id="144736010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kantoorgoederenafhandeling te verzorgen. Dit omvat ook het (ver)plaatsen van scheidingsmuurtjes, stoelen/bureaus, verhuizen, poststukken, kantoormiddelen (pennen, papier, etc).</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 Financiën verkrijgen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financiën te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 Financiële strategie en plannen opstellen, bewaken en rapporteren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een financiële strategie en - plannen op te stellen, te bewaken en te rapporteren.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E.7.1.1. Financiële strategie opstellen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de financiële strategie op te stellen. Dit omvat ook de financieringsstrategie en het garanderen van de financiering.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E.7.1.2. Financiën plannen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financiën (meer)jaren te plannen en te budgetteren. Dit omvat ook het begroten.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E.7.1.3. Financiële informatie verstrekken en adviseren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financiële informatie te verstrekken en te adivseren over financiën/financiële informatie. Dit omvat ook financial + business control (analyse, control, advies) en financial audit. Dit omvat ook niet financiële formele informatie.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E.7.1.4. Financiële verantwoording afleggen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financiële verantwoording af te leggen. Dit omvat de realisatie van het jaarverslag.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 Vermogen en liquiditeiten verkrijgen 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het vermogen en liquiditeiten te beheren. Dit omvat treasury.</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E.7.2.1. Vermogen verkrijgen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eigen en vreemd vermogen te verkrijgen, bijvoorbeeld door het aangaan van een lening of de emissie van aandelen.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3" w:name="JR_PAGE_ANCHOR_0_74"/>
            <w:bookmarkEnd w:id="73"/>
            <w:r>
              <w:rPr/>
              <w:drawing>
                <wp:inline distT="0" distB="0" distL="0" distR="0">
                  <wp:extent cx="7556500" cy="635000"/>
                  <wp:effectExtent l="0" t="0" r="0" b="0"/>
                  <wp:docPr id="436600718" name="Picture">
</wp:docPr>
                  <a:graphic>
                    <a:graphicData uri="http://schemas.openxmlformats.org/drawingml/2006/picture">
                      <pic:pic>
                        <pic:nvPicPr>
                          <pic:cNvPr id="4366007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E.7.2.2. Activa waarderen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waarde van activa (waaronder netcomponenten) vast te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E.7.2.3. Liquide middelen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liquide middelen te beheren. Dit omvat ook het beheren van bankrekeningen.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E.7.2.4. Betalingen verrichten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betalingen te verrichten. Dit omvat de betaling aan crediteuren.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E.7.3. Transacties financieel verwerken en standen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transacties financieel te verwerken (journaalpost) en standen te beheren (grootboek).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E.7.3.1. Transacties financieel verwerken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transacties financieel te verwerken.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E.7.3.2. Financiële standen beheren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financiële standen (grootboek) te beheren. Dit omvat de debiteuren en crediteuren standen.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E.7.3.3. Financiële beheermaatregelen uitvoeren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Capability</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om financiële beheermaatregelen (controls) uit te voeren. Dit omvat ook het borgen van de volledigheid van de opbrengsten onder meer door gemeten prestaties te vergelijken met de geboekte opbrengsten. (revenue assurance).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Instandhouden van energienetten (onderhoud+storingherstel)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‘Instandhouden van energienetten’ omvat het preventief onderhouden van de energienetten en het oplossen van storingen (alarmgedreven en klantgedreven) en leidt tot betrouwbare netten waarmee de afgesproken kwaliteit wordt geborgd/hersteld voor het transporteren van energie.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Managen van beschikbare energienetcapaciteit (near real time)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4" w:name="JR_PAGE_ANCHOR_0_75"/>
            <w:bookmarkEnd w:id="74"/>
            <w:r>
              <w:rPr/>
              <w:drawing>
                <wp:inline distT="0" distB="0" distL="0" distR="0">
                  <wp:extent cx="7556500" cy="635000"/>
                  <wp:effectExtent l="0" t="0" r="0" b="0"/>
                  <wp:docPr id="1520366382" name="Picture">
</wp:docPr>
                  <a:graphic>
                    <a:graphicData uri="http://schemas.openxmlformats.org/drawingml/2006/picture">
                      <pic:pic>
                        <pic:nvPicPr>
                          <pic:cNvPr id="15203663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‘Managen van beschikbare energienetcapaciteit’ betreft het managen van de met de ‘Netgedreven aanpassen energienetten’ beschikbaar gemaakte energienetcapaciteit en via flex afspraken verkregen flex capaciteit en leidt tot ‘Transportcapaciteit’ voor het transporteren van energie.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Netgedreven aanpassen van energienetten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38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‘Netgedreven aanpassen van energienetten’ leidt tot Toekomstbestendige energienetten voor zowel klanten als markpartijen waarmee transportfunctionaliteit en transportcapaciteit wordt gerealiseerd voor het transporteren van energie en aansluitcapaciteit voor ‘Contracteren,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Reconstrueren van energienetten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‘Reconstrueren van energienetten’ leidt tot reconstructie van energienetten voor overheden en grootzakelijke klanten opdat de ligging van de energienetten past in de omgeving en het transporteren van energie voortgang kan vinden.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Toewijzen van energie-uitwisseling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streams ‘Toewijzen van energie-uitwisseling’ (alloceren en reconciliëren) en ‘Beschikbaarstellen van netbeheerdata’ betreft het realiseren van dataproducten voor de marktpartijen uit data die bij de andere value streams zijn ontstaan opdat de energiemarkt functioneert en de energietransitie maximaal wordt ondersteund.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Transporteren van energie (real time)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Value Stream</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Value stream ‘Transporteren van energie’ leidt tot energie voor de klanten.</w:t>
            </w:r>
          </w:p>
        </w:tc>
        <w:tc>
          <w:tcPr>
     </w:tcPr>
          <w:p>
            <w:pPr>
              <w:pStyle w:val="EMPTY_CELL_STYLE"/>
            </w:pPr>
          </w:p>
        </w:tc>
      </w:tr>
      <w:tr>
        <w:trPr>
          <w:trHeight w:hRule="exact" w:val="48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5" w:name="JR_PAGE_ANCHOR_0_76"/>
            <w:bookmarkEnd w:id="75"/>
            <w:r>
              <w:rPr/>
              <w:drawing>
                <wp:inline distT="0" distB="0" distL="0" distR="0">
                  <wp:extent cx="7556500" cy="635000"/>
                  <wp:effectExtent l="0" t="0" r="0" b="0"/>
                  <wp:docPr id="1564775175" name="Picture">
</wp:docPr>
                  <a:graphic>
                    <a:graphicData uri="http://schemas.openxmlformats.org/drawingml/2006/picture">
                      <pic:pic>
                        <pic:nvPicPr>
                          <pic:cNvPr id="15647751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5"/>
            <w:tcMar>
              <w:top w:w="0" w:type="dxa"/>
              <w:left w:w="0" w:type="dxa"/>
              <w:bottom w:w="0" w:type="dxa"/>
              <w:right w:w="0" w:type="dxa"/>
            </w:tcMar>
            <w:vAlign w:val="top"/>
          </w:tcPr>
          <w:p>
            <w:pPr>
              <w:pStyle w:val="Title 1"/>
              <w:ind/>
            </w:pPr>
            <w:r>
              <w:rPr>
       </w:rPr>
              <w:t xml:space="preserve">Business Layer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Aansluiting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Eén of meer verbindingen tussen een energienet en een onroerende zaak. Dit betreft een administratieve groepering van fysieke verbindingen onder één individueel recht op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Aansluitlocatie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plek ten opzichte van de aarde waar zich het overdrachtspunt van een aansluiting bevindt.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Bedieningshandeling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verrichting die de bedrijfstoestand van een netdeel wijzigt. Dit kan vanuit het bedrijfsvoeringcentrum (verre bediening), vanuit een centraal punt in een station (afstandsbediening) of direct op een component of veld (lokale bediening).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Bedieningsplan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bedieningshandelingen die uitgevoerd moeten worden en die leiden tot een gewenste bedrijfssituatie.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Bedieningssituatie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 stand van een of meer regelbare eenheden in het energienet die van invloed zijn op het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Capaciteitsknelpunt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Delen van het energienet waarvan wordt verwacht dat zij vanwege een tekort aan transportcapaciteit een aanzienlijk risico vormen voor een goede uitvoering van de bij of krachtens de wet aan de netbeheerder toegekende taken.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Claimzaak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eis van een klant tot schadevergoeding.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Compensatiezaak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6" w:name="JR_PAGE_ANCHOR_0_77"/>
            <w:bookmarkEnd w:id="76"/>
            <w:r>
              <w:rPr/>
              <w:drawing>
                <wp:inline distT="0" distB="0" distL="0" distR="0">
                  <wp:extent cx="7556500" cy="635000"/>
                  <wp:effectExtent l="0" t="0" r="0" b="0"/>
                  <wp:docPr id="1837143790" name="Picture">
</wp:docPr>
                  <a:graphic>
                    <a:graphicData uri="http://schemas.openxmlformats.org/drawingml/2006/picture">
                      <pic:pic>
                        <pic:nvPicPr>
                          <pic:cNvPr id="18371437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betaling van een compensatievergoeding aan een aangeslotene bij wie de transportdienst ten gevolge van een storing onderbroken is geweest.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Congestiegebied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gebied waarin de te verwachten behoefte aan transport van de in dat gebied aanwezige aangeslotenen redelijkerwijs kan leiden tot een situatie waarin de maximale transportcapaciteit van een net of netgedeelte niet voldoende is om te voorzien in die 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Contractloze 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situatie waarbij er een actieve aansluiting is zonder leveringsovereenkomst.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Energiemarkt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de energiemarkt te 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Energienet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ontwikkeling en instandhouding van energienetten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Energietransport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 te transporteren.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Klant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klanten te bedienen.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Meting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energietransport en -netten te meten.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Domein Werk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werkzaamheden aan energienetten uit te voeren.</w:t>
            </w:r>
          </w:p>
        </w:tc>
        <w:tc>
          <w:tcPr>
     </w:tcPr>
          <w:p>
            <w:pPr>
              <w:pStyle w:val="EMPTY_CELL_STYLE"/>
            </w:pPr>
          </w:p>
        </w:tc>
      </w:tr>
      <w:tr>
        <w:trPr>
          <w:trHeight w:hRule="exact" w:val="3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7" w:name="JR_PAGE_ANCHOR_0_78"/>
            <w:bookmarkEnd w:id="77"/>
            <w:r>
              <w:rPr/>
              <w:drawing>
                <wp:inline distT="0" distB="0" distL="0" distR="0">
                  <wp:extent cx="7556500" cy="635000"/>
                  <wp:effectExtent l="0" t="0" r="0" b="0"/>
                  <wp:docPr id="1434809854" name="Picture">
</wp:docPr>
                  <a:graphic>
                    <a:graphicData uri="http://schemas.openxmlformats.org/drawingml/2006/picture">
                      <pic:pic>
                        <pic:nvPicPr>
                          <pic:cNvPr id="143480985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Energie-uitwisseling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afname of invoeding van energie op een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Energiefraudezaak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situatie waarbij op illegale wijze energie wordt onttrokken aan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Energiemarkt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(virtuele) handelsplaats voor energie. Hieronder vallen onder meer over-the-counter-markten en energiebeurzen, markten voor de verhandeling van energie, capaciteit, balancerings- en ondersteunende diensten in alle tijdsbestekken, waaronder termijn-, day-ahead- en intraday-markten.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Energieprogramma of prognose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bij een netbeheerder ingediende planning van handelstransacties (energieprogramma) en/of energie-uitwisseling (prognose).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Energietransport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verplaatsing van energie via een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Functioneel ontwerp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specificatie van eisen aan een netaanpassing en de gekozen oplossingsrichting.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Goederenbeweging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fysieke of logische verplaatsing van goederen. Hieronder wordt mede verstaan de ontvangst, reservering, uitgifte en retournering van goederen.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Graafbericht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bericht aan de netbeheerder van de Dienst voor het kadaster en de openbare registers nadat deze een oriëntatieverzoek of graafmelding heeft ontvangen.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Installatie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3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8" w:name="JR_PAGE_ANCHOR_0_79"/>
            <w:bookmarkEnd w:id="78"/>
            <w:r>
              <w:rPr/>
              <w:drawing>
                <wp:inline distT="0" distB="0" distL="0" distR="0">
                  <wp:extent cx="7556500" cy="635000"/>
                  <wp:effectExtent l="0" t="0" r="0" b="0"/>
                  <wp:docPr id="133861375" name="Picture">
</wp:docPr>
                  <a:graphic>
                    <a:graphicData uri="http://schemas.openxmlformats.org/drawingml/2006/picture">
                      <pic:pic>
                        <pic:nvPicPr>
                          <pic:cNvPr id="13386137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samenstel van energietechnisch materiaal en leidingen van een aangeslotene, te rekenen na het overdrachtspunt van de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Investeringsplan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door de netbeheerder periodiek opgesteld plan waarin alle noodzakelijke uitbreidings- en vervangingsinvesteringen worden beschreven en onderbouwd.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Klachtzaak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voor de behandeling van een schriftelijk aan de netbeheerder kenbaar gemaakte uiting van ongenoegen of ontevredenheid over een product, dienst of gedraging van (een medewerker van) de netbeheerder of een door de netbeheerder ingehuurde persoon.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(potentiële) afnemer van een product of dienst van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Klantaanvraag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verzoek aan de netbeheerder voor het leveren van een product of dienst.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Klantcontactmoment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aaneengesloten periode waarbij interactief informatie wordt uitgewisseld tussen een klant en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Klantervaring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subjectieve beleving van een klant naar aanleiding van direct of indirect contact met de netbeheerder.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Klantfactuur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document dat een betalingsverplichting van of aan een klant weergeeft.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Klantnotificatie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 een klant gerichte officiële kennisgeving van een verandering in de status van de aansluit- of transportdienst.</w:t>
            </w:r>
          </w:p>
        </w:tc>
        <w:tc>
          <w:tcPr>
     </w:tcPr>
          <w:p>
            <w:pPr>
              <w:pStyle w:val="EMPTY_CELL_STYLE"/>
            </w:pPr>
          </w:p>
        </w:tc>
      </w:tr>
      <w:tr>
        <w:trPr>
          <w:trHeight w:hRule="exact" w:val="4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79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79" w:name="JR_PAGE_ANCHOR_0_80"/>
            <w:bookmarkEnd w:id="79"/>
            <w:r>
              <w:rPr/>
              <w:drawing>
                <wp:inline distT="0" distB="0" distL="0" distR="0">
                  <wp:extent cx="7556500" cy="635000"/>
                  <wp:effectExtent l="0" t="0" r="0" b="0"/>
                  <wp:docPr id="2054738602" name="Picture">
</wp:docPr>
                  <a:graphic>
                    <a:graphicData uri="http://schemas.openxmlformats.org/drawingml/2006/picture">
                      <pic:pic>
                        <pic:nvPicPr>
                          <pic:cNvPr id="205473860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Klantofferte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formeel aanbod tot het sluiten van een overeenkomst, opgesteld op verzoek van een (potentiële)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Klantovereenkomst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afspraak tussen een klant en de netbeheerder over wat ze met elkaar of voor elkaar zullen gaan doen of laten. Hieronder vallen onder andere een aansluit- en transportovereenkomst (ATO), een geaccepteerde offerte en een samenwerkingsovereenkomst.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Klantzaak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dienstverleningsproces voor een klant met een welgedefinieerde aanleiding en een welgedefinieerd eindresultaat, waarvan kwaliteit en doorlooptijd bewaakt moeten worden.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Kwaliteitsknelpunt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1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Delen van het energienet waarvan wordt verwacht dat zij vanwege vanwege afnemende functionaliteit, betrouwbaarheid of veroudering een aanzienlijk risico vormen voor een goede uitvoering van de bij of krachtens de wet aan de netbeheerder toegekende taken.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Marktovereenkomst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afspraak tussen een marktpartij en de netbeheerder over wat ze met elkaar of voor elkaar zullen gaan doen of laten.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Marktpartij</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Iedere partij die gerechtigd is om transacties in energie af te sluiten op de Nederlandse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Marktverzoek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vraag om een door de Autoriteit Consument en Markt vastgesteld marktproces (bijvoorbeeld een inhuizing of leverancierswitch) uit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Marktzaak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dienstverleningsproces voor een marktpartij met een welgedefinieerde </w:t>
            </w: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0" w:name="JR_PAGE_ANCHOR_0_81"/>
            <w:bookmarkEnd w:id="80"/>
            <w:r>
              <w:rPr/>
              <w:drawing>
                <wp:inline distT="0" distB="0" distL="0" distR="0">
                  <wp:extent cx="7556500" cy="635000"/>
                  <wp:effectExtent l="0" t="0" r="0" b="0"/>
                  <wp:docPr id="1309738228" name="Picture">
</wp:docPr>
                  <a:graphic>
                    <a:graphicData uri="http://schemas.openxmlformats.org/drawingml/2006/picture">
                      <pic:pic>
                        <pic:nvPicPr>
                          <pic:cNvPr id="13097382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aanleiding en een welgedefinieerd eindresultaat, waarvan kwaliteit en doorlooptijd bewaakt moeten worden, niet zijnde de instantie van een vastgesteld marktproces.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Materiaal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product bestemd om verwerkt te worden tot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Medewerkerinzet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(gevraagde, geplande of daadwerkelijke) verbruik van de capaciteit van medewerkers.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Meetinrichting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instrument of samenstel van instrumenten met een meetfunctie dat ten minste de energie-uitwisseling op een aansluiting meet.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Meting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 het energienet gerelateerde waardebepaling met behulp van een meetinstrument.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Netaanpassingsopdracht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de uitbreiding of vervanging van een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Netberekening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kwantitatieve analyse om te bepalen of energietransporten in de toekomst met het huidige energienet zijn te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fysiek onderdeel van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Netcomponentconditie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(Technische) toestand waarin een netcomponent verkeert.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Netcomponentconfiguratie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2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1" w:name="JR_PAGE_ANCHOR_0_82"/>
            <w:bookmarkEnd w:id="81"/>
            <w:r>
              <w:rPr/>
              <w:drawing>
                <wp:inline distT="0" distB="0" distL="0" distR="0">
                  <wp:extent cx="7556500" cy="635000"/>
                  <wp:effectExtent l="0" t="0" r="0" b="0"/>
                  <wp:docPr id="1771203438" name="Picture">
</wp:docPr>
                  <a:graphic>
                    <a:graphicData uri="http://schemas.openxmlformats.org/drawingml/2006/picture">
                      <pic:pic>
                        <pic:nvPicPr>
                          <pic:cNvPr id="17712034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3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verzameling van instellingen van een netcomponent die de werking ervan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Netcomponentprestatie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van een netcomponent om te voldoen aan functionele eisen of doelstellingen.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Netfunctie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taak of doel van een netcomponent op een bepaalde locatie in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Niet-beschikbaarheid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situatie waarbij een of meer netfuncties tijdelijk niet kunnen worden gebruikt.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Omgevingsanalyse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fysieke leefomgeving en het eigenaarschap van de grond, waar rekening mee moet worden gehouden bij de uitvoering van de bedrijfsactiviteiten.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Onderbreking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interruptie of beperking van het transport van energie bij één of meer afnemers.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Onderhouds- of inspectieopdracht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activiteiten die als doel hebben het in een voor de netbeheerder aanvaardbare conditie houden (of terugbrengen) van netcomponenten teneinde de gevraagde mate van functionaliteit te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Onderhouds- of inspectieplan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de beoogde activiteiten aan netcomponenten die nodig zijn om het energienet in aanvaardbare conditie te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Opregel- of afregelaanbod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aanbod aan een netbeheerder om het productie- en/of belastingspatroon op een of meer aansluitingen te wijzigen.</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2" w:name="JR_PAGE_ANCHOR_0_83"/>
            <w:bookmarkEnd w:id="82"/>
            <w:r>
              <w:rPr/>
              <w:drawing>
                <wp:inline distT="0" distB="0" distL="0" distR="0">
                  <wp:extent cx="7556500" cy="635000"/>
                  <wp:effectExtent l="0" t="0" r="0" b="0"/>
                  <wp:docPr id="403583920" name="Picture">
</wp:docPr>
                  <a:graphic>
                    <a:graphicData uri="http://schemas.openxmlformats.org/drawingml/2006/picture">
                      <pic:pic>
                        <pic:nvPicPr>
                          <pic:cNvPr id="40358392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Opregel- of afregelactie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9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maatregel die door de netbeheerder wordt geactiveerd door een wijziging van het productie- en/of belastingspatroon op een of meer aansluitingen teneinde de fysieke stromen in het energienet te veranderen en de systeembalans te handhaven, fysieke congestie te verlichten of de systeemveiligheid op een andere manier te waarborgen. Opregelen betreft het meer invoeden of minder afnemen door een aangeslotene, afregelen betreft het minder invoeden of meer afnemen door een aangeslotene.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Opregel- of afregelbehoefte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verwachting van de hoeveelheid energie die moet worden opgeregeld of afgeregeld om het energietransport te handhaven.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Primaire netcomponent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netcomponent bedoeld voor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al dan niet tastbaar iets dat de netbeheerder aanbiedt om aan een wens of behoefte te voldoen.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Schadezaak</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klantzaak om schade aan het energienet veroorzaakt door derden, anders dan door energiefraude, vergoed te 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Secundaire netcomponent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netcomponent bedoeld voor het meten en/of sturen (inclusief beveiligen) van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Standaardwerkproduct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Regelmatig terugkerend werk, met een norm voor de benodigde uren, materialen en/of instructies.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Storing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niet gewenste verandering in de werking van een netcomponent, netdeel of bijbehorende bedrijfsomstandigheden.</w:t>
            </w:r>
          </w:p>
        </w:tc>
        <w:tc>
          <w:tcPr>
     </w:tcPr>
          <w:p>
            <w:pPr>
              <w:pStyle w:val="EMPTY_CELL_STYLE"/>
            </w:pPr>
          </w:p>
        </w:tc>
      </w:tr>
      <w:tr>
        <w:trPr>
          <w:trHeight w:hRule="exact" w:val="1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3" w:name="JR_PAGE_ANCHOR_0_84"/>
            <w:bookmarkEnd w:id="83"/>
            <w:r>
              <w:rPr/>
              <w:drawing>
                <wp:inline distT="0" distB="0" distL="0" distR="0">
                  <wp:extent cx="7556500" cy="635000"/>
                  <wp:effectExtent l="0" t="0" r="0" b="0"/>
                  <wp:docPr id="294215972" name="Picture">
</wp:docPr>
                  <a:graphic>
                    <a:graphicData uri="http://schemas.openxmlformats.org/drawingml/2006/picture">
                      <pic:pic>
                        <pic:nvPicPr>
                          <pic:cNvPr id="2942159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Aansluiting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over aansluitingen en installaties.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Energienet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het energienet, of de functie ervan, te omschrijven.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Klant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over klanten.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Klantinteractie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voor interactie met de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Klantovereenkomst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contracten te verwerven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Klantverrekening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te factureren en innen.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Marktdataverstrekking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marktdata te delen.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Marktpartij</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marktpartijen te bedienen en relaties met hen te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Marktproces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marktprocessen uit te voeren en/of te faciliteren.</w:t>
            </w:r>
          </w:p>
        </w:tc>
        <w:tc>
          <w:tcPr>
     </w:tcPr>
          <w:p>
            <w:pPr>
              <w:pStyle w:val="EMPTY_CELL_STYLE"/>
            </w:pPr>
          </w:p>
        </w:tc>
      </w:tr>
      <w:tr>
        <w:trPr>
          <w:trHeight w:hRule="exact" w:val="7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4" w:name="JR_PAGE_ANCHOR_0_85"/>
            <w:bookmarkEnd w:id="84"/>
            <w:r>
              <w:rPr/>
              <w:drawing>
                <wp:inline distT="0" distB="0" distL="0" distR="0">
                  <wp:extent cx="7556500" cy="635000"/>
                  <wp:effectExtent l="0" t="0" r="0" b="0"/>
                  <wp:docPr id="1535571147" name="Picture">
</wp:docPr>
                  <a:graphic>
                    <a:graphicData uri="http://schemas.openxmlformats.org/drawingml/2006/picture">
                      <pic:pic>
                        <pic:nvPicPr>
                          <pic:cNvPr id="15355711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Meting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metingen van energietransport en -netten beschikbaar te 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Netbeleid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energiestransport te vaststellen.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Netkwaliteit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energienetten in stand te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Netverandering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energienetten uit te breiden, vervangen en vernieuwen.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Transportafwijking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energiestransport te herstellen.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Transportbesturing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energiestransport te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Transportplanning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transport- en schakeplannen te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Werkactiviteit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werkzaamheden uit te 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Werkmiddel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werkzaamheden te faciliteren.</w:t>
            </w:r>
          </w:p>
        </w:tc>
        <w:tc>
          <w:tcPr>
     </w:tcPr>
          <w:p>
            <w:pPr>
              <w:pStyle w:val="EMPTY_CELL_STYLE"/>
            </w:pPr>
          </w:p>
        </w:tc>
      </w:tr>
      <w:tr>
        <w:trPr>
          <w:trHeight w:hRule="exact" w:val="9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5" w:name="JR_PAGE_ANCHOR_0_86"/>
            <w:bookmarkEnd w:id="85"/>
            <w:r>
              <w:rPr/>
              <w:drawing>
                <wp:inline distT="0" distB="0" distL="0" distR="0">
                  <wp:extent cx="7556500" cy="635000"/>
                  <wp:effectExtent l="0" t="0" r="0" b="0"/>
                  <wp:docPr id="1275768911" name="Picture">
</wp:docPr>
                  <a:graphic>
                    <a:graphicData uri="http://schemas.openxmlformats.org/drawingml/2006/picture">
                      <pic:pic>
                        <pic:nvPicPr>
                          <pic:cNvPr id="12757689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Werkopdracht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regie te voeren over werkzaamheden.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Subdomein Werkportfolio</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Alle informatie die wordt beheerd om een werkzaamhedenportfolio op te stellen 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Technische bedrijfsstandaard</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norm die aangeeft waaraan een bepaald product in technisch opzicht zou moeten voldoen.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Telecomcomponent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onderdeel van een telecommunicatienetwerk bedoeld voor gegevensoverdracht van of naar een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Tertiaire netcomponent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facilitaire voorziening voor de fysieke bescherming en/of ondersteuning van netcomponenten.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Toestemming van aangeslotene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goedkeuring door een natuurlijk persoon die beschikt over een of meer aansluitingen, aan een marktpartij om gegevens op te vragen of te verstrekken voor een bepaald doel.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Transportbehoefte</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gewenste energietransport op lange termijn.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Transportberekening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voorspelling van het energietransport met als doel deze in stand te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Uitvoeringscapaciteit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Het vermogen van medewerkers om werkactiviteiten uit te voeren.</w:t>
            </w:r>
          </w:p>
        </w:tc>
        <w:tc>
          <w:tcPr>
     </w:tcPr>
          <w:p>
            <w:pPr>
              <w:pStyle w:val="EMPTY_CELL_STYLE"/>
            </w:pPr>
          </w:p>
        </w:tc>
      </w:tr>
      <w:tr>
        <w:trPr>
          <w:trHeight w:hRule="exact" w:val="1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20"/>
        <w:gridCol w:w="2980"/>
        <w:gridCol w:w="5080"/>
        <w:gridCol w:w="1620"/>
        <w:gridCol w:w="600"/>
        <w:gridCol w:w="1"/>
      </w:tblGrid>
      <w:tr>
        <w:trPr>
          <w:trHeight w:hRule="exact" w:val="1000"/>
        </w:trPr>
        <w:tc>
          <w:tcPr>
            <w:gridSpan w:val="7"/>
            <w:tcMar>
              <w:top w:w="0" w:type="dxa"/>
              <w:left w:w="0" w:type="dxa"/>
              <w:bottom w:w="0" w:type="dxa"/>
              <w:right w:w="0" w:type="dxa"/>
            </w:tcMar>
            <w:vAlign w:val="top"/>
          </w:tcPr>
          <w:p>
            <w:pPr>
              <w:pageBreakBefore/>
              <w:jc w:val="left"/>
              <w:spacing w:lineRule="auto" w:line="240" w:after="0" w:before="0"/>
            </w:pPr>
            <w:bookmarkStart w:id="86" w:name="JR_PAGE_ANCHOR_0_87"/>
            <w:bookmarkEnd w:id="86"/>
            <w:r>
              <w:rPr/>
              <w:drawing>
                <wp:inline distT="0" distB="0" distL="0" distR="0">
                  <wp:extent cx="7556500" cy="635000"/>
                  <wp:effectExtent l="0" t="0" r="0" b="0"/>
                  <wp:docPr id="1174737513" name="Picture">
</wp:docPr>
                  <a:graphic>
                    <a:graphicData uri="http://schemas.openxmlformats.org/drawingml/2006/picture">
                      <pic:pic>
                        <pic:nvPicPr>
                          <pic:cNvPr id="11747375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Uitvoeringsvergunning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beschikking op een aanvraag, die toestaat voorgenomen activiteiten voor bepaalde tijd te verrichten die in de wet- of regelgeving verboden zijn.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Voorlopig of definitief ontwerp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die laat zien hoe een netaanpassing er technisch uit gaat zien. Het gaat hier om de inzet van netcomponenttypes op netfuncties.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Werkactiviteit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inspanning van een medewerker die voortvloeit uit een 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Werkmiddel</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4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gebruiksvoorwerp zoals een stuk gereedschap (bouwmaterieel) of voertuig (rollend materieel) dat wordt gebruikt om te werken aan het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Werkopdracht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autorisatie voor het uitvoeren van een 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Werkplan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6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omschrijving van alle werkzaamheden die uitgevoerd moeten worden.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5"/>
            <w:tcMar>
              <w:top w:w="0" w:type="dxa"/>
              <w:left w:w="0" w:type="dxa"/>
              <w:bottom w:w="0" w:type="dxa"/>
              <w:right w:w="0" w:type="dxa"/>
            </w:tcMar>
            <w:vAlign w:val="top"/>
          </w:tcPr>
          <w:p>
            <w:pPr>
              <w:pStyle w:val="Normal"/>
              <w:ind/>
            </w:pPr>
            <w:r>
              <w:rPr>
                <w:sz w:val="26"/>
              </w:rPr>
              <w:t xml:space="preserve">Zakelijk recht of tracévergunning</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gridSpan w:val="2"/>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Business Object</w:t>
            </w:r>
          </w:p>
        </w:tc>
        <w:tc>
          <w:tcPr>
     </w:tcPr>
          <w:p>
            <w:pPr>
              <w:pStyle w:val="EMPTY_CELL_STYLE"/>
            </w:pPr>
          </w:p>
        </w:tc>
      </w:tr>
      <w:tr>
        <w:trPr>
          <w:trHeight w:hRule="exact" w:val="1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820"/>
        </w:trPr>
        <w:tc>
          <w:tcPr>
     </w:tcPr>
          <w:p>
            <w:pPr>
              <w:pStyle w:val="EMPTY_CELL_STYLE"/>
            </w:pPr>
          </w:p>
        </w:tc>
        <w:tc>
          <w:tcPr>
     </w:tcPr>
          <w:p>
            <w:pPr>
              <w:pStyle w:val="EMPTY_CELL_STYLE"/>
            </w:pPr>
          </w:p>
        </w:tc>
        <w:tc>
          <w:tcPr>
            <w:gridSpan w:val="4"/>
            <w:tcBorders>
              <w:left w:val="single" w:sz="16" w:space="0" w:color="A2C7DA"/>
            </w:tcBorders>
            <w:tcMar>
              <w:top w:w="0" w:type="dxa"/>
              <w:left w:w="100" w:type="dxa"/>
              <w:bottom w:w="0" w:type="dxa"/>
              <w:right w:w="0" w:type="dxa"/>
            </w:tcMar>
            <w:vAlign w:val="top"/>
          </w:tcPr>
          <w:p>
            <w:pPr>
              <w:pStyle w:val="Documentation"/>
              <w:ind/>
            </w:pPr>
            <w:r>
              <w:rPr>
       </w:rPr>
              <w:t xml:space="preserve">Een (volledig of beperkt) recht op een stuk grond (zakelijk recht), of een toestemming van het bevoegd gezag (vergunning), om in een bepaald tracé netcomponenten in bezit te hebben.</w:t>
            </w:r>
          </w:p>
        </w:tc>
        <w:tc>
          <w:tcPr>
     </w:tcPr>
          <w:p>
            <w:pPr>
              <w:pStyle w:val="EMPTY_CELL_STYLE"/>
            </w:pPr>
          </w:p>
        </w:tc>
      </w:tr>
      <w:tr>
        <w:trPr>
          <w:trHeight w:hRule="exact" w:val="3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3"/>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7" w:name="JR_PAGE_ANCHOR_0_88"/>
            <w:bookmarkEnd w:id="87"/>
            <w:r>
              <w:rPr/>
              <w:drawing>
                <wp:inline distT="0" distB="0" distL="0" distR="0">
                  <wp:extent cx="7556500" cy="635000"/>
                  <wp:effectExtent l="0" t="0" r="0" b="0"/>
                  <wp:docPr id="858882063" name="Picture">
</wp:docPr>
                  <a:graphic>
                    <a:graphicData uri="http://schemas.openxmlformats.org/drawingml/2006/picture">
                      <pic:pic>
                        <pic:nvPicPr>
                          <pic:cNvPr id="8588820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Other</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 Core business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Core bedrijfsobjecten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 Enterprise capabilities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Enterprise bedrijfsobjecten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Grouping</w:t>
            </w:r>
          </w:p>
        </w:tc>
        <w:tc>
          <w:tcPr>
     </w:tcPr>
          <w:p>
            <w:pPr>
              <w:pStyle w:val="EMPTY_CELL_STYLE"/>
            </w:pPr>
          </w:p>
        </w:tc>
      </w:tr>
      <w:tr>
        <w:trPr>
          <w:trHeight w:hRule="exact" w:val="10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8" w:name="JR_PAGE_ANCHOR_0_89"/>
            <w:bookmarkEnd w:id="88"/>
            <w:r>
              <w:rPr/>
              <w:drawing>
                <wp:inline distT="0" distB="0" distL="0" distR="0">
                  <wp:extent cx="7556500" cy="635000"/>
                  <wp:effectExtent l="0" t="0" r="0" b="0"/>
                  <wp:docPr id="1544369941" name="Picture">
</wp:docPr>
                  <a:graphic>
                    <a:graphicData uri="http://schemas.openxmlformats.org/drawingml/2006/picture">
                      <pic:pic>
                        <pic:nvPicPr>
                          <pic:cNvPr id="15443699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gridSpan w:val="4"/>
            <w:tcMar>
              <w:top w:w="0" w:type="dxa"/>
              <w:left w:w="0" w:type="dxa"/>
              <w:bottom w:w="0" w:type="dxa"/>
              <w:right w:w="0" w:type="dxa"/>
            </w:tcMar>
            <w:vAlign w:val="top"/>
          </w:tcPr>
          <w:p>
            <w:pPr>
              <w:pStyle w:val="Title 1"/>
              <w:ind/>
            </w:pPr>
            <w:r>
              <w:rPr>
       </w:rPr>
              <w:t xml:space="preserve">Relations</w:t>
            </w:r>
          </w:p>
        </w:tc>
        <w:tc>
          <w:tcPr>
     </w:tcPr>
          <w:p>
            <w:pPr>
              <w:pStyle w:val="EMPTY_CELL_STYLE"/>
            </w:pPr>
          </w:p>
        </w:tc>
      </w:tr>
      <w:tr>
        <w:trPr>
          <w:trHeight w:hRule="exact" w:val="2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89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89" w:name="JR_PAGE_ANCHOR_0_90"/>
            <w:bookmarkEnd w:id="89"/>
            <w:r>
              <w:rPr/>
              <w:drawing>
                <wp:inline distT="0" distB="0" distL="0" distR="0">
                  <wp:extent cx="7556500" cy="635000"/>
                  <wp:effectExtent l="0" t="0" r="0" b="0"/>
                  <wp:docPr id="1353890348" name="Picture">
</wp:docPr>
                  <a:graphic>
                    <a:graphicData uri="http://schemas.openxmlformats.org/drawingml/2006/picture">
                      <pic:pic>
                        <pic:nvPicPr>
                          <pic:cNvPr id="13538903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0" w:name="JR_PAGE_ANCHOR_0_91"/>
            <w:bookmarkEnd w:id="90"/>
            <w:r>
              <w:rPr/>
              <w:drawing>
                <wp:inline distT="0" distB="0" distL="0" distR="0">
                  <wp:extent cx="7556500" cy="635000"/>
                  <wp:effectExtent l="0" t="0" r="0" b="0"/>
                  <wp:docPr id="1563899796" name="Picture">
</wp:docPr>
                  <a:graphic>
                    <a:graphicData uri="http://schemas.openxmlformats.org/drawingml/2006/picture">
                      <pic:pic>
                        <pic:nvPicPr>
                          <pic:cNvPr id="15638997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1" w:name="JR_PAGE_ANCHOR_0_92"/>
            <w:bookmarkEnd w:id="91"/>
            <w:r>
              <w:rPr/>
              <w:drawing>
                <wp:inline distT="0" distB="0" distL="0" distR="0">
                  <wp:extent cx="7556500" cy="635000"/>
                  <wp:effectExtent l="0" t="0" r="0" b="0"/>
                  <wp:docPr id="2000783824" name="Picture">
</wp:docPr>
                  <a:graphic>
                    <a:graphicData uri="http://schemas.openxmlformats.org/drawingml/2006/picture">
                      <pic:pic>
                        <pic:nvPicPr>
                          <pic:cNvPr id="200078382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2" w:name="JR_PAGE_ANCHOR_0_93"/>
            <w:bookmarkEnd w:id="92"/>
            <w:r>
              <w:rPr/>
              <w:drawing>
                <wp:inline distT="0" distB="0" distL="0" distR="0">
                  <wp:extent cx="7556500" cy="635000"/>
                  <wp:effectExtent l="0" t="0" r="0" b="0"/>
                  <wp:docPr id="973153912" name="Picture">
</wp:docPr>
                  <a:graphic>
                    <a:graphicData uri="http://schemas.openxmlformats.org/drawingml/2006/picture">
                      <pic:pic>
                        <pic:nvPicPr>
                          <pic:cNvPr id="97315391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Voorlopig of definitief ontwerp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3" w:name="JR_PAGE_ANCHOR_0_94"/>
            <w:bookmarkEnd w:id="93"/>
            <w:r>
              <w:rPr/>
              <w:drawing>
                <wp:inline distT="0" distB="0" distL="0" distR="0">
                  <wp:extent cx="7556500" cy="635000"/>
                  <wp:effectExtent l="0" t="0" r="0" b="0"/>
                  <wp:docPr id="1280939641" name="Picture">
</wp:docPr>
                  <a:graphic>
                    <a:graphicData uri="http://schemas.openxmlformats.org/drawingml/2006/picture">
                      <pic:pic>
                        <pic:nvPicPr>
                          <pic:cNvPr id="128093964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Primaire netcomponent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Werkportfolio</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Tertiaire netcomponent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4" w:name="JR_PAGE_ANCHOR_0_95"/>
            <w:bookmarkEnd w:id="94"/>
            <w:r>
              <w:rPr/>
              <w:drawing>
                <wp:inline distT="0" distB="0" distL="0" distR="0">
                  <wp:extent cx="7556500" cy="635000"/>
                  <wp:effectExtent l="0" t="0" r="0" b="0"/>
                  <wp:docPr id="854875669" name="Picture">
</wp:docPr>
                  <a:graphic>
                    <a:graphicData uri="http://schemas.openxmlformats.org/drawingml/2006/picture">
                      <pic:pic>
                        <pic:nvPicPr>
                          <pic:cNvPr id="8548756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Energiefraudezaak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5" w:name="JR_PAGE_ANCHOR_0_96"/>
            <w:bookmarkEnd w:id="95"/>
            <w:r>
              <w:rPr/>
              <w:drawing>
                <wp:inline distT="0" distB="0" distL="0" distR="0">
                  <wp:extent cx="7556500" cy="635000"/>
                  <wp:effectExtent l="0" t="0" r="0" b="0"/>
                  <wp:docPr id="190569982" name="Picture">
</wp:docPr>
                  <a:graphic>
                    <a:graphicData uri="http://schemas.openxmlformats.org/drawingml/2006/picture">
                      <pic:pic>
                        <pic:nvPicPr>
                          <pic:cNvPr id="19056998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Contractloze 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6" w:name="JR_PAGE_ANCHOR_0_97"/>
            <w:bookmarkEnd w:id="96"/>
            <w:r>
              <w:rPr/>
              <w:drawing>
                <wp:inline distT="0" distB="0" distL="0" distR="0">
                  <wp:extent cx="7556500" cy="635000"/>
                  <wp:effectExtent l="0" t="0" r="0" b="0"/>
                  <wp:docPr id="464094472" name="Picture">
</wp:docPr>
                  <a:graphic>
                    <a:graphicData uri="http://schemas.openxmlformats.org/drawingml/2006/picture">
                      <pic:pic>
                        <pic:nvPicPr>
                          <pic:cNvPr id="46409447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7" w:name="JR_PAGE_ANCHOR_0_98"/>
            <w:bookmarkEnd w:id="97"/>
            <w:r>
              <w:rPr/>
              <w:drawing>
                <wp:inline distT="0" distB="0" distL="0" distR="0">
                  <wp:extent cx="7556500" cy="635000"/>
                  <wp:effectExtent l="0" t="0" r="0" b="0"/>
                  <wp:docPr id="192279540" name="Picture">
</wp:docPr>
                  <a:graphic>
                    <a:graphicData uri="http://schemas.openxmlformats.org/drawingml/2006/picture">
                      <pic:pic>
                        <pic:nvPicPr>
                          <pic:cNvPr id="1922795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8" w:name="JR_PAGE_ANCHOR_0_99"/>
            <w:bookmarkEnd w:id="98"/>
            <w:r>
              <w:rPr/>
              <w:drawing>
                <wp:inline distT="0" distB="0" distL="0" distR="0">
                  <wp:extent cx="7556500" cy="635000"/>
                  <wp:effectExtent l="0" t="0" r="0" b="0"/>
                  <wp:docPr id="817463247" name="Picture">
</wp:docPr>
                  <a:graphic>
                    <a:graphicData uri="http://schemas.openxmlformats.org/drawingml/2006/picture">
                      <pic:pic>
                        <pic:nvPicPr>
                          <pic:cNvPr id="8174632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Specialization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Specialization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4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Opdracht voor uitvoering van onderhoud en inspectie verstrekken en bewaken</w:t>
            </w:r>
          </w:p>
        </w:tc>
        <w:tc>
          <w:tcPr>
     </w:tcPr>
          <w:p>
            <w:pPr>
              <w:pStyle w:val="EMPTY_CELL_STYLE"/>
            </w:pPr>
          </w:p>
        </w:tc>
      </w:tr>
      <w:tr>
        <w:trPr>
          <w:trHeight w:hRule="exact" w:val="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99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99" w:name="JR_PAGE_ANCHOR_0_100"/>
            <w:bookmarkEnd w:id="99"/>
            <w:r>
              <w:rPr/>
              <w:drawing>
                <wp:inline distT="0" distB="0" distL="0" distR="0">
                  <wp:extent cx="7556500" cy="635000"/>
                  <wp:effectExtent l="0" t="0" r="0" b="0"/>
                  <wp:docPr id="167590753" name="Picture">
</wp:docPr>
                  <a:graphic>
                    <a:graphicData uri="http://schemas.openxmlformats.org/drawingml/2006/picture">
                      <pic:pic>
                        <pic:nvPicPr>
                          <pic:cNvPr id="1675907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E.7.2.2. Activa waarderen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Net(componenten)toestand inventariseren en analyseren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Tracévergunningen verkrijgen/zakelijk recht vestigen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Magazijnen en voorraden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C.5.4.3. Magazijnen en voorraden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E.3.1.3. Organisatie inrichten en optimaliseren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Opregel- en afregelaanbod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0" w:name="JR_PAGE_ANCHOR_0_101"/>
            <w:bookmarkEnd w:id="100"/>
            <w:r>
              <w:rPr/>
              <w:drawing>
                <wp:inline distT="0" distB="0" distL="0" distR="0">
                  <wp:extent cx="7556500" cy="635000"/>
                  <wp:effectExtent l="0" t="0" r="0" b="0"/>
                  <wp:docPr id="1359730810" name="Picture">
</wp:docPr>
                  <a:graphic>
                    <a:graphicData uri="http://schemas.openxmlformats.org/drawingml/2006/picture">
                      <pic:pic>
                        <pic:nvPicPr>
                          <pic:cNvPr id="13597308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C.3.1.7. Tracévergunningen verkrijgen/zakelijk recht vestigen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E.1.1.2. Positionering bepalen en het merk definiëren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Digitale producten leveren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Netrisico’s op capaciteit en/of functionaliteit bepalen en waarderen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Metingen valideren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1" w:name="JR_PAGE_ANCHOR_0_102"/>
            <w:bookmarkEnd w:id="101"/>
            <w:r>
              <w:rPr/>
              <w:drawing>
                <wp:inline distT="0" distB="0" distL="0" distR="0">
                  <wp:extent cx="7556500" cy="635000"/>
                  <wp:effectExtent l="0" t="0" r="0" b="0"/>
                  <wp:docPr id="2003075873" name="Picture">
</wp:docPr>
                  <a:graphic>
                    <a:graphicData uri="http://schemas.openxmlformats.org/drawingml/2006/picture">
                      <pic:pic>
                        <pic:nvPicPr>
                          <pic:cNvPr id="200307587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Congestiegebieden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Storingen classificeren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Goederen- en dienstenstrategie en -plannen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C.3.3.6. Externe regelgeving in richtlijnen vertalen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Processen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E.2.1.1. Processen ontwikkelen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Schade verhalen veroorzaakt door derden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Transportplanning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2" w:name="JR_PAGE_ANCHOR_0_103"/>
            <w:bookmarkEnd w:id="102"/>
            <w:r>
              <w:rPr/>
              <w:drawing>
                <wp:inline distT="0" distB="0" distL="0" distR="0">
                  <wp:extent cx="7556500" cy="635000"/>
                  <wp:effectExtent l="0" t="0" r="0" b="0"/>
                  <wp:docPr id="500992155" name="Picture">
</wp:docPr>
                  <a:graphic>
                    <a:graphicData uri="http://schemas.openxmlformats.org/drawingml/2006/picture">
                      <pic:pic>
                        <pic:nvPicPr>
                          <pic:cNvPr id="50099215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E.7.1.2. Financiën plannen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Aansluitingen/allocatiepunten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Bedieningsplannen opstellen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E.1.3.1. Enterprisearchitectuur definiëren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Producten en diensten ontwikkelen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3" w:name="JR_PAGE_ANCHOR_0_104"/>
            <w:bookmarkEnd w:id="103"/>
            <w:r>
              <w:rPr/>
              <w:drawing>
                <wp:inline distT="0" distB="0" distL="0" distR="0">
                  <wp:extent cx="7556500" cy="635000"/>
                  <wp:effectExtent l="0" t="0" r="0" b="0"/>
                  <wp:docPr id="1492909819" name="Picture">
</wp:docPr>
                  <a:graphic>
                    <a:graphicData uri="http://schemas.openxmlformats.org/drawingml/2006/picture">
                      <pic:pic>
                        <pic:nvPicPr>
                          <pic:cNvPr id="149290981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E.1.4.2. Informatiebeveiliging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Secundaire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Graafschade voorkomen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Fraude bestrijden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Energiefraudezaak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4" w:name="JR_PAGE_ANCHOR_0_105"/>
            <w:bookmarkEnd w:id="104"/>
            <w:r>
              <w:rPr/>
              <w:drawing>
                <wp:inline distT="0" distB="0" distL="0" distR="0">
                  <wp:extent cx="7556500" cy="635000"/>
                  <wp:effectExtent l="0" t="0" r="0" b="0"/>
                  <wp:docPr id="1167477662" name="Picture">
</wp:docPr>
                  <a:graphic>
                    <a:graphicData uri="http://schemas.openxmlformats.org/drawingml/2006/picture">
                      <pic:pic>
                        <pic:nvPicPr>
                          <pic:cNvPr id="116747766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Marktprocedures uitvoeren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Vergoeding voor geleverde diensten berekenen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Opregel- en afregelbehoefte communiceren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E.3.4.3. Medewerkers duurzaam inzetbaar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(Meerjaren)planning voor maatregelen op capaciteit en/of functionaliteit opstellen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Goederen- en dienstenstrategie en -plannen opstellen en besturen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E.5.1.1. Goederen- en dienstenstrategie opstellen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Transport plannen en analyseren</w:t>
            </w:r>
          </w:p>
        </w:tc>
        <w:tc>
          <w:tcPr>
     </w:tcPr>
          <w:p>
            <w:pPr>
              <w:pStyle w:val="EMPTY_CELL_STYLE"/>
            </w:pPr>
          </w:p>
        </w:tc>
      </w:tr>
      <w:tr>
        <w:trPr>
          <w:trHeight w:hRule="exact" w:val="7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5" w:name="JR_PAGE_ANCHOR_0_106"/>
            <w:bookmarkEnd w:id="105"/>
            <w:r>
              <w:rPr/>
              <w:drawing>
                <wp:inline distT="0" distB="0" distL="0" distR="0">
                  <wp:extent cx="7556500" cy="635000"/>
                  <wp:effectExtent l="0" t="0" r="0" b="0"/>
                  <wp:docPr id="1144743781" name="Picture">
</wp:docPr>
                  <a:graphic>
                    <a:graphicData uri="http://schemas.openxmlformats.org/drawingml/2006/picture">
                      <pic:pic>
                        <pic:nvPicPr>
                          <pic:cNvPr id="114474378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C.6.3.1. Marktprocedures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E.7.1.4. Financiële verantwoording afleggen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Energieplanning uitwisselen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6" w:name="JR_PAGE_ANCHOR_0_107"/>
            <w:bookmarkEnd w:id="106"/>
            <w:r>
              <w:rPr/>
              <w:drawing>
                <wp:inline distT="0" distB="0" distL="0" distR="0">
                  <wp:extent cx="7556500" cy="635000"/>
                  <wp:effectExtent l="0" t="0" r="0" b="0"/>
                  <wp:docPr id="1408367810" name="Picture">
</wp:docPr>
                  <a:graphic>
                    <a:graphicData uri="http://schemas.openxmlformats.org/drawingml/2006/picture">
                      <pic:pic>
                        <pic:nvPicPr>
                          <pic:cNvPr id="140836781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Storingscompensatie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Openstaande vorderingen innen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Marktpartij</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E.1.4.6. Juridische zaken besturen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Metingen interpretabel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7" w:name="JR_PAGE_ANCHOR_0_108"/>
            <w:bookmarkEnd w:id="107"/>
            <w:r>
              <w:rPr/>
              <w:drawing>
                <wp:inline distT="0" distB="0" distL="0" distR="0">
                  <wp:extent cx="7556500" cy="635000"/>
                  <wp:effectExtent l="0" t="0" r="0" b="0"/>
                  <wp:docPr id="364702969" name="Picture">
</wp:docPr>
                  <a:graphic>
                    <a:graphicData uri="http://schemas.openxmlformats.org/drawingml/2006/picture">
                      <pic:pic>
                        <pic:nvPicPr>
                          <pic:cNvPr id="36470296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Werkzaamheden adviseren aan opdrachtgevers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Schadevergoeding bij schade veroorzaakt door werkzaamheden bepalen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E.3.2.1. Medewerkers werven en selecteren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Energie-uitwisseling toewijzen aan marktpartijen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Marktdataverstrekking</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8" w:name="JR_PAGE_ANCHOR_0_109"/>
            <w:bookmarkEnd w:id="108"/>
            <w:r>
              <w:rPr/>
              <w:drawing>
                <wp:inline distT="0" distB="0" distL="0" distR="0">
                  <wp:extent cx="7556500" cy="635000"/>
                  <wp:effectExtent l="0" t="0" r="0" b="0"/>
                  <wp:docPr id="565335965" name="Picture">
</wp:docPr>
                  <a:graphic>
                    <a:graphicData uri="http://schemas.openxmlformats.org/drawingml/2006/picture">
                      <pic:pic>
                        <pic:nvPicPr>
                          <pic:cNvPr id="5653359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E.1.1.3. Strategie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Definitief herstel storingen initiëren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Contactpersoon/verantwoordelijke voor locatie bepalen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Toestemmingen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C.5.2.1. Werkzaamheden adviseren aan opdrachtgevers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109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09" w:name="JR_PAGE_ANCHOR_0_110"/>
            <w:bookmarkEnd w:id="109"/>
            <w:r>
              <w:rPr/>
              <w:drawing>
                <wp:inline distT="0" distB="0" distL="0" distR="0">
                  <wp:extent cx="7556500" cy="635000"/>
                  <wp:effectExtent l="0" t="0" r="0" b="0"/>
                  <wp:docPr id="1155498828" name="Picture">
</wp:docPr>
                  <a:graphic>
                    <a:graphicData uri="http://schemas.openxmlformats.org/drawingml/2006/picture">
                      <pic:pic>
                        <pic:nvPicPr>
                          <pic:cNvPr id="115549882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Relatie met marktpartijen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0" w:name="JR_PAGE_ANCHOR_0_111"/>
            <w:bookmarkEnd w:id="110"/>
            <w:r>
              <w:rPr/>
              <w:drawing>
                <wp:inline distT="0" distB="0" distL="0" distR="0">
                  <wp:extent cx="7556500" cy="635000"/>
                  <wp:effectExtent l="0" t="0" r="0" b="0"/>
                  <wp:docPr id="594491525" name="Picture">
</wp:docPr>
                  <a:graphic>
                    <a:graphicData uri="http://schemas.openxmlformats.org/drawingml/2006/picture">
                      <pic:pic>
                        <pic:nvPicPr>
                          <pic:cNvPr id="59449152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E.2.2.2. Datakwaliteit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Energie-uitwisseling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E.6.1.1. Gebouwenstrategie en -plannen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Digitale producten leveren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E.4.3.2. Digitale producten beschikbaar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Producten aan klanten offreren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(Veranderde) behoefte aan capaciteit en functionaliteit inventariseren en analyseren/simuleren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1" w:name="JR_PAGE_ANCHOR_0_112"/>
            <w:bookmarkEnd w:id="111"/>
            <w:r>
              <w:rPr/>
              <w:drawing>
                <wp:inline distT="0" distB="0" distL="0" distR="0">
                  <wp:extent cx="7556500" cy="635000"/>
                  <wp:effectExtent l="0" t="0" r="0" b="0"/>
                  <wp:docPr id="699449705" name="Picture">
</wp:docPr>
                  <a:graphic>
                    <a:graphicData uri="http://schemas.openxmlformats.org/drawingml/2006/picture">
                      <pic:pic>
                        <pic:nvPicPr>
                          <pic:cNvPr id="69944970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Alternatieven voor mitigatie risico op capaciteit en/of functionaliteit analyseren en mitigerende maatregelen bepalen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C.5.3.4. Werkomgevingen veiligstellen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Aansluitingen/allocatiepunten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Digitale producten exploiteren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E.4.4.2. Werking digitale producten zeker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C.3.2.1. Net(componenten)toestand inventariseren en analyseren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2" w:name="JR_PAGE_ANCHOR_0_113"/>
            <w:bookmarkEnd w:id="112"/>
            <w:r>
              <w:rPr/>
              <w:drawing>
                <wp:inline distT="0" distB="0" distL="0" distR="0">
                  <wp:extent cx="7556500" cy="635000"/>
                  <wp:effectExtent l="0" t="0" r="0" b="0"/>
                  <wp:docPr id="1883171536" name="Picture">
</wp:docPr>
                  <a:graphic>
                    <a:graphicData uri="http://schemas.openxmlformats.org/drawingml/2006/picture">
                      <pic:pic>
                        <pic:nvPicPr>
                          <pic:cNvPr id="188317153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E.1.1.5. Bedrijfsprestaties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Werking van netcomponenten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C.1.2.1. Producten aan klanten offreren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E.1.3.2. Veranderportfolio opstellen en bewaken / Roadmap opstellen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Energiemarkten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3" w:name="JR_PAGE_ANCHOR_0_114"/>
            <w:bookmarkEnd w:id="113"/>
            <w:r>
              <w:rPr/>
              <w:drawing>
                <wp:inline distT="0" distB="0" distL="0" distR="0">
                  <wp:extent cx="7556500" cy="635000"/>
                  <wp:effectExtent l="0" t="0" r="0" b="0"/>
                  <wp:docPr id="1904312166" name="Picture">
</wp:docPr>
                  <a:graphic>
                    <a:graphicData uri="http://schemas.openxmlformats.org/drawingml/2006/picture">
                      <pic:pic>
                        <pic:nvPicPr>
                          <pic:cNvPr id="190431216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Beleid en standaardisatie van energienetten opstellen en onderhouden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E.5.2.3. Naleving van contracten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Digitale producten realiseren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E.4.2.1. Digitale producten creëren, aanpassen en verwijderen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Alternatieven voor mitigatie kwaliteitsrisico analyseren en mitigerende maatregelen bepalen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4" w:name="JR_PAGE_ANCHOR_0_115"/>
            <w:bookmarkEnd w:id="114"/>
            <w:r>
              <w:rPr/>
              <w:drawing>
                <wp:inline distT="0" distB="0" distL="0" distR="0">
                  <wp:extent cx="7556500" cy="635000"/>
                  <wp:effectExtent l="0" t="0" r="0" b="0"/>
                  <wp:docPr id="1973861638" name="Picture">
</wp:docPr>
                  <a:graphic>
                    <a:graphicData uri="http://schemas.openxmlformats.org/drawingml/2006/picture">
                      <pic:pic>
                        <pic:nvPicPr>
                          <pic:cNvPr id="197386163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E.1.1.4. Bedrijfsplannen opstellen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Uitvoeringscapaciteit managen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E.3.1.1. Medewerkersstrategie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E.6.2.6. Goederenafhandeling verzorgen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Omgevingsanalyses verrichten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5" w:name="JR_PAGE_ANCHOR_0_116"/>
            <w:bookmarkEnd w:id="115"/>
            <w:r>
              <w:rPr/>
              <w:drawing>
                <wp:inline distT="0" distB="0" distL="0" distR="0">
                  <wp:extent cx="7556500" cy="635000"/>
                  <wp:effectExtent l="0" t="0" r="0" b="0"/>
                  <wp:docPr id="915853613" name="Picture">
</wp:docPr>
                  <a:graphic>
                    <a:graphicData uri="http://schemas.openxmlformats.org/drawingml/2006/picture">
                      <pic:pic>
                        <pic:nvPicPr>
                          <pic:cNvPr id="91585361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Energietransport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Portfolio van werkzaamheden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Primaire 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(Meer)jarenplanning voor onderhoud en inspecties bepalen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E.6.2.5. Veiligheid kantoorgebouwen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C.5.4.2. Uitvoeringscapaciteit managen</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6" w:name="JR_PAGE_ANCHOR_0_117"/>
            <w:bookmarkEnd w:id="116"/>
            <w:r>
              <w:rPr/>
              <w:drawing>
                <wp:inline distT="0" distB="0" distL="0" distR="0">
                  <wp:extent cx="7556500" cy="635000"/>
                  <wp:effectExtent l="0" t="0" r="0" b="0"/>
                  <wp:docPr id="1124971649" name="Picture">
</wp:docPr>
                  <a:graphic>
                    <a:graphicData uri="http://schemas.openxmlformats.org/drawingml/2006/picture">
                      <pic:pic>
                        <pic:nvPicPr>
                          <pic:cNvPr id="11249716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Klantervaring monitoren en beïnvloeden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Klachtzaak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Impact van (geplande) onderbrekingen bepalen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Installaties achter aansluitingen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C.3.2.3. Alternatieven voor mitigatie kwaliteitsrisico analyseren en mitigerende maatregelen bepalen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7" w:name="JR_PAGE_ANCHOR_0_118"/>
            <w:bookmarkEnd w:id="117"/>
            <w:r>
              <w:rPr/>
              <w:drawing>
                <wp:inline distT="0" distB="0" distL="0" distR="0">
                  <wp:extent cx="7556500" cy="635000"/>
                  <wp:effectExtent l="0" t="0" r="0" b="0"/>
                  <wp:docPr id="1731669280" name="Picture">
</wp:docPr>
                  <a:graphic>
                    <a:graphicData uri="http://schemas.openxmlformats.org/drawingml/2006/picture">
                      <pic:pic>
                        <pic:nvPicPr>
                          <pic:cNvPr id="17316692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Telecomcomponent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Energietransport en -netten waarnemen en omzetten in metingen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Transportbesturing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C.2.1.2. Werking van netcomponenten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C.3.1.1. (Veranderde) behoefte aan capaciteit en functionaliteit inventariseren en analyseren/simuleren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E.7.3.2. Financiële standen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Energienetten in/uit bedrijf nemen op afstand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Transportbehoefte inventariseren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8" w:name="JR_PAGE_ANCHOR_0_119"/>
            <w:bookmarkEnd w:id="118"/>
            <w:r>
              <w:rPr/>
              <w:drawing>
                <wp:inline distT="0" distB="0" distL="0" distR="0">
                  <wp:extent cx="7556500" cy="635000"/>
                  <wp:effectExtent l="0" t="0" r="0" b="0"/>
                  <wp:docPr id="1068554718" name="Picture">
</wp:docPr>
                  <a:graphic>
                    <a:graphicData uri="http://schemas.openxmlformats.org/drawingml/2006/picture">
                      <pic:pic>
                        <pic:nvPicPr>
                          <pic:cNvPr id="10685547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E.5.2.2. Goederen en diensten contracteren en/of bestellen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Digitaal productstrategie en -portfolio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E.4.1.2. Digitale productenportfolio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E.1.2.3. Sectorsamenwerking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C.6.2.2. Installaties achter aansluitingen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C.1.2.3 Producten en diensten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Werkzaamheden coördineren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119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19" w:name="JR_PAGE_ANCHOR_0_120"/>
            <w:bookmarkEnd w:id="119"/>
            <w:r>
              <w:rPr/>
              <w:drawing>
                <wp:inline distT="0" distB="0" distL="0" distR="0">
                  <wp:extent cx="7556500" cy="635000"/>
                  <wp:effectExtent l="0" t="0" r="0" b="0"/>
                  <wp:docPr id="2004020264" name="Picture">
</wp:docPr>
                  <a:graphic>
                    <a:graphicData uri="http://schemas.openxmlformats.org/drawingml/2006/picture">
                      <pic:pic>
                        <pic:nvPicPr>
                          <pic:cNvPr id="200402026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E.7.3.3. Financiële beheermaatregelen uitvoeren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Energietransport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Uitvoering van werkzaamheden voorbereiden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0" w:name="JR_PAGE_ANCHOR_0_121"/>
            <w:bookmarkEnd w:id="120"/>
            <w:r>
              <w:rPr/>
              <w:drawing>
                <wp:inline distT="0" distB="0" distL="0" distR="0">
                  <wp:extent cx="7556500" cy="635000"/>
                  <wp:effectExtent l="0" t="0" r="0" b="0"/>
                  <wp:docPr id="148647961" name="Picture">
</wp:docPr>
                  <a:graphic>
                    <a:graphicData uri="http://schemas.openxmlformats.org/drawingml/2006/picture">
                      <pic:pic>
                        <pic:nvPicPr>
                          <pic:cNvPr id="14864796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Service verlenen aan klanten in kanalen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C.3.3.1. Visie op energienetten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 Medewerkersstrategie en -plannen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E.3.1.2. Medewerkersplannen opstellen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Relatie met klanten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1" w:name="JR_PAGE_ANCHOR_0_122"/>
            <w:bookmarkEnd w:id="121"/>
            <w:r>
              <w:rPr/>
              <w:drawing>
                <wp:inline distT="0" distB="0" distL="0" distR="0">
                  <wp:extent cx="7556500" cy="635000"/>
                  <wp:effectExtent l="0" t="0" r="0" b="0"/>
                  <wp:docPr id="209293658" name="Picture">
</wp:docPr>
                  <a:graphic>
                    <a:graphicData uri="http://schemas.openxmlformats.org/drawingml/2006/picture">
                      <pic:pic>
                        <pic:nvPicPr>
                          <pic:cNvPr id="20929365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Klantverrekening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Contractloze aansluitingen bewaken/verminderen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Contractloze 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Uitvoering van werkzaamheden voorbereiden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 Energietransport en -netten meten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Netrisico’s op kwaliteit bepalen en waarderen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C.3.1.4. (Meerjaren)planning voor maatregelen op capaciteit en/of functionaliteit opstellen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2" w:name="JR_PAGE_ANCHOR_0_123"/>
            <w:bookmarkEnd w:id="122"/>
            <w:r>
              <w:rPr/>
              <w:drawing>
                <wp:inline distT="0" distB="0" distL="0" distR="0">
                  <wp:extent cx="7556500" cy="635000"/>
                  <wp:effectExtent l="0" t="0" r="0" b="0"/>
                  <wp:docPr id="1320909739" name="Picture">
</wp:docPr>
                  <a:graphic>
                    <a:graphicData uri="http://schemas.openxmlformats.org/drawingml/2006/picture">
                      <pic:pic>
                        <pic:nvPicPr>
                          <pic:cNvPr id="132090973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Werkzaamheden operationeel plannen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E.3.3.1. Medewerkerrelatie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C.6.1.1. Relatie met marktpartijen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Contracten voor marktdiensten afsluiten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C.3.2.8. Technisch netverlies inkopen en minimaliseren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Metingen verzamelen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3" w:name="JR_PAGE_ANCHOR_0_124"/>
            <w:bookmarkEnd w:id="123"/>
            <w:r>
              <w:rPr/>
              <w:drawing>
                <wp:inline distT="0" distB="0" distL="0" distR="0">
                  <wp:extent cx="7556500" cy="635000"/>
                  <wp:effectExtent l="0" t="0" r="0" b="0"/>
                  <wp:docPr id="588356547" name="Picture">
</wp:docPr>
                  <a:graphic>
                    <a:graphicData uri="http://schemas.openxmlformats.org/drawingml/2006/picture">
                      <pic:pic>
                        <pic:nvPicPr>
                          <pic:cNvPr id="58835654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C.1.4.5. Fraude bestrijden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E.3.4.1. Medewerkersprestatie evalueren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Goederen fysiek distribueren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C.3.2.7. Graafschade voorkomen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 Contracten met leveranciers afsluiten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E.5.2.1. Inkoopleveranciersrelatie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E.7.2.1. Vermogen verkrijgen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Vragen van marktpartijen afhandelen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4" w:name="JR_PAGE_ANCHOR_0_125"/>
            <w:bookmarkEnd w:id="124"/>
            <w:r>
              <w:rPr/>
              <w:drawing>
                <wp:inline distT="0" distB="0" distL="0" distR="0">
                  <wp:extent cx="7556500" cy="635000"/>
                  <wp:effectExtent l="0" t="0" r="0" b="0"/>
                  <wp:docPr id="1231374901" name="Picture">
</wp:docPr>
                  <a:graphic>
                    <a:graphicData uri="http://schemas.openxmlformats.org/drawingml/2006/picture">
                      <pic:pic>
                        <pic:nvPicPr>
                          <pic:cNvPr id="123137490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Impact van (geplande) onderbrekingen bepalen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Service verlenen aan klanten in kanalen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E.2.2.4. Data-analysemodellen opstellen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Factuur maken en versturen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5" w:name="JR_PAGE_ANCHOR_0_126"/>
            <w:bookmarkEnd w:id="125"/>
            <w:r>
              <w:rPr/>
              <w:drawing>
                <wp:inline distT="0" distB="0" distL="0" distR="0">
                  <wp:extent cx="7556500" cy="635000"/>
                  <wp:effectExtent l="0" t="0" r="0" b="0"/>
                  <wp:docPr id="609946583" name="Picture">
</wp:docPr>
                  <a:graphic>
                    <a:graphicData uri="http://schemas.openxmlformats.org/drawingml/2006/picture">
                      <pic:pic>
                        <pic:nvPicPr>
                          <pic:cNvPr id="60994658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Processen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E.2.1.2. Processen orkestreren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C.2.1.5. Energienetten opnemen in de besturing van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E.1.1.1. Externe en interne analyses uitvoeren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C.6.2.3. Congestiegebieden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C.1.4.1. Schade verhalen veroorzaakt door derden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Tertiaire netcomponent</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6" w:name="JR_PAGE_ANCHOR_0_127"/>
            <w:bookmarkEnd w:id="126"/>
            <w:r>
              <w:rPr/>
              <w:drawing>
                <wp:inline distT="0" distB="0" distL="0" distR="0">
                  <wp:extent cx="7556500" cy="635000"/>
                  <wp:effectExtent l="0" t="0" r="0" b="0"/>
                  <wp:docPr id="2058613140" name="Picture">
</wp:docPr>
                  <a:graphic>
                    <a:graphicData uri="http://schemas.openxmlformats.org/drawingml/2006/picture">
                      <pic:pic>
                        <pic:nvPicPr>
                          <pic:cNvPr id="205861314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E.7.2.3. Liquide middelen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C.6.3.2. Energieplanning uitwisselen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C.6.1.2. Vragen van marktpartijen afhandelen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C.4.1.1. Energietransport en -netten waarnemen en omzetten in metingen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C.4.1.4. Metingen valideren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7" w:name="JR_PAGE_ANCHOR_0_128"/>
            <w:bookmarkEnd w:id="127"/>
            <w:r>
              <w:rPr/>
              <w:drawing>
                <wp:inline distT="0" distB="0" distL="0" distR="0">
                  <wp:extent cx="7556500" cy="635000"/>
                  <wp:effectExtent l="0" t="0" r="0" b="0"/>
                  <wp:docPr id="839289583" name="Picture">
</wp:docPr>
                  <a:graphic>
                    <a:graphicData uri="http://schemas.openxmlformats.org/drawingml/2006/picture">
                      <pic:pic>
                        <pic:nvPicPr>
                          <pic:cNvPr id="83928958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E.1.2.2. Wet- en regelgeving volgen en beïnvloeden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C.2.2.5. Definitief herstel storingen initiëren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C.6.3.6. Opregel- en afregelaanbod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 Werkzaamheden uitvoeren aan energienetten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C.1.4.2. Storingscompensatie bepalen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8" w:name="JR_PAGE_ANCHOR_0_129"/>
            <w:bookmarkEnd w:id="128"/>
            <w:r>
              <w:rPr/>
              <w:drawing>
                <wp:inline distT="0" distB="0" distL="0" distR="0">
                  <wp:extent cx="7556500" cy="635000"/>
                  <wp:effectExtent l="0" t="0" r="0" b="0"/>
                  <wp:docPr id="1836544723" name="Picture">
</wp:docPr>
                  <a:graphic>
                    <a:graphicData uri="http://schemas.openxmlformats.org/drawingml/2006/picture">
                      <pic:pic>
                        <pic:nvPicPr>
                          <pic:cNvPr id="183654472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Storingen analyseren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Werkzaamheden evalueren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C.2.3.3. Bedieningsplannen opstellen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129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29" w:name="JR_PAGE_ANCHOR_0_130"/>
            <w:bookmarkEnd w:id="129"/>
            <w:r>
              <w:rPr/>
              <w:drawing>
                <wp:inline distT="0" distB="0" distL="0" distR="0">
                  <wp:extent cx="7556500" cy="635000"/>
                  <wp:effectExtent l="0" t="0" r="0" b="0"/>
                  <wp:docPr id="206350442" name="Picture">
</wp:docPr>
                  <a:graphic>
                    <a:graphicData uri="http://schemas.openxmlformats.org/drawingml/2006/picture">
                      <pic:pic>
                        <pic:nvPicPr>
                          <pic:cNvPr id="206350442"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Digitaal productstrategie en -portfolio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E.4.1.1. Digitale productstrategie ontwikkelen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C.2.1.3. Energietransport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C.1.3.3. Openstaande vorderingen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 Transacties financieel verwerken en standen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E.7.3.1. Transacties financieel verwerken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Klantinteractie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Netcomponenten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Digitale producten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Werkportfolio</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0" w:name="JR_PAGE_ANCHOR_0_131"/>
            <w:bookmarkEnd w:id="130"/>
            <w:r>
              <w:rPr/>
              <w:drawing>
                <wp:inline distT="0" distB="0" distL="0" distR="0">
                  <wp:extent cx="7556500" cy="635000"/>
                  <wp:effectExtent l="0" t="0" r="0" b="0"/>
                  <wp:docPr id="946833587" name="Picture">
</wp:docPr>
                  <a:graphic>
                    <a:graphicData uri="http://schemas.openxmlformats.org/drawingml/2006/picture">
                      <pic:pic>
                        <pic:nvPicPr>
                          <pic:cNvPr id="9468335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E.1.4.5. Veiligheid, gezondheid, milieu en kwaliteit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C.4.1.3. Metingen interpretabel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E.1.4.1. Strategische risico's inventariseren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Storingen toewijzen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C.5.2.3. Werkzaamheden coördineren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C.5.3.2. Uitvoering van werkzaamheden voorbereiden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1" w:name="JR_PAGE_ANCHOR_0_132"/>
            <w:bookmarkEnd w:id="131"/>
            <w:r>
              <w:rPr/>
              <w:drawing>
                <wp:inline distT="0" distB="0" distL="0" distR="0">
                  <wp:extent cx="7556500" cy="635000"/>
                  <wp:effectExtent l="0" t="0" r="0" b="0"/>
                  <wp:docPr id="1179680218" name="Picture">
</wp:docPr>
                  <a:graphic>
                    <a:graphicData uri="http://schemas.openxmlformats.org/drawingml/2006/picture">
                      <pic:pic>
                        <pic:nvPicPr>
                          <pic:cNvPr id="117968021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C.3.2.6. Storingen onderzoeken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 Digitale producten leveren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E.4.3.1. Digitale producten uitrollen en opleveren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Contracten/SLA's afsluiten, aanpassen, beheren en beeïndigen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Storingen en onderbrekingen oplossen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E.3.4.2. Medewerkers opleiden en certificeren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2" w:name="JR_PAGE_ANCHOR_0_133"/>
            <w:bookmarkEnd w:id="132"/>
            <w:r>
              <w:rPr/>
              <w:drawing>
                <wp:inline distT="0" distB="0" distL="0" distR="0">
                  <wp:extent cx="7556500" cy="635000"/>
                  <wp:effectExtent l="0" t="0" r="0" b="0"/>
                  <wp:docPr id="1408846590" name="Picture">
</wp:docPr>
                  <a:graphic>
                    <a:graphicData uri="http://schemas.openxmlformats.org/drawingml/2006/picture">
                      <pic:pic>
                        <pic:nvPicPr>
                          <pic:cNvPr id="14088465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E.7.1.3. Financiële informatie verstrekken en adviseren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C.2.1.4. Energienetten in/uit bedrijf nemen op afstand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C.1.1.2. Melding/vraag/verzoek van klanten behandelen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Claimzaak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Voorlopige en definitieve ontwerpen van energienetten opstellen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Voorlopig of definitief ontwerp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Programma van eisen/functioneel ontwerp opstellen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E.1.2.1. Stakeholderrelatie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C.5.3.5. Werkzaamheden uitvoeren</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3" w:name="JR_PAGE_ANCHOR_0_134"/>
            <w:bookmarkEnd w:id="133"/>
            <w:r>
              <w:rPr/>
              <w:drawing>
                <wp:inline distT="0" distB="0" distL="0" distR="0">
                  <wp:extent cx="7556500" cy="635000"/>
                  <wp:effectExtent l="0" t="0" r="0" b="0"/>
                  <wp:docPr id="1613045211" name="Picture">
</wp:docPr>
                  <a:graphic>
                    <a:graphicData uri="http://schemas.openxmlformats.org/drawingml/2006/picture">
                      <pic:pic>
                        <pic:nvPicPr>
                          <pic:cNvPr id="161304521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Werkmiddel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Netbeleid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C.4.1.2. Metingen verzamelen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C.5.3.7. Werkzaamheden en netcomponenten administratief opleveren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Materieel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C.5.4.5 Materieel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 Financiën verkrijgen en beheren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4" w:name="JR_PAGE_ANCHOR_0_135"/>
            <w:bookmarkEnd w:id="134"/>
            <w:r>
              <w:rPr/>
              <w:drawing>
                <wp:inline distT="0" distB="0" distL="0" distR="0">
                  <wp:extent cx="7556500" cy="635000"/>
                  <wp:effectExtent l="0" t="0" r="0" b="0"/>
                  <wp:docPr id="239559548" name="Picture">
</wp:docPr>
                  <a:graphic>
                    <a:graphicData uri="http://schemas.openxmlformats.org/drawingml/2006/picture">
                      <pic:pic>
                        <pic:nvPicPr>
                          <pic:cNvPr id="2395595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E.2.1. Processen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E.1.3.4. Onderzoek en innovaties realiseren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C.1.2.2. Contracten/SLA's afsluiten, aanpassen, beheren en beeïndigen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C.4.2.1. Metingen direct beschikbaar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 De energiemarkt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 Processen en data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5" w:name="JR_PAGE_ANCHOR_0_136"/>
            <w:bookmarkEnd w:id="135"/>
            <w:r>
              <w:rPr/>
              <w:drawing>
                <wp:inline distT="0" distB="0" distL="0" distR="0">
                  <wp:extent cx="7556500" cy="635000"/>
                  <wp:effectExtent l="0" t="0" r="0" b="0"/>
                  <wp:docPr id="1245094749" name="Picture">
</wp:docPr>
                  <a:graphic>
                    <a:graphicData uri="http://schemas.openxmlformats.org/drawingml/2006/picture">
                      <pic:pic>
                        <pic:nvPicPr>
                          <pic:cNvPr id="124509474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C.3.1.2. Netrisico’s op capaciteit en/of functionaliteit bepalen en waarderen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C.3.2.2. Netrisico’s op kwaliteit bepalen en waarderen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C.1.1.3. Contactpersoon/verantwoordelijke voor locatie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Opdrachten geven aan uitvoering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66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6" w:name="JR_PAGE_ANCHOR_0_137"/>
            <w:bookmarkEnd w:id="136"/>
            <w:r>
              <w:rPr/>
              <w:drawing>
                <wp:inline distT="0" distB="0" distL="0" distR="0">
                  <wp:extent cx="7556500" cy="635000"/>
                  <wp:effectExtent l="0" t="0" r="0" b="0"/>
                  <wp:docPr id="773610783" name="Picture">
</wp:docPr>
                  <a:graphic>
                    <a:graphicData uri="http://schemas.openxmlformats.org/drawingml/2006/picture">
                      <pic:pic>
                        <pic:nvPicPr>
                          <pic:cNvPr id="77361078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C.3.2.5. Opdracht voor uitvoering van onderhoud en inspectie verstrekken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C.3.3.3. Strategie op energienetten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C.5.3.6. Netcomponenten in/uit bedrijf nemen op locatie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C.3.1.3. Alternatieven voor mitigatie risico op capaciteit en/of functionaliteit analyseren en mitigerende maatregelen bepalen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Meetinrichting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E.2.2.1. Datadefinites ontwikkelenen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1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7" w:name="JR_PAGE_ANCHOR_0_138"/>
            <w:bookmarkEnd w:id="137"/>
            <w:r>
              <w:rPr/>
              <w:drawing>
                <wp:inline distT="0" distB="0" distL="0" distR="0">
                  <wp:extent cx="7556500" cy="635000"/>
                  <wp:effectExtent l="0" t="0" r="0" b="0"/>
                  <wp:docPr id="1786425861" name="Picture">
</wp:docPr>
                  <a:graphic>
                    <a:graphicData uri="http://schemas.openxmlformats.org/drawingml/2006/picture">
                      <pic:pic>
                        <pic:nvPicPr>
                          <pic:cNvPr id="178642586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 Medewerkers werven en inzetbaar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E.3.4. Medewerkers ontwikkelen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C.6.3.4. Energie-uitwisseling toewijzen aan marktpartijen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E.1.4.4. Bedrijfscontinuïteit borgen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E.3.3.3. Medewerkers belonen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Energietransport bewaken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E.1.4.3. Privacy borgen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8" w:name="JR_PAGE_ANCHOR_0_139"/>
            <w:bookmarkEnd w:id="138"/>
            <w:r>
              <w:rPr/>
              <w:drawing>
                <wp:inline distT="0" distB="0" distL="0" distR="0">
                  <wp:extent cx="7556500" cy="635000"/>
                  <wp:effectExtent l="0" t="0" r="0" b="0"/>
                  <wp:docPr id="874378099" name="Picture">
</wp:docPr>
                  <a:graphic>
                    <a:graphicData uri="http://schemas.openxmlformats.org/drawingml/2006/picture">
                      <pic:pic>
                        <pic:nvPicPr>
                          <pic:cNvPr id="87437809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C.1.1.5. Transportbehoefte inventariseren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Netverandering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 Werkzaamhedenportfolio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C.5.1.1. Portfolio van werkzaamheden opstellen 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C.1.4.3. Schadevergoeding bij schade veroorzaakt door werkzaamheden bepalen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E.3.3.2. Medewerkers (her)plaatsen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C.3.1.8. Opdracht voor uitvoeren van netaanpassing verstrekken, bewaken en administratief verwerken</w:t>
            </w:r>
          </w:p>
        </w:tc>
        <w:tc>
          <w:tcPr>
     </w:tcPr>
          <w:p>
            <w:pPr>
              <w:pStyle w:val="EMPTY_CELL_STYLE"/>
            </w:pPr>
          </w:p>
        </w:tc>
      </w:tr>
      <w:tr>
        <w:trPr>
          <w:trHeight w:hRule="exact" w:val="2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139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39" w:name="JR_PAGE_ANCHOR_0_140"/>
            <w:bookmarkEnd w:id="139"/>
            <w:r>
              <w:rPr/>
              <w:drawing>
                <wp:inline distT="0" distB="0" distL="0" distR="0">
                  <wp:extent cx="7556500" cy="635000"/>
                  <wp:effectExtent l="0" t="0" r="0" b="0"/>
                  <wp:docPr id="1374685679" name="Picture">
</wp:docPr>
                  <a:graphic>
                    <a:graphicData uri="http://schemas.openxmlformats.org/drawingml/2006/picture">
                      <pic:pic>
                        <pic:nvPicPr>
                          <pic:cNvPr id="1374685679"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C.2.2.3. Storingen analyseren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C.1.1.4. Relatie met klanten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 Vermogen en liquiditeiten verkrijgen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E.7.2.4. Betalingen verrichten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E.3.2.2. Medewerkers aannemen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C.6.3.5. Opregel- en afregelbehoefte communiceren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C.5.4.4. Goederen fysiek distribueren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 Bedrijfsrichting opstellen 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E.1.1. Strategie ontwikkelen en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0" w:name="JR_PAGE_ANCHOR_0_141"/>
            <w:bookmarkEnd w:id="140"/>
            <w:r>
              <w:rPr/>
              <w:drawing>
                <wp:inline distT="0" distB="0" distL="0" distR="0">
                  <wp:extent cx="7556500" cy="635000"/>
                  <wp:effectExtent l="0" t="0" r="0" b="0"/>
                  <wp:docPr id="1486717726" name="Picture">
</wp:docPr>
                  <a:graphic>
                    <a:graphicData uri="http://schemas.openxmlformats.org/drawingml/2006/picture">
                      <pic:pic>
                        <pic:nvPicPr>
                          <pic:cNvPr id="148671772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 Goederen- en dienstenstrategie en -plannen opstellen en besturen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E.5.1.2. Goederen en diensten plannen en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C.1.1.6 Klantervaring monitoren en beïnvloeden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C.4.1. Beschikbaar krijgen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50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 Financiële strategie en plannen opstellen, bewaken en rapporteren</w:t>
            </w:r>
          </w:p>
        </w:tc>
        <w:tc>
          <w:tcPr>
     </w:tcPr>
          <w:p>
            <w:pPr>
              <w:pStyle w:val="EMPTY_CELL_STYLE"/>
            </w:pPr>
          </w:p>
        </w:tc>
      </w:tr>
      <w:tr>
        <w:trPr>
          <w:trHeight w:hRule="exact" w:val="280"/>
        </w:trPr>
        <w:tc>
          <w:tcPr>
     </w:tcPr>
          <w:p>
            <w:pPr>
              <w:pStyle w:val="EMPTY_CELL_STYLE"/>
            </w:pPr>
          </w:p>
        </w:tc>
        <w:tc>
          <w:tcPr>
     </w:tcPr>
          <w:p>
            <w:pPr>
              <w:pStyle w:val="EMPTY_CELL_STYLE"/>
            </w:pP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E.7.1.1. Financiële strategie opstellen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Managen van beschikbare energienetcapaciteit (near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C.2.3.2. Impact van (geplande) onderbrekingen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 Enterprise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E.5. Goederen en diensten verkrijgen</w:t>
            </w:r>
          </w:p>
        </w:tc>
        <w:tc>
          <w:tcPr>
     </w:tcPr>
          <w:p>
            <w:pPr>
              <w:pStyle w:val="EMPTY_CELL_STYLE"/>
            </w:pPr>
          </w:p>
        </w:tc>
      </w:tr>
      <w:tr>
        <w:trPr>
          <w:trHeight w:hRule="exact" w:val="4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1" w:name="JR_PAGE_ANCHOR_0_142"/>
            <w:bookmarkEnd w:id="141"/>
            <w:r>
              <w:rPr/>
              <w:drawing>
                <wp:inline distT="0" distB="0" distL="0" distR="0">
                  <wp:extent cx="7556500" cy="635000"/>
                  <wp:effectExtent l="0" t="0" r="0" b="0"/>
                  <wp:docPr id="2078400903" name="Picture">
</wp:docPr>
                  <a:graphic>
                    <a:graphicData uri="http://schemas.openxmlformats.org/drawingml/2006/picture">
                      <pic:pic>
                        <pic:nvPicPr>
                          <pic:cNvPr id="207840090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 Beschikbaar maken metingen van energietransport en -netten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C.4.2.2. Metingen op afroep beschikbaar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 Ontwikkeling en instandhouding van energienetten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C.3.1.6. Omgevingsanalyses verrichten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Programma van eisen/functioneel ontwerp opstellen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 Bedrijfscontinuïteit en compliance borgen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E.1.4.7. Crisissen beheersen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E.6.1.2. Gebouwen verkrijgen, verbouwen en afstoten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E.2.2.3. Data herbruikbaar maken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2" w:name="JR_PAGE_ANCHOR_0_143"/>
            <w:bookmarkEnd w:id="142"/>
            <w:r>
              <w:rPr/>
              <w:drawing>
                <wp:inline distT="0" distB="0" distL="0" distR="0">
                  <wp:extent cx="7556500" cy="635000"/>
                  <wp:effectExtent l="0" t="0" r="0" b="0"/>
                  <wp:docPr id="1604949791" name="Picture">
</wp:docPr>
                  <a:graphic>
                    <a:graphicData uri="http://schemas.openxmlformats.org/drawingml/2006/picture">
                      <pic:pic>
                        <pic:nvPicPr>
                          <pic:cNvPr id="1604949791"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C.2.2.4. Storingen en onderbrekingen oplossen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 Medewerkers in- en uitstromen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E.3.2.3. Medewerkers laten uittreden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Netkwaliteit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E.4.1. Digitaal productstrategie en -portfolio ontwikkelen 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E.6.2.2. Gebouwen schoonhouden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Toewijzen van 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 Klanten bedienen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C.5.2.2. Opdrachten geven aan uitvoering</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3" w:name="JR_PAGE_ANCHOR_0_144"/>
            <w:bookmarkEnd w:id="143"/>
            <w:r>
              <w:rPr/>
              <w:drawing>
                <wp:inline distT="0" distB="0" distL="0" distR="0">
                  <wp:extent cx="7556500" cy="635000"/>
                  <wp:effectExtent l="0" t="0" r="0" b="0"/>
                  <wp:docPr id="1432962253" name="Picture">
</wp:docPr>
                  <a:graphic>
                    <a:graphicData uri="http://schemas.openxmlformats.org/drawingml/2006/picture">
                      <pic:pic>
                        <pic:nvPicPr>
                          <pic:cNvPr id="143296225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Standaard werkproduct opstellen en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Reconstrueren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C.3.3.5. Netcomponenten ontwikkelen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 Digitale producten realiseren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E.4.2.2. Digitale producten testen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Digitale producten exploiteren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E.4.4.1. Gebruik digitale producten ondersteunen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C.6.1.3. Contracten voor marktdiensten afsluiten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4" w:name="JR_PAGE_ANCHOR_0_145"/>
            <w:bookmarkEnd w:id="144"/>
            <w:r>
              <w:rPr/>
              <w:drawing>
                <wp:inline distT="0" distB="0" distL="0" distR="0">
                  <wp:extent cx="7556500" cy="635000"/>
                  <wp:effectExtent l="0" t="0" r="0" b="0"/>
                  <wp:docPr id="2117522696" name="Picture">
</wp:docPr>
                  <a:graphic>
                    <a:graphicData uri="http://schemas.openxmlformats.org/drawingml/2006/picture">
                      <pic:pic>
                        <pic:nvPicPr>
                          <pic:cNvPr id="2117522696"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 Inkomstenverlies beperken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C.1.4.4. Contractloze aansluitingen bewaken/verminderen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C.1.3.1. Vergoeding voor geleverde diensten berekenen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 Energietransport verzorgen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C.2.1.1. Energietransport bewaken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C.3.3.2. Strategische risico’s op energienetten vaststellen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 Energienetten in stand 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C.3.2.4. (Meer)jarenplanning voor onderhoud en inspecties bepalen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C.6.4.1. Marktdata beschikbaar maken voor partijen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Transportafwijking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E.6.1.3. Gebouwen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E.6.2.3. Ruimtes beschikbaar stellen</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5" w:name="JR_PAGE_ANCHOR_0_146"/>
            <w:bookmarkEnd w:id="145"/>
            <w:r>
              <w:rPr/>
              <w:drawing>
                <wp:inline distT="0" distB="0" distL="0" distR="0">
                  <wp:extent cx="7556500" cy="635000"/>
                  <wp:effectExtent l="0" t="0" r="0" b="0"/>
                  <wp:docPr id="1962487060" name="Picture">
</wp:docPr>
                  <a:graphic>
                    <a:graphicData uri="http://schemas.openxmlformats.org/drawingml/2006/picture">
                      <pic:pic>
                        <pic:nvPicPr>
                          <pic:cNvPr id="196248706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C.6.4.3. Toestemmingen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C.5.2.4. Werkzaamheden evalueren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C.1.2. Contracten verwerven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 Energienetrichtlijnen en -patronen vaststellen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C.3.3.4. Beleid en standaardisatie van energienetten opstellen 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C.5.2. Regievoeren over werkzaamheden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Netgedreven aanpassen van energienetten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 Digitale producten ontwikkelen en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E.4.4. Digitale producten exploiteren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Core bedrijfsobjecten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 Gebouwen beheren en faciliteiten beschikbaar 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E.6.1. Gebouwen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 Delen van marktdata faciliteren</w:t>
            </w:r>
          </w:p>
        </w:tc>
        <w:tc>
          <w:tcPr>
     </w:tcPr>
          <w:p>
            <w:pPr>
              <w:pStyle w:val="EMPTY_CELL_STYLE"/>
            </w:pPr>
          </w:p>
        </w:tc>
      </w:tr>
      <w:tr>
        <w:trPr>
          <w:trHeight w:hRule="exact" w:val="3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6" w:name="JR_PAGE_ANCHOR_0_147"/>
            <w:bookmarkEnd w:id="146"/>
            <w:r>
              <w:rPr/>
              <w:drawing>
                <wp:inline distT="0" distB="0" distL="0" distR="0">
                  <wp:extent cx="7556500" cy="635000"/>
                  <wp:effectExtent l="0" t="0" r="0" b="0"/>
                  <wp:docPr id="205804980" name="Picture">
</wp:docPr>
                  <a:graphic>
                    <a:graphicData uri="http://schemas.openxmlformats.org/drawingml/2006/picture">
                      <pic:pic>
                        <pic:nvPicPr>
                          <pic:cNvPr id="20580498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C.6.4.2. Open data beschikbaar maken voor derden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vMerge w:val="restart"/>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180"/>
        </w:trPr>
        <w:tc>
          <w:tcPr>
     </w:tcPr>
          <w:p>
            <w:pPr>
              <w:pStyle w:val="EMPTY_CELL_STYLE"/>
            </w:pPr>
          </w:p>
        </w:tc>
        <w:tc>
          <w:tcPr>
            <w:vMerge w:val="continue"/>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gridSpan w:val="3"/>
            <w:vMerge w:val="restart"/>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C.5.3.1. Voorlopige en definitieve ontwerpen van energienetten opstellen</w:t>
            </w:r>
          </w:p>
        </w:tc>
        <w:tc>
          <w:tcPr>
     </w:tcPr>
          <w:p>
            <w:pPr>
              <w:pStyle w:val="EMPTY_CELL_STYLE"/>
            </w:pPr>
          </w:p>
        </w:tc>
      </w:tr>
      <w:tr>
        <w:trPr>
          <w:trHeight w:hRule="exact" w:val="320"/>
        </w:trPr>
        <w:tc>
          <w:tcPr>
     </w:tcPr>
          <w:p>
            <w:pPr>
              <w:pStyle w:val="EMPTY_CELL_STYLE"/>
            </w:pPr>
          </w:p>
        </w:tc>
        <w:tc>
          <w:tcPr>
     </w:tcPr>
          <w:p>
            <w:pPr>
              <w:pStyle w:val="EMPTY_CELL_STYLE"/>
            </w:pPr>
          </w:p>
        </w:tc>
        <w:tc>
          <w:tcPr>
            <w:gridSpan w:val="3"/>
            <w:vMerge w:val="continue"/>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EMPTY_CELL_STYLE"/>
            </w:pP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 Transformatie van bedrijfsinrichting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E.1.3.3. Veranderportfolio items besturen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C.3.1.5. Programma van eisen/functioneel ontwerp opstellen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C.6.1.4. Energiemarkten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 Klanten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E.3.3.5. Medewerkerstijd verantwoorden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E.6.2.1. Gebouwinstallaties beheren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 Marktdata beheren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C.6.2.1. Aansluitingen/allocatiepunten beheren</w:t>
            </w:r>
          </w:p>
        </w:tc>
        <w:tc>
          <w:tcPr>
     </w:tcPr>
          <w:p>
            <w:pPr>
              <w:pStyle w:val="EMPTY_CELL_STYLE"/>
            </w:pPr>
          </w:p>
        </w:tc>
      </w:tr>
      <w:tr>
        <w:trPr>
          <w:trHeight w:hRule="exact" w:val="9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7" w:name="JR_PAGE_ANCHOR_0_148"/>
            <w:bookmarkEnd w:id="147"/>
            <w:r>
              <w:rPr/>
              <w:drawing>
                <wp:inline distT="0" distB="0" distL="0" distR="0">
                  <wp:extent cx="7556500" cy="635000"/>
                  <wp:effectExtent l="0" t="0" r="0" b="0"/>
                  <wp:docPr id="139374530" name="Picture">
</wp:docPr>
                  <a:graphic>
                    <a:graphicData uri="http://schemas.openxmlformats.org/drawingml/2006/picture">
                      <pic:pic>
                        <pic:nvPicPr>
                          <pic:cNvPr id="1393745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 Data besturen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E.2.2.5. Data duurzaam bewaren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 Met stakeholders in overeenstemming komen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E.1.2.4. Externe verantwoording afleggen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C.3.1. Energienetten uitbreiden, vervangen en vernieuwen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Instandhouden van energienetten (onderhoud+storingherstel)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Aggregation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Aggregation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 Core business capabilities</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 Energie transporteren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C.5.4.1. Standaard werkproduct opstellen en onderhouden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 Medewerkers behouden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E.3.3.4. Medewerkersverzuim begeleiden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 Transport- en bedieningsplannen maken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8" w:name="JR_PAGE_ANCHOR_0_149"/>
            <w:bookmarkEnd w:id="148"/>
            <w:r>
              <w:rPr/>
              <w:drawing>
                <wp:inline distT="0" distB="0" distL="0" distR="0">
                  <wp:extent cx="7556500" cy="635000"/>
                  <wp:effectExtent l="0" t="0" r="0" b="0"/>
                  <wp:docPr id="271059065" name="Picture">
</wp:docPr>
                  <a:graphic>
                    <a:graphicData uri="http://schemas.openxmlformats.org/drawingml/2006/picture">
                      <pic:pic>
                        <pic:nvPicPr>
                          <pic:cNvPr id="27105906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Beschikbaar stellen van netbeheerdata</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Subdomein Marktproces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 Factureren en innen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C.1.3.2. Factuur maken en versturen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 Marktprocessen uitvoeren/faciliteren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C.6.3.3. Energie-uitwisseling vaststellen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C.6.1. Marktpartijen bedienen en relaties onderhouden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Transporteren van energie (real time)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C.2.2.1. Storingen classificeren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C.1.1.1. Service verlenen aan klanten in kanalen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Serving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Serving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C.5.4. Werkzaamheden faciliteren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Contracteren, aan- en afsluiten van gebruikers</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 Energietransport herstellen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149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49" w:name="JR_PAGE_ANCHOR_0_150"/>
            <w:bookmarkEnd w:id="149"/>
            <w:r>
              <w:rPr/>
              <w:drawing>
                <wp:inline distT="0" distB="0" distL="0" distR="0">
                  <wp:extent cx="7556500" cy="635000"/>
                  <wp:effectExtent l="0" t="0" r="0" b="0"/>
                  <wp:docPr id="1327443844" name="Picture">
</wp:docPr>
                  <a:graphic>
                    <a:graphicData uri="http://schemas.openxmlformats.org/drawingml/2006/picture">
                      <pic:pic>
                        <pic:nvPicPr>
                          <pic:cNvPr id="132744384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C.2.2.2. Storingen toewijzen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Association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C.2.3.1. Transport plannen en analyseren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 Faciliteiten beschikbaarstellen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E.6.2.4. Voedsel en drank beschikbaar stellen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Composition relation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Composition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 Werkzaamheden uitvoeren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C.5.3.3. Werkzaamheden operationeel plannen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Werk</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aangeboden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Product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aankondiging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aanleiding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Compensatiezaak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aanleiding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0" w:name="JR_PAGE_ANCHOR_0_151"/>
            <w:bookmarkEnd w:id="150"/>
            <w:r>
              <w:rPr/>
              <w:drawing>
                <wp:inline distT="0" distB="0" distL="0" distR="0">
                  <wp:extent cx="7556500" cy="635000"/>
                  <wp:effectExtent l="0" t="0" r="0" b="0"/>
                  <wp:docPr id="347396363" name="Picture">
</wp:docPr>
                  <a:graphic>
                    <a:graphicData uri="http://schemas.openxmlformats.org/drawingml/2006/picture">
                      <pic:pic>
                        <pic:nvPicPr>
                          <pic:cNvPr id="347396363"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Schadezaak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aanvaarding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achter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Installatie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actief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afroep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afspraak over of aanvaarding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afspraak over of aanvaarding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autorisatie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151</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1" w:name="JR_PAGE_ANCHOR_0_152"/>
            <w:bookmarkEnd w:id="151"/>
            <w:r>
              <w:rPr/>
              <w:drawing>
                <wp:inline distT="0" distB="0" distL="0" distR="0">
                  <wp:extent cx="7556500" cy="635000"/>
                  <wp:effectExtent l="0" t="0" r="0" b="0"/>
                  <wp:docPr id="1684834090" name="Picture">
</wp:docPr>
                  <a:graphic>
                    <a:graphicData uri="http://schemas.openxmlformats.org/drawingml/2006/picture">
                      <pic:pic>
                        <pic:nvPicPr>
                          <pic:cNvPr id="168483409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basis 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Klantovereenkomst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Klantfactuur</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begin of einde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beschikbaar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betrokkene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Klantzaak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betrokkene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Marktzaak</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152</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2" w:name="JR_PAGE_ANCHOR_0_153"/>
            <w:bookmarkEnd w:id="152"/>
            <w:r>
              <w:rPr/>
              <w:drawing>
                <wp:inline distT="0" distB="0" distL="0" distR="0">
                  <wp:extent cx="7556500" cy="635000"/>
                  <wp:effectExtent l="0" t="0" r="0" b="0"/>
                  <wp:docPr id="933837244" name="Picture">
</wp:docPr>
                  <a:graphic>
                    <a:graphicData uri="http://schemas.openxmlformats.org/drawingml/2006/picture">
                      <pic:pic>
                        <pic:nvPicPr>
                          <pic:cNvPr id="933837244"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gebaseerd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Standaardwerkproduct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gemeld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gepland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Bedieningshandeling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geuit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gewijzigd door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Energieprogramma of prognose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gewijzigd door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153</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3" w:name="JR_PAGE_ANCHOR_0_154"/>
            <w:bookmarkEnd w:id="153"/>
            <w:r>
              <w:rPr/>
              <w:drawing>
                <wp:inline distT="0" distB="0" distL="0" distR="0">
                  <wp:extent cx="7556500" cy="635000"/>
                  <wp:effectExtent l="0" t="0" r="0" b="0"/>
                  <wp:docPr id="1823741948" name="Picture">
</wp:docPr>
                  <a:graphic>
                    <a:graphicData uri="http://schemas.openxmlformats.org/drawingml/2006/picture">
                      <pic:pic>
                        <pic:nvPicPr>
                          <pic:cNvPr id="18237419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 gebied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Graafbericht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 gebied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Omgevingsanalyse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indiener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indiener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Marktverzoek</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ingezet als</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ingezet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meegenomen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154</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4" w:name="JR_PAGE_ANCHOR_0_155"/>
            <w:bookmarkEnd w:id="154"/>
            <w:r>
              <w:rPr/>
              <w:drawing>
                <wp:inline distT="0" distB="0" distL="0" distR="0">
                  <wp:extent cx="7556500" cy="635000"/>
                  <wp:effectExtent l="0" t="0" r="0" b="0"/>
                  <wp:docPr id="661943548" name="Picture">
</wp:docPr>
                  <a:graphic>
                    <a:graphicData uri="http://schemas.openxmlformats.org/drawingml/2006/picture">
                      <pic:pic>
                        <pic:nvPicPr>
                          <pic:cNvPr id="66194354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Klantcontactmoment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mitigatie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mitigatie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Kwaliteitsknelpunt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Congestiegebied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oorzaak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Storing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Onderbreking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155</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5" w:name="JR_PAGE_ANCHOR_0_156"/>
            <w:bookmarkEnd w:id="155"/>
            <w:r>
              <w:rPr/>
              <w:drawing>
                <wp:inline distT="0" distB="0" distL="0" distR="0">
                  <wp:extent cx="7556500" cy="635000"/>
                  <wp:effectExtent l="0" t="0" r="0" b="0"/>
                  <wp:docPr id="1090329208" name="Picture">
</wp:docPr>
                  <a:graphic>
                    <a:graphicData uri="http://schemas.openxmlformats.org/drawingml/2006/picture">
                      <pic:pic>
                        <pic:nvPicPr>
                          <pic:cNvPr id="1090329208"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Netcomponentprestatie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Aansluitlocatie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 basis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Transportberekening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op basis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over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realisatie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realisatie van aansluitdienst aangeboden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realisatie van transportdienst aangeboden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156</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6" w:name="JR_PAGE_ANCHOR_0_157"/>
            <w:bookmarkEnd w:id="156"/>
            <w:r>
              <w:rPr/>
              <w:drawing>
                <wp:inline distT="0" distB="0" distL="0" distR="0">
                  <wp:extent cx="7556500" cy="635000"/>
                  <wp:effectExtent l="0" t="0" r="0" b="0"/>
                  <wp:docPr id="440787615" name="Picture">
</wp:docPr>
                  <a:graphic>
                    <a:graphicData uri="http://schemas.openxmlformats.org/drawingml/2006/picture">
                      <pic:pic>
                        <pic:nvPicPr>
                          <pic:cNvPr id="440787615"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5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toegewezen aan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uit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Uitvoeringscapaciteit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uitkomst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Capaciteitsknelpunt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Netberekening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Klantnotificatie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Netcomponentconditie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Transportbehoefte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Bedieningssituatie</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157</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7" w:name="JR_PAGE_ANCHOR_0_158"/>
            <w:bookmarkEnd w:id="157"/>
            <w:r>
              <w:rPr/>
              <w:drawing>
                <wp:inline distT="0" distB="0" distL="0" distR="0">
                  <wp:extent cx="7556500" cy="635000"/>
                  <wp:effectExtent l="0" t="0" r="0" b="0"/>
                  <wp:docPr id="1682100030" name="Picture">
</wp:docPr>
                  <a:graphic>
                    <a:graphicData uri="http://schemas.openxmlformats.org/drawingml/2006/picture">
                      <pic:pic>
                        <pic:nvPicPr>
                          <pic:cNvPr id="1682100030"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Niet-beschikbaarheid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Netcomponentconfiguratie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Klantervaring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Materiaal</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van of met</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Meting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verhandeld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Energie-uitwisseling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verzoek 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Klantaanvraag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Klantofferte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verzoek om</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158</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8" w:name="JR_PAGE_ANCHOR_0_159"/>
            <w:bookmarkEnd w:id="158"/>
            <w:r>
              <w:rPr/>
              <w:drawing>
                <wp:inline distT="0" distB="0" distL="0" distR="0">
                  <wp:extent cx="7556500" cy="635000"/>
                  <wp:effectExtent l="0" t="0" r="0" b="0"/>
                  <wp:docPr id="1871867137" name="Picture">
</wp:docPr>
                  <a:graphic>
                    <a:graphicData uri="http://schemas.openxmlformats.org/drawingml/2006/picture">
                      <pic:pic>
                        <pic:nvPicPr>
                          <pic:cNvPr id="187186713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afregelbehoefte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Opregel- of afregelaanbod</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via</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Energietransport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Energienet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Zakelijk recht of tracévergunning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Medewerkerinzet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Netcomponent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Technische bedrijfsstandaard</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Netfunctie</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Uitvoeringsvergunning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Werkmiddel</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Toestemming van aangeslotene</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Aansluiting</w:t>
            </w:r>
          </w:p>
        </w:tc>
        <w:tc>
          <w:tcPr>
     </w:tcPr>
          <w:p>
            <w:pPr>
              <w:pStyle w:val="EMPTY_CELL_STYLE"/>
            </w:pPr>
          </w:p>
        </w:tc>
      </w:tr>
      <w:tr>
        <w:trPr>
          <w:trHeight w:hRule="exact" w:val="88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159</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tbl>
      <w:tblPr>
        <w:tblLayout w:type="fixed"/>
      </w:tblPr>
      <w:tblGrid>
        <w:gridCol w:w="1"/>
        <w:gridCol w:w="3000"/>
        <w:gridCol w:w="5080"/>
        <w:gridCol w:w="1620"/>
        <w:gridCol w:w="600"/>
        <w:gridCol w:w="1"/>
      </w:tblGrid>
      <w:tr>
        <w:trPr>
          <w:trHeight w:hRule="exact" w:val="1000"/>
        </w:trPr>
        <w:tc>
          <w:tcPr>
            <w:gridSpan w:val="6"/>
            <w:tcMar>
              <w:top w:w="0" w:type="dxa"/>
              <w:left w:w="0" w:type="dxa"/>
              <w:bottom w:w="0" w:type="dxa"/>
              <w:right w:w="0" w:type="dxa"/>
            </w:tcMar>
            <w:vAlign w:val="top"/>
          </w:tcPr>
          <w:p>
            <w:pPr>
              <w:pageBreakBefore/>
              <w:jc w:val="left"/>
              <w:spacing w:lineRule="auto" w:line="240" w:after="0" w:before="0"/>
            </w:pPr>
            <w:bookmarkStart w:id="159" w:name="JR_PAGE_ANCHOR_0_160"/>
            <w:bookmarkEnd w:id="159"/>
            <w:r>
              <w:rPr/>
              <w:drawing>
                <wp:inline distT="0" distB="0" distL="0" distR="0">
                  <wp:extent cx="7556500" cy="635000"/>
                  <wp:effectExtent l="0" t="0" r="0" b="0"/>
                  <wp:docPr id="611621587" name="Picture">
</wp:docPr>
                  <a:graphic>
                    <a:graphicData uri="http://schemas.openxmlformats.org/drawingml/2006/picture">
                      <pic:pic>
                        <pic:nvPicPr>
                          <pic:cNvPr id="611621587" name="Picture"/>
                          <pic:cNvPicPr/>
                        </pic:nvPicPr>
                        <pic:blipFill>
                          <a:blip r:embed="img_0_1_0.png"/>
                          <a:srcRect b="79912"/>
                          <a:stretch>
                            <a:fillRect/>
                          </a:stretch>
                        </pic:blipFill>
                        <pic:spPr>
                          <a:xfrm>
                            <a:off x="0" y="0"/>
                            <a:ext cx="7556500" cy="635000"/>
                          </a:xfrm>
                          <a:prstGeom prst="rect"/>
                        </pic:spPr>
                      </pic:pic>
                    </a:graphicData>
                  </a:graphic>
                </wp:inline>
              </w:drawing>
            </w:r>
          </w:p>
        </w:tc>
      </w:tr>
      <w:tr>
        <w:trPr>
          <w:trHeight w:hRule="exact" w:val="20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Goederenbeweging</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Werkactiviteit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Functioneel ontwerp</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 uitvoering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 uitvoering van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Werkopdracht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Bedieningsplan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voorziet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Netaanpassingsopdracht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Investeringsplan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voorziet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inspectieopdracht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Onderhouds- of inspectieplan</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vrager op</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Klant</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Domein Energiemarkt</w:t>
            </w:r>
          </w:p>
        </w:tc>
        <w:tc>
          <w:tcPr>
     </w:tcPr>
          <w:p>
            <w:pPr>
              <w:pStyle w:val="EMPTY_CELL_STYLE"/>
            </w:pPr>
          </w:p>
        </w:tc>
      </w:tr>
      <w:tr>
        <w:trPr>
          <w:trHeight w:hRule="exact" w:val="32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320"/>
        </w:trPr>
        <w:tc>
          <w:tcPr>
     </w:tcPr>
          <w:p>
            <w:pPr>
              <w:pStyle w:val="EMPTY_CELL_STYLE"/>
            </w:pPr>
          </w:p>
        </w:tc>
        <w:tc>
          <w:tcPr>
            <w:gridSpan w:val="4"/>
            <w:tcMar>
              <w:top w:w="0" w:type="dxa"/>
              <w:left w:w="0" w:type="dxa"/>
              <w:bottom w:w="0" w:type="dxa"/>
              <w:right w:w="0" w:type="dxa"/>
            </w:tcMar>
            <w:vAlign w:val="top"/>
          </w:tcPr>
          <w:p>
            <w:pPr>
              <w:pStyle w:val="Normal"/>
              <w:ind/>
            </w:pPr>
            <w:r>
              <w:rPr>
                <w:sz w:val="26"/>
              </w:rPr>
              <w:t xml:space="preserve">wederpartij in</w:t>
            </w:r>
          </w:p>
        </w:tc>
        <w:tc>
          <w:tcPr>
     </w:tcPr>
          <w:p>
            <w:pPr>
              <w:pStyle w:val="EMPTY_CELL_STYLE"/>
            </w:pPr>
          </w:p>
        </w:tc>
      </w:tr>
      <w:tr>
        <w:trPr>
          <w:trHeight w:hRule="exact" w:val="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Type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Association relation</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Source</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Marktpartij</w:t>
            </w:r>
          </w:p>
        </w:tc>
        <w:tc>
          <w:tcPr>
     </w:tcPr>
          <w:p>
            <w:pPr>
              <w:pStyle w:val="EMPTY_CELL_STYLE"/>
            </w:pPr>
          </w:p>
        </w:tc>
      </w:tr>
      <w:tr>
        <w:trPr>
          <w:trHeight w:hRule="exact" w:val="280"/>
        </w:trPr>
        <w:tc>
          <w:tcPr>
     </w:tcPr>
          <w:p>
            <w:pPr>
              <w:pStyle w:val="EMPTY_CELL_STYLE"/>
            </w:pPr>
          </w:p>
        </w:tc>
        <w:tc>
          <w:tcPr>
            <w:shd w:val="clear" w:color="auto" w:fill="A2C7DA"/>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header"/>
              <w:ind/>
            </w:pPr>
            <w:r>
              <w:rPr>
       </w:rPr>
              <w:t xml:space="preserve">Target</w:t>
            </w:r>
          </w:p>
        </w:tc>
        <w:tc>
          <w:tcPr>
            <w:gridSpan w:val="3"/>
            <w:tcBorders>
              <w:top w:val="single" w:sz="4" w:space="0" w:color="7CA9BF"/>
              <w:left w:val="single" w:sz="4" w:space="0" w:color="7CA9BF"/>
              <w:bottom w:val="single" w:sz="4" w:space="0" w:color="7CA9BF"/>
              <w:right w:val="single" w:sz="4" w:space="0" w:color="7CA9BF"/>
            </w:tcBorders>
            <w:tcMar>
              <w:top w:w="40" w:type="dxa"/>
              <w:left w:w="40" w:type="dxa"/>
              <w:bottom w:w="40" w:type="dxa"/>
              <w:right w:w="40" w:type="dxa"/>
            </w:tcMar>
            <w:vAlign w:val="center"/>
          </w:tcPr>
          <w:p>
            <w:pPr>
              <w:pStyle w:val="Table row"/>
              <w:ind/>
            </w:pPr>
            <w:r>
              <w:rPr>
       </w:rPr>
              <w:t xml:space="preserve">Marktovereenkomst</w:t>
            </w:r>
          </w:p>
        </w:tc>
        <w:tc>
          <w:tcPr>
     </w:tcPr>
          <w:p>
            <w:pPr>
              <w:pStyle w:val="EMPTY_CELL_STYLE"/>
            </w:pPr>
          </w:p>
        </w:tc>
      </w:tr>
      <w:tr>
        <w:trPr>
          <w:trHeight w:hRule="exact" w:val="1840"/>
        </w:trPr>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c>
          <w:tcPr>
     </w:tcPr>
          <w:p>
            <w:pPr>
              <w:pStyle w:val="EMPTY_CELL_STYLE"/>
            </w:pPr>
          </w:p>
        </w:tc>
      </w:tr>
      <w:tr>
        <w:trPr>
          <w:trHeight w:hRule="exact" w:val="1000"/>
        </w:trPr>
        <w:tc>
          <w:tcPr>
     </w:tcPr>
          <w:p>
            <w:pPr>
              <w:pStyle w:val="EMPTY_CELL_STYLE"/>
            </w:pPr>
          </w:p>
        </w:tc>
        <w:tc>
          <w:tcPr>
            <w:gridSpan w:val="2"/>
            <w:tcMar>
              <w:top w:w="0" w:type="dxa"/>
              <w:left w:w="0" w:type="dxa"/>
              <w:bottom w:w="0" w:type="dxa"/>
              <w:right w:w="0" w:type="dxa"/>
            </w:tcMar>
            <w:vAlign w:val="center"/>
          </w:tcPr>
          <w:p>
            <w:pPr>
              <w:pStyle w:val="Page footer"/>
              <w:ind/>
            </w:pPr>
            <w:r>
              <w:rPr>
       </w:rPr>
              <w:t xml:space="preserve">NBility versie 2.1 (voorjaar 2023) tbv EDSN</w:t>
            </w:r>
          </w:p>
        </w:tc>
        <w:tc>
          <w:tcPr>
            <w:tcMar>
              <w:top w:w="0" w:type="dxa"/>
              <w:left w:w="0" w:type="dxa"/>
              <w:bottom w:w="0" w:type="dxa"/>
              <w:right w:w="0" w:type="dxa"/>
            </w:tcMar>
            <w:vAlign w:val="center"/>
          </w:tcPr>
          <w:p>
            <w:pPr>
              <w:pStyle w:val="Page footer"/>
              <w:ind/>
              <w:jc w:val="right"/>
            </w:pPr>
            <w:r>
              <w:rPr>
       </w:rPr>
              <w:t xml:space="preserve">160</w:t>
            </w:r>
          </w:p>
        </w:tc>
        <w:tc>
          <w:tcPr>
            <w:tcMar>
              <w:top w:w="0" w:type="dxa"/>
              <w:left w:w="0" w:type="dxa"/>
              <w:bottom w:w="0" w:type="dxa"/>
              <w:right w:w="0" w:type="dxa"/>
            </w:tcMar>
            <w:vAlign w:val="center"/>
          </w:tcPr>
          <w:p>
            <w:pPr>
              <w:pStyle w:val="Page footer"/>
              <w:ind/>
            </w:pPr>
            <w:r>
              <w:rPr>
       </w:rPr>
              <w:t xml:space="preserve"> / 160</w:t>
            </w:r>
          </w:p>
        </w:tc>
        <w:tc>
          <w:tcPr>
     </w:tcPr>
          <w:p>
            <w:pPr>
              <w:pStyle w:val="EMPTY_CELL_STYLE"/>
            </w:pPr>
          </w:p>
        </w:tc>
      </w:tr>
    </w:tbl>
    <w:sectPr>
      <w:pgSz w:w="11900" w:h="16840" w:orient="portrait"/>
      <w:pgMar w:top="0" w:right="800" w:bottom="0" w:left="0" w:header="0" w:footer="0" w:gutter="0"/>
      <w:docGrid w:linePitch="360"/>
    </w:sectPr>
  </w:body>
</w:document>
</file>

<file path=word/settings.xml><?xml version="1.0" encoding="utf-8"?>
<w:settings xmlns:w="http://schemas.openxmlformats.org/wordprocessingml/2006/main">
  <w:defaultTabStop w:val="800"/>
</w:settings>
</file>

<file path=word/styles.xml><?xml version="1.0" encoding="utf-8"?>
<w:styles xmlns:r="http://schemas.openxmlformats.org/officeDocument/2006/relationships" xmlns:w="http://schemas.openxmlformats.org/wordprocessingml/2006/main">
  <w:docDefaults>
    <w:rPrDefault>
  </w:rPrDefault>
    <w:pPrDefault>
      <w:pPr>
        <w:spacing w:line="240"/>
      </w:pPr>
    </w:pPrDefault>
  </w:docDefaults>
  <w:style w:type="paragraph" w:styleId="EMPTY_CELL_STYLE">
    <w:name w:val="EMPTY_CELL_STYLE"/>
    <w:qFormat/>
    <w:pPr>
      <w:ind/>
    </w:pPr>
    <w:rPr>
      <w:rFonts w:ascii="SansSerif" w:hAnsi="SansSerif" w:eastAsia="SansSerif" w:cs="SansSerif"/>
      <w:color w:val="000000"/>
      <w:sz w:val="1"/>
    </w:rPr>
  </w:style>
  <w:style w:type="paragraph" w:styleId="Normal">
    <w:name w:val="Normal"/>
    <w:qFormat/>
    <w:pPr>
      <w:ind/>
    </w:pPr>
    <w:rPr>
      <w:rFonts w:ascii="DejaVu Sans" w:hAnsi="DejaVu Sans" w:eastAsia="DejaVu Sans" w:cs="DejaVu Sans"/>
      <w:color w:val="000000"/>
      <w:sz w:val="24"/>
    </w:rPr>
  </w:style>
  <w:style w:type="paragraph" w:styleId="Title">
    <w:name w:val="Title"/>
    <w:qFormat/>
    <w:basedOn w:val="Normal"/>
    <w:pPr>
      <w:ind/>
    </w:pPr>
    <w:rPr>
      <w:sz w:val="44"/>
    </w:rPr>
  </w:style>
  <w:style w:type="paragraph" w:styleId="Title Date">
    <w:name w:val="Title Date"/>
    <w:qFormat/>
    <w:basedOn w:val="Normal"/>
    <w:pPr>
      <w:ind/>
    </w:pPr>
    <w:rPr>
      <w:sz w:val="20"/>
    </w:rPr>
  </w:style>
  <w:style w:type="paragraph" w:styleId="Page footer">
    <w:name w:val="Page footer"/>
    <w:qFormat/>
    <w:basedOn w:val="Normal"/>
    <w:pPr>
      <w:ind/>
    </w:pPr>
    <w:rPr>
      <w:color w:val="666666"/>
      <w:sz w:val="16"/>
    </w:rPr>
  </w:style>
  <w:style w:type="paragraph" w:styleId="Title 1">
    <w:name w:val="Title 1"/>
    <w:qFormat/>
    <w:basedOn w:val="Normal"/>
    <w:pPr>
      <w:ind/>
    </w:pPr>
    <w:rPr>
      <w:color w:val="7CA9BF"/>
      <w:sz w:val="40"/>
    </w:rPr>
  </w:style>
  <w:style w:type="paragraph" w:styleId="Title 2">
    <w:name w:val="Title 2"/>
    <w:qFormat/>
    <w:basedOn w:val="Normal"/>
    <w:pPr>
      <w:ind/>
    </w:pPr>
    <w:rPr>
      <w:color w:val="7CA9BF"/>
      <w:sz w:val="32"/>
    </w:rPr>
  </w:style>
  <w:style w:type="paragraph" w:styleId="Table row">
    <w:name w:val="Table row"/>
    <w:qFormat/>
    <w:basedOn w:val="Normal"/>
    <w:pPr>
      <w:ind/>
      <w:jc w:val="left"/>
    </w:pPr>
    <w:rPr>
      <w:sz w:val="20"/>
    </w:rPr>
  </w:style>
  <w:style w:type="paragraph" w:styleId="Table header">
    <w:name w:val="Table header"/>
    <w:qFormat/>
    <w:basedOn w:val="Table row"/>
    <w:pPr>
      <w:ind/>
    </w:pPr>
    <w:rPr>
      <w:b w:val="true"/>
    </w:rPr>
  </w:style>
  <w:style w:type="paragraph" w:styleId="Purpose">
    <w:name w:val="Purpose"/>
    <w:qFormat/>
    <w:basedOn w:val="Normal"/>
    <w:pPr>
      <w:ind/>
    </w:pPr>
    <w:rPr>
       </w:rPr>
  </w:style>
  <w:style w:type="paragraph" w:styleId="Title 3">
    <w:name w:val="Title 3"/>
    <w:qFormat/>
    <w:basedOn w:val="Normal"/>
    <w:pPr>
      <w:ind/>
    </w:pPr>
    <w:rPr>
      <w:color w:val="7CA9BF"/>
      <w:sz w:val="28"/>
    </w:rPr>
  </w:style>
  <w:style w:type="paragraph" w:styleId="Italic">
    <w:name w:val="Italic"/>
    <w:qFormat/>
    <w:basedOn w:val="Normal"/>
    <w:pPr>
      <w:ind/>
    </w:pPr>
    <w:rPr>
      <w:i w:val="true"/>
    </w:rPr>
  </w:style>
  <w:style w:type="paragraph" w:styleId="Documentation">
    <w:name w:val="Documentation"/>
    <w:qFormat/>
    <w:basedOn w:val="Normal"/>
    <w:pPr>
      <w:ind/>
    </w:pPr>
    <w:rPr>
       </w:rPr>
  </w:style>
</w:style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img_0_1_0.png" Type="http://schemas.openxmlformats.org/officeDocument/2006/relationships/image" Target="media/img_0_1_0.png"/>
 <Relationship Id="img_0_2_4.png" Type="http://schemas.openxmlformats.org/officeDocument/2006/relationships/image" Target="media/img_0_2_4.png"/>
 <Relationship Id="img_0_5_3.png" Type="http://schemas.openxmlformats.org/officeDocument/2006/relationships/image" Target="media/img_0_5_3.png"/>
 <Relationship Id="img_0_7_3.png" Type="http://schemas.openxmlformats.org/officeDocument/2006/relationships/image" Target="media/img_0_7_3.png"/>
 <Relationship Id="img_0_9_3.png" Type="http://schemas.openxmlformats.org/officeDocument/2006/relationships/image" Target="media/img_0_9_3.png"/>
 <Relationship Id="img_0_16_3.png" Type="http://schemas.openxmlformats.org/officeDocument/2006/relationships/image" Target="media/img_0_16_3.png"/>
 <Relationship Id="img_0_19_3.png" Type="http://schemas.openxmlformats.org/officeDocument/2006/relationships/image" Target="media/img_0_19_3.png"/>
 <Relationship Id="img_0_22_3.png" Type="http://schemas.openxmlformats.org/officeDocument/2006/relationships/image" Target="media/img_0_22_3.png"/>
 <Relationship Id="img_0_30_3.png" Type="http://schemas.openxmlformats.org/officeDocument/2006/relationships/image" Target="media/img_0_30_3.png"/>
 <Relationship Id="img_0_32_3.png" Type="http://schemas.openxmlformats.org/officeDocument/2006/relationships/image" Target="media/img_0_32_3.png"/>
 <Relationship Id="img_0_33_3.png" Type="http://schemas.openxmlformats.org/officeDocument/2006/relationships/image" Target="media/img_0_33_3.png"/>
 <Relationship Id="img_0_35_3.png" Type="http://schemas.openxmlformats.org/officeDocument/2006/relationships/image" Target="media/img_0_35_3.png"/>
 <Relationship Id="img_0_40_1.png" Type="http://schemas.openxmlformats.org/officeDocument/2006/relationships/image" Target="media/img_0_40_1.png"/>
 <Relationship Id="img_0_43_3.png" Type="http://schemas.openxmlformats.org/officeDocument/2006/relationships/image" Target="media/img_0_43_3.png"/>
</Relationships>

</file>

<file path=docProps/app.xml><?xml version="1.0" encoding="utf-8"?>
<Properties xmlns="http://schemas.openxmlformats.org/officeDocument/2006/extended-properties">
  <Application>JasperReports Library version 6.7.1</Applicat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coreProperties>
</file>