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Директору ООО «Ромашка» (вымышленное)</w:t>
      </w:r>
    </w:p>
    <w:p>
      <w:r/>
    </w:p>
    <w:p>
      <w:r>
        <w:t>Исх. № 57 от сентябрь 2026 г.</w:t>
      </w:r>
    </w:p>
    <w:p>
      <w:r/>
    </w:p>
    <w:p>
      <w:r>
        <w:t>Уважаемый коллега! Направляем график поставок на октябрь для согласования.</w:t>
      </w:r>
    </w:p>
    <w:p>
      <w:r/>
    </w:p>
    <w:p>
      <w:r>
        <w:t>Руководитель отдела продаж        А.С. Петрова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Другой документ — письмо: дата без числа не читается, заголовка нет.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