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83em1tn1lqwo" w:id="0"/>
      <w:bookmarkEnd w:id="0"/>
      <w:r w:rsidDel="00000000" w:rsidR="00000000" w:rsidRPr="00000000">
        <w:rPr>
          <w:rtl w:val="0"/>
        </w:rPr>
        <w:t xml:space="preserve">This document outlines the primary components that make up the NYSolarCast Forecasting system.  For questions, contact Jared Lee (</w:t>
      </w:r>
      <w:hyperlink r:id="rId7">
        <w:r w:rsidDel="00000000" w:rsidR="00000000" w:rsidRPr="00000000">
          <w:rPr>
            <w:color w:val="1155cc"/>
            <w:u w:val="single"/>
            <w:rtl w:val="0"/>
          </w:rPr>
          <w:t xml:space="preserve">jaredlee@ucar.edu</w:t>
        </w:r>
      </w:hyperlink>
      <w:r w:rsidDel="00000000" w:rsidR="00000000" w:rsidRPr="00000000">
        <w:rPr>
          <w:rtl w:val="0"/>
        </w:rPr>
        <w:t xml:space="preserve">) or Tom Brummet (</w:t>
      </w:r>
      <w:hyperlink r:id="rId8">
        <w:r w:rsidDel="00000000" w:rsidR="00000000" w:rsidRPr="00000000">
          <w:rPr>
            <w:color w:val="1155cc"/>
            <w:u w:val="single"/>
            <w:rtl w:val="0"/>
          </w:rPr>
          <w:t xml:space="preserve">brummet@ucar.edu</w:t>
        </w:r>
      </w:hyperlink>
      <w:r w:rsidDel="00000000" w:rsidR="00000000" w:rsidRPr="00000000">
        <w:rPr>
          <w:rtl w:val="0"/>
        </w:rPr>
        <w:t xml:space="preserve">).</w:t>
      </w:r>
    </w:p>
    <w:p w:rsidR="00000000" w:rsidDel="00000000" w:rsidP="00000000" w:rsidRDefault="00000000" w:rsidRPr="00000000" w14:paraId="00000002">
      <w:pPr>
        <w:pStyle w:val="Heading4"/>
        <w:rPr>
          <w:b w:val="1"/>
          <w:u w:val="single"/>
        </w:rPr>
      </w:pPr>
      <w:bookmarkStart w:colFirst="0" w:colLast="0" w:name="_x8ivtbj1sm00" w:id="1"/>
      <w:bookmarkEnd w:id="1"/>
      <w:r w:rsidDel="00000000" w:rsidR="00000000" w:rsidRPr="00000000">
        <w:rPr>
          <w:b w:val="1"/>
          <w:u w:val="single"/>
          <w:rtl w:val="0"/>
        </w:rPr>
        <w:t xml:space="preserve">Misc. Notes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All of the below scripts contain thorough documentation within the scripts themselves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Below references to ‘sys_path’ are really referring to the ‘NYSC_sys_path.py’ file which is imported in most scripts as ‘sys_path’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Log output from the below scripts is written into the sys_path.Log_dir area. This log output is critical to assessing what the scripts do and if they ran properly</w:t>
      </w:r>
      <w:r w:rsidDel="00000000" w:rsidR="00000000" w:rsidRPr="00000000">
        <w:rPr>
          <w:rtl w:val="0"/>
        </w:rPr>
      </w:r>
    </w:p>
    <w:p w:rsidR="00000000" w:rsidDel="00000000" w:rsidP="00000000" w:rsidRDefault="00000000" w:rsidRPr="00000000" w14:paraId="00000006">
      <w:pPr>
        <w:pStyle w:val="Heading4"/>
        <w:rPr>
          <w:b w:val="1"/>
          <w:u w:val="single"/>
        </w:rPr>
      </w:pPr>
      <w:bookmarkStart w:colFirst="0" w:colLast="0" w:name="_xi8dm51edj8l" w:id="2"/>
      <w:bookmarkEnd w:id="2"/>
      <w:r w:rsidDel="00000000" w:rsidR="00000000" w:rsidRPr="00000000">
        <w:rPr>
          <w:b w:val="1"/>
          <w:u w:val="single"/>
          <w:rtl w:val="0"/>
        </w:rPr>
        <w:t xml:space="preserve">Observation processing</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Script : run_download_nymeso_data.py</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This script is responsible for downloading the latest observation data from the New York State Mesonet (NYSM).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Execution Frequency - 5 min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Output is produced in csv format under the location specified by the ‘output_dir’ variable --</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[sys_path.DATA_base_dir]/phase3/NYMesonet_real_time/ascii</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In order to get access to the data, one will need to be given access. Visit https://nysmesonet.org/about/data for information on how to request access to NYSM data.</w:t>
      </w: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Script : run_nymeso_basic_and_shading_qc.py</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This script is responsible for performing basic quality control checks on the observations. A ‘shading’ check is also performed to remove data at times that have known issues related to shading effects.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Execution Frequency - 5 min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Information related to sites and times that have shading issues is required.  Shading files can be found under the ‘shading/’ folder.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Output is produced in csv format under the location specified by the ‘nymeso_qc_dir’ variable --</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[sys_path.DATA_base_dir]/phase3/NYMesonet_real_time/qc</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Script : run_nymeso_15min_avg.py</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This script is responsible for creating 15-minute averages of the QC’d mesonet data. The code uses configuration information specified in ‘static/config/nymeso_15min_avg.json’ which tells the code how to create the averages.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Execution Frequency - 15 min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 Output is produced in csv format under the ‘nymeso_avg_dir’ variable --</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[sys_path.DATA_base_dir]/phase3/NYMesonet_real_time/15min</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Script : run_nymeso_csv_to_nc.py</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This script is responsible for converting the 15-min averaged CSV data to a NetCDF (NC) format.  The NC formatted data is used as input to the statcast forecasting engine.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Execution Frequency - 15 min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Output is produced under the ‘nymeso_nc_dir’ variable --</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[sys_path.DATA_base_dir]/phase3/NYMesonet_real_time/15min_nc</w:t>
      </w:r>
    </w:p>
    <w:p w:rsidR="00000000" w:rsidDel="00000000" w:rsidP="00000000" w:rsidRDefault="00000000" w:rsidRPr="00000000" w14:paraId="0000001D">
      <w:pPr>
        <w:pStyle w:val="Heading4"/>
        <w:rPr>
          <w:b w:val="1"/>
          <w:u w:val="single"/>
        </w:rPr>
      </w:pPr>
      <w:bookmarkStart w:colFirst="0" w:colLast="0" w:name="_usgctaiockax" w:id="3"/>
      <w:bookmarkEnd w:id="3"/>
      <w:r w:rsidDel="00000000" w:rsidR="00000000" w:rsidRPr="00000000">
        <w:rPr>
          <w:b w:val="1"/>
          <w:u w:val="single"/>
          <w:rtl w:val="0"/>
        </w:rPr>
        <w:t xml:space="preserve">Forecast Processing</w:t>
      </w:r>
    </w:p>
    <w:p w:rsidR="00000000" w:rsidDel="00000000" w:rsidP="00000000" w:rsidRDefault="00000000" w:rsidRPr="00000000" w14:paraId="0000001E">
      <w:pPr>
        <w:numPr>
          <w:ilvl w:val="0"/>
          <w:numId w:val="3"/>
        </w:numPr>
        <w:ind w:left="720" w:hanging="360"/>
        <w:rPr>
          <w:b w:val="1"/>
        </w:rPr>
      </w:pPr>
      <w:commentRangeStart w:id="0"/>
      <w:commentRangeStart w:id="1"/>
      <w:commentRangeStart w:id="2"/>
      <w:r w:rsidDel="00000000" w:rsidR="00000000" w:rsidRPr="00000000">
        <w:rPr>
          <w:b w:val="1"/>
          <w:rtl w:val="0"/>
        </w:rPr>
        <w:t xml:space="preserve">Script : run_hrrr_grib2nc.py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This script is responsible for converting the HRRR data from grib format to NetCDF (NC)</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Execution Frequency - Hourly</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The location of the input HRRR files is specified by the ‘hrrr_fcst_base’ variable.</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HRRR files should be in dated subdirs matching [YYYY</w:t>
      </w:r>
      <w:r w:rsidDel="00000000" w:rsidR="00000000" w:rsidRPr="00000000">
        <w:rPr>
          <w:rtl w:val="0"/>
        </w:rPr>
        <w:t xml:space="preserve">-MM-DD_HH</w:t>
      </w:r>
      <w:r w:rsidDel="00000000" w:rsidR="00000000" w:rsidRPr="00000000">
        <w:rPr>
          <w:rtl w:val="0"/>
        </w:rPr>
        <w:t xml:space="preserv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The output NC files are written under the ‘output_dir’ variable --</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[sys_path.Data_base_dir]/hrrr_nc</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Script : run_WrfNetCDF2StatcastNetCDF.py</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This script is responsible for reformatting the WRF NC data into a new NC file that can be ingested into the StatCast engine.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Execution Frequency - Hourly</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The location of the input WRF files is specified by the ‘wrf_fcst_base’ and ‘wrf_day_ahead_fcst_base’ variables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The output is written under the ‘output_dir’ variable --</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[sys_path.Data_base_dir]/wrf_fcst_4_statcast</w:t>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Script : run_NWP_grid_blender.py</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This script is responsible for blending the WRF and HRRR datasets. Static files (‘static/config/WRF_HRRR_blend.json’ &amp; ‘static/config/WRF_HRRR_blend_dayAhead.json’) control the weight that is given to each model at each lead time. </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Currently, an even (50/50) blend is used</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Execution Frequency - Hourly</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Output is written under the ‘output_dir’ variables</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[sys_path.Data_base_dir]/nwp_blend</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Script : run_ghi_fcst.py</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This script is responsible for running the StatCast forecast engine, ultimately calling the ‘apps/ghi_fcst’ application. StatCast leverages machine learning to produce accurate GHI forecasts at the mesonet sites.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Execution Frequency - 15 min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Output is written under --</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[sys_path.Statcast_fcst_dir]/netcdf </w:t>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Script : run_NWP_Statcast_blender.py</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This script is responsible for spatially and temporally blending the point-based statcast GHI forecast into the grid-based NWP blended GHI forecast (output from ‘run_NWP_grid_blender.py’).</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StatCast models are trained and tuned for each lead time (15 minutes out to 6 hours)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Execution Frequency - 15 min</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Output is written under the ‘output_dir’ and ‘output_hourly_dir’ variables --</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[sys_path.Data_base_dir]/nwp_statcast_blend</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[sys_path.Data_base_dir]/nwp_statcast_blend_hourly</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Script : run_power_fcst.py</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This script is responsible for running the power conversion models to convert the GHI output (from ‘run_NWP_statcast_blender.py’) into power.</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GHI to Power models are trained and tuned for each specific farm to maximize performance.</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A separate model was trained to produce the distributed power forecast</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Execution Frequency - 15 min for individual farms, hourly for distributed power.</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Output is written under --</w:t>
      </w:r>
    </w:p>
    <w:p w:rsidR="00000000" w:rsidDel="00000000" w:rsidP="00000000" w:rsidRDefault="00000000" w:rsidRPr="00000000" w14:paraId="00000043">
      <w:pPr>
        <w:numPr>
          <w:ilvl w:val="2"/>
          <w:numId w:val="3"/>
        </w:numPr>
        <w:ind w:left="2160" w:hanging="360"/>
      </w:pPr>
      <w:r w:rsidDel="00000000" w:rsidR="00000000" w:rsidRPr="00000000">
        <w:rPr>
          <w:rtl w:val="0"/>
        </w:rPr>
        <w:t xml:space="preserve">[sys_path.Statcast_fcst_dir]/pct_power_fcst_month/netcdf</w:t>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Script : run_pct_power_rollup.py</w:t>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This script is responsible for aggregating the distributed percent power forecasts into a total power forecast based on regional zip codes. </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Execution Frequency - Hourly</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Output is written under the ‘output_dir’ variable --</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[sys_path.Total_fcst_dir]</w:t>
      </w:r>
    </w:p>
    <w:p w:rsidR="00000000" w:rsidDel="00000000" w:rsidP="00000000" w:rsidRDefault="00000000" w:rsidRPr="00000000" w14:paraId="00000049">
      <w:pPr>
        <w:numPr>
          <w:ilvl w:val="0"/>
          <w:numId w:val="3"/>
        </w:numPr>
        <w:ind w:left="720" w:hanging="360"/>
        <w:rPr>
          <w:b w:val="1"/>
        </w:rPr>
      </w:pPr>
      <w:r w:rsidDel="00000000" w:rsidR="00000000" w:rsidRPr="00000000">
        <w:rPr>
          <w:b w:val="1"/>
          <w:rtl w:val="0"/>
        </w:rPr>
        <w:t xml:space="preserve">Script : run_pct_power_region_rollup.py</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This script is responsible for aggregating the distributed percent power forecasts into a total power forecast based on regions. Each ZIP code is assigned to a region, based on information in the ‘static/site_list/zip_match_region.csv’ file.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Execution Frequency - Hourly</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Output is written under the ‘output_dir’ variable --</w:t>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[sys_path.Total_fcst_dir]_region</w:t>
      </w:r>
    </w:p>
    <w:p w:rsidR="00000000" w:rsidDel="00000000" w:rsidP="00000000" w:rsidRDefault="00000000" w:rsidRPr="00000000" w14:paraId="0000004E">
      <w:pPr>
        <w:numPr>
          <w:ilvl w:val="0"/>
          <w:numId w:val="3"/>
        </w:numPr>
        <w:ind w:left="720" w:hanging="360"/>
        <w:rPr>
          <w:b w:val="1"/>
        </w:rPr>
      </w:pPr>
      <w:r w:rsidDel="00000000" w:rsidR="00000000" w:rsidRPr="00000000">
        <w:rPr>
          <w:b w:val="1"/>
          <w:rtl w:val="0"/>
        </w:rPr>
        <w:t xml:space="preserve">Script: run_pct_power_to_total_power.py</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This script is responsible for converting the percent power forecasts at the individual farms into a total power forecast for each farm.  </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The code requires farm capacity information, which is specified in the ‘static/site_list/farm_capacity_list.csv’ file</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Execution Frequency - 15 min</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Output is written under the ‘output_dir’ variable --</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[sys_path.Total_fcst_dir]</w:t>
      </w:r>
    </w:p>
    <w:p w:rsidR="00000000" w:rsidDel="00000000" w:rsidP="00000000" w:rsidRDefault="00000000" w:rsidRPr="00000000" w14:paraId="00000054">
      <w:pPr>
        <w:pStyle w:val="Heading4"/>
        <w:rPr>
          <w:b w:val="1"/>
          <w:u w:val="single"/>
        </w:rPr>
      </w:pPr>
      <w:bookmarkStart w:colFirst="0" w:colLast="0" w:name="_8fxaeclk07oo" w:id="4"/>
      <w:bookmarkEnd w:id="4"/>
      <w:r w:rsidDel="00000000" w:rsidR="00000000" w:rsidRPr="00000000">
        <w:rPr>
          <w:b w:val="1"/>
          <w:u w:val="single"/>
          <w:rtl w:val="0"/>
        </w:rPr>
        <w:t xml:space="preserve">System Monitoring</w:t>
      </w:r>
    </w:p>
    <w:p w:rsidR="00000000" w:rsidDel="00000000" w:rsidP="00000000" w:rsidRDefault="00000000" w:rsidRPr="00000000" w14:paraId="00000055">
      <w:pPr>
        <w:numPr>
          <w:ilvl w:val="0"/>
          <w:numId w:val="4"/>
        </w:numPr>
        <w:ind w:left="720" w:hanging="360"/>
        <w:rPr>
          <w:b w:val="1"/>
        </w:rPr>
      </w:pPr>
      <w:r w:rsidDel="00000000" w:rsidR="00000000" w:rsidRPr="00000000">
        <w:rPr>
          <w:b w:val="1"/>
          <w:rtl w:val="0"/>
        </w:rPr>
        <w:t xml:space="preserve">Script : run_auto_file_watcher.py</w:t>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This script is responsible ensuring that all expected files are created on time</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This script will send emails if it notices a problem</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Script : run_auto_file_watcher_day_ahead.py</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This script is responsible for ensuring that all expected day-ahead files are created on time</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This script will send emails if it notices a problem</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Brummet" w:id="0" w:date="2024-02-14T20:58:0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@jaredlee@ucar.edu This code requires the 'grib2site' binary, which is proprietary to DICast I believe.  How do you think we should tackle this?  We could just say that the model data needs to get converted to an NC format matching . .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include 'grib2site' in the github repo</w:t>
      </w:r>
    </w:p>
  </w:comment>
  <w:comment w:author="Jared Lee" w:id="1" w:date="2024-02-14T21:18:1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question. Could you reach out to Jim Cowie to ask if that binary by itself is allowable to include? If we can't include it, then including some description of what's needed will be necessary. I think that was an oversight on our part that we didn't make our own open-source version of that script.</w:t>
      </w:r>
    </w:p>
  </w:comment>
  <w:comment w:author="Thomas Brummet" w:id="2" w:date="2024-02-14T21:43:1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actually asked Jim about this at the start of the project, I just forwarded you our conversation.  Looks like it'll be okay to include, I just need to add it to the github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redlee@ucar.edu" TargetMode="External"/><Relationship Id="rId8" Type="http://schemas.openxmlformats.org/officeDocument/2006/relationships/hyperlink" Target="mailto:brummet@uca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