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B6F" w:rsidRDefault="003623AB" w:rsidP="003623AB">
      <w:pPr>
        <w:pStyle w:val="Title"/>
      </w:pPr>
      <w:r>
        <w:t>LAMS Start-Up Procedure</w:t>
      </w:r>
    </w:p>
    <w:p w:rsidR="003623AB" w:rsidRDefault="003623AB" w:rsidP="003623AB">
      <w:r>
        <w:t>ARISTO17, 1/26/2017</w:t>
      </w:r>
    </w:p>
    <w:p w:rsidR="003623AB" w:rsidRDefault="003623AB" w:rsidP="003623AB">
      <w:pPr>
        <w:pStyle w:val="Heading1"/>
      </w:pPr>
      <w:r>
        <w:t>General Info</w:t>
      </w:r>
    </w:p>
    <w:p w:rsidR="00E77FD1" w:rsidRDefault="00E77FD1" w:rsidP="003623AB">
      <w:r>
        <w:t xml:space="preserve">LAMS </w:t>
      </w:r>
      <w:proofErr w:type="gramStart"/>
      <w:r>
        <w:t>is mounted</w:t>
      </w:r>
      <w:proofErr w:type="gramEnd"/>
      <w:r>
        <w:t xml:space="preserve"> on the left</w:t>
      </w:r>
      <w:r w:rsidR="003623AB">
        <w:t>-wing outboard inboard location of the GV for the ARISTO17 project. The instrument i</w:t>
      </w:r>
      <w:bookmarkStart w:id="0" w:name="_GoBack"/>
      <w:bookmarkEnd w:id="0"/>
      <w:r w:rsidR="003623AB">
        <w:t>s set</w:t>
      </w:r>
      <w:r>
        <w:t>up in the 4-beam configuration, utilizing a similar setup as flown in ARISTO16 (same optics, same 4-ch LAMS4-Rev.4 data capture card). Due to the use of the LAMS4-Rev.4 card, the instrument requires:</w:t>
      </w:r>
    </w:p>
    <w:p w:rsidR="00E77FD1" w:rsidRDefault="00E77FD1" w:rsidP="00E77FD1">
      <w:pPr>
        <w:pStyle w:val="ListParagraph"/>
        <w:numPr>
          <w:ilvl w:val="0"/>
          <w:numId w:val="1"/>
        </w:numPr>
      </w:pPr>
      <w:r>
        <w:t>The on-card FPGA must be programmed after every power cycle</w:t>
      </w:r>
    </w:p>
    <w:p w:rsidR="00E77FD1" w:rsidRDefault="00E77FD1" w:rsidP="00E77FD1">
      <w:pPr>
        <w:pStyle w:val="ListParagraph"/>
        <w:numPr>
          <w:ilvl w:val="0"/>
          <w:numId w:val="1"/>
        </w:numPr>
      </w:pPr>
      <w:r>
        <w:t xml:space="preserve">Data output from the instrument </w:t>
      </w:r>
      <w:proofErr w:type="gramStart"/>
      <w:r>
        <w:t>must be monitored</w:t>
      </w:r>
      <w:proofErr w:type="gramEnd"/>
      <w:r>
        <w:t xml:space="preserve"> periodically to verify proper operation, particularly when operating from an unreliable power source.</w:t>
      </w:r>
    </w:p>
    <w:p w:rsidR="00C87ADB" w:rsidRDefault="00C87ADB" w:rsidP="00E77FD1">
      <w:pPr>
        <w:pStyle w:val="Heading1"/>
      </w:pPr>
      <w:r>
        <w:t>Pre-Startup Verification</w:t>
      </w:r>
    </w:p>
    <w:p w:rsidR="00C87ADB" w:rsidRDefault="00C87ADB" w:rsidP="00C87ADB">
      <w:pPr>
        <w:pStyle w:val="ListParagraph"/>
        <w:numPr>
          <w:ilvl w:val="0"/>
          <w:numId w:val="4"/>
        </w:numPr>
      </w:pPr>
      <w:r>
        <w:t>Verify that the Xilinx Platform II programming unit (USB, red box) is mounted with the in-rack chassis and that a USB cable connects the programming unit to the rack’s PC</w:t>
      </w:r>
    </w:p>
    <w:p w:rsidR="00072757" w:rsidRDefault="00072757" w:rsidP="00072757">
      <w:pPr>
        <w:ind w:left="360"/>
        <w:jc w:val="center"/>
      </w:pPr>
      <w:r>
        <w:rPr>
          <w:noProof/>
        </w:rPr>
        <w:drawing>
          <wp:inline distT="0" distB="0" distL="0" distR="0">
            <wp:extent cx="1303020" cy="653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7211" cy="665196"/>
                    </a:xfrm>
                    <a:prstGeom prst="rect">
                      <a:avLst/>
                    </a:prstGeom>
                    <a:noFill/>
                    <a:ln>
                      <a:noFill/>
                    </a:ln>
                  </pic:spPr>
                </pic:pic>
              </a:graphicData>
            </a:graphic>
          </wp:inline>
        </w:drawing>
      </w:r>
    </w:p>
    <w:p w:rsidR="00C87ADB" w:rsidRDefault="00C87ADB" w:rsidP="00C87ADB">
      <w:pPr>
        <w:pStyle w:val="ListParagraph"/>
        <w:numPr>
          <w:ilvl w:val="0"/>
          <w:numId w:val="4"/>
        </w:numPr>
      </w:pPr>
      <w:r>
        <w:t xml:space="preserve">Verify that the rack PC is marked specifically for “LAMS” and that the PC has the Xilinx </w:t>
      </w:r>
      <w:proofErr w:type="spellStart"/>
      <w:r>
        <w:t>iMPACT</w:t>
      </w:r>
      <w:proofErr w:type="spellEnd"/>
      <w:r>
        <w:t xml:space="preserve"> software installed. </w:t>
      </w:r>
    </w:p>
    <w:p w:rsidR="00C87ADB" w:rsidRPr="00C87ADB" w:rsidRDefault="00C87ADB" w:rsidP="00C87ADB">
      <w:pPr>
        <w:pStyle w:val="ListParagraph"/>
        <w:numPr>
          <w:ilvl w:val="0"/>
          <w:numId w:val="4"/>
        </w:numPr>
      </w:pPr>
      <w:r>
        <w:t xml:space="preserve">Verify that the instrument power supply switch (red) </w:t>
      </w:r>
      <w:proofErr w:type="gramStart"/>
      <w:r>
        <w:t>is turned ON</w:t>
      </w:r>
      <w:proofErr w:type="gramEnd"/>
      <w:r w:rsidR="00072757">
        <w:t xml:space="preserve">. The switch location is atop the power supply unit mounted at the back of the in-rack chassis. The switch </w:t>
      </w:r>
      <w:r>
        <w:t>may not be easily accessible after rack installation so it may remain ON.</w:t>
      </w:r>
    </w:p>
    <w:p w:rsidR="00E77FD1" w:rsidRDefault="00E77FD1" w:rsidP="00E77FD1">
      <w:pPr>
        <w:pStyle w:val="Heading1"/>
      </w:pPr>
      <w:bookmarkStart w:id="1" w:name="_Ref473191589"/>
      <w:r>
        <w:t>Startup Procedure</w:t>
      </w:r>
      <w:bookmarkEnd w:id="1"/>
    </w:p>
    <w:p w:rsidR="00E77FD1" w:rsidRDefault="00E7685C" w:rsidP="00C87ADB">
      <w:pPr>
        <w:pStyle w:val="ListParagraph"/>
        <w:numPr>
          <w:ilvl w:val="0"/>
          <w:numId w:val="5"/>
        </w:numPr>
      </w:pPr>
      <w:r>
        <w:rPr>
          <w:b/>
        </w:rPr>
        <w:t>Apply 120</w:t>
      </w:r>
      <w:r w:rsidR="00E77FD1" w:rsidRPr="005901DF">
        <w:rPr>
          <w:b/>
        </w:rPr>
        <w:t>V/60Hz power</w:t>
      </w:r>
      <w:r w:rsidR="00E77FD1">
        <w:t xml:space="preserve"> to the instrument power supply (mounted atop the slim in-rack chassis that contains the data capture card electronics)</w:t>
      </w:r>
    </w:p>
    <w:p w:rsidR="00C87ADB" w:rsidRDefault="00C87ADB" w:rsidP="00C87ADB">
      <w:pPr>
        <w:pStyle w:val="ListParagraph"/>
        <w:numPr>
          <w:ilvl w:val="0"/>
          <w:numId w:val="5"/>
        </w:numPr>
      </w:pPr>
      <w:r w:rsidRPr="005901DF">
        <w:rPr>
          <w:b/>
        </w:rPr>
        <w:t xml:space="preserve">Boot the PC and start the Xilinx </w:t>
      </w:r>
      <w:proofErr w:type="spellStart"/>
      <w:r w:rsidRPr="005901DF">
        <w:rPr>
          <w:b/>
        </w:rPr>
        <w:t>iMPACT</w:t>
      </w:r>
      <w:proofErr w:type="spellEnd"/>
      <w:r w:rsidRPr="005901DF">
        <w:rPr>
          <w:b/>
        </w:rPr>
        <w:t xml:space="preserve"> software</w:t>
      </w:r>
      <w:r w:rsidR="001B494B">
        <w:t xml:space="preserve"> (used to program the FPGA)</w:t>
      </w:r>
    </w:p>
    <w:p w:rsidR="005901DF" w:rsidRDefault="005901DF" w:rsidP="005901DF">
      <w:pPr>
        <w:pStyle w:val="ListParagraph"/>
        <w:numPr>
          <w:ilvl w:val="1"/>
          <w:numId w:val="5"/>
        </w:numPr>
      </w:pPr>
      <w:r>
        <w:t>An “</w:t>
      </w:r>
      <w:proofErr w:type="spellStart"/>
      <w:r>
        <w:t>iMPACT</w:t>
      </w:r>
      <w:proofErr w:type="spellEnd"/>
      <w:r>
        <w:t xml:space="preserve">” icon should be available on the PC desktop </w:t>
      </w:r>
    </w:p>
    <w:p w:rsidR="001B494B" w:rsidRPr="005901DF" w:rsidRDefault="001B494B" w:rsidP="00C87ADB">
      <w:pPr>
        <w:pStyle w:val="ListParagraph"/>
        <w:numPr>
          <w:ilvl w:val="0"/>
          <w:numId w:val="5"/>
        </w:numPr>
        <w:rPr>
          <w:b/>
        </w:rPr>
      </w:pPr>
      <w:r>
        <w:t xml:space="preserve">The </w:t>
      </w:r>
      <w:proofErr w:type="spellStart"/>
      <w:r>
        <w:t>iMPACT</w:t>
      </w:r>
      <w:proofErr w:type="spellEnd"/>
      <w:r>
        <w:t xml:space="preserve"> software will prompt the user to create a new project or to open the previous project. </w:t>
      </w:r>
      <w:r w:rsidRPr="005901DF">
        <w:rPr>
          <w:b/>
        </w:rPr>
        <w:t>Select to open the previous project.</w:t>
      </w:r>
    </w:p>
    <w:p w:rsidR="001B494B" w:rsidRDefault="001B494B" w:rsidP="001B494B">
      <w:pPr>
        <w:pStyle w:val="ListParagraph"/>
        <w:numPr>
          <w:ilvl w:val="1"/>
          <w:numId w:val="5"/>
        </w:numPr>
      </w:pPr>
      <w:r>
        <w:t xml:space="preserve">When the project opens, the main frame </w:t>
      </w:r>
      <w:proofErr w:type="gramStart"/>
      <w:r>
        <w:t>should become filled</w:t>
      </w:r>
      <w:proofErr w:type="gramEnd"/>
      <w:r>
        <w:t xml:space="preserve"> with two devices as shown below in </w:t>
      </w:r>
      <w:r>
        <w:fldChar w:fldCharType="begin"/>
      </w:r>
      <w:r>
        <w:instrText xml:space="preserve"> REF _Ref473190163 \h </w:instrText>
      </w:r>
      <w:r>
        <w:fldChar w:fldCharType="separate"/>
      </w:r>
      <w:r w:rsidR="00E43F5D" w:rsidRPr="00E43F5D">
        <w:rPr>
          <w:rStyle w:val="IntenseEmphasis"/>
        </w:rPr>
        <w:t xml:space="preserve">Figure </w:t>
      </w:r>
      <w:r w:rsidR="00E43F5D">
        <w:rPr>
          <w:rStyle w:val="IntenseEmphasis"/>
          <w:noProof/>
        </w:rPr>
        <w:t>1</w:t>
      </w:r>
      <w:r>
        <w:fldChar w:fldCharType="end"/>
      </w:r>
      <w:r>
        <w:t>.</w:t>
      </w:r>
    </w:p>
    <w:p w:rsidR="001B494B" w:rsidRDefault="001B494B" w:rsidP="001B494B">
      <w:pPr>
        <w:pStyle w:val="ListParagraph"/>
        <w:numPr>
          <w:ilvl w:val="1"/>
          <w:numId w:val="5"/>
        </w:numPr>
      </w:pPr>
      <w:r>
        <w:t>The xc6vtx240t device should be associated with a *.bit file. This file may be called “</w:t>
      </w:r>
      <w:proofErr w:type="spellStart"/>
      <w:r>
        <w:t>lams_wrapper.bit</w:t>
      </w:r>
      <w:proofErr w:type="spellEnd"/>
      <w:r>
        <w:t>” or “</w:t>
      </w:r>
      <w:proofErr w:type="spellStart"/>
      <w:r>
        <w:t>lams_</w:t>
      </w:r>
      <w:r w:rsidRPr="001B494B">
        <w:t>four_beam_wofil</w:t>
      </w:r>
      <w:r>
        <w:t>.bit</w:t>
      </w:r>
      <w:proofErr w:type="spellEnd"/>
      <w:r>
        <w:t>”</w:t>
      </w:r>
    </w:p>
    <w:p w:rsidR="001B494B" w:rsidRPr="005901DF" w:rsidRDefault="001B494B" w:rsidP="001B494B">
      <w:pPr>
        <w:pStyle w:val="ListParagraph"/>
        <w:numPr>
          <w:ilvl w:val="0"/>
          <w:numId w:val="5"/>
        </w:numPr>
        <w:rPr>
          <w:b/>
        </w:rPr>
      </w:pPr>
      <w:r w:rsidRPr="005901DF">
        <w:rPr>
          <w:b/>
        </w:rPr>
        <w:t>R-click the xc6vtx240t device icon and select “Program”</w:t>
      </w:r>
    </w:p>
    <w:p w:rsidR="001B494B" w:rsidRDefault="001B494B" w:rsidP="001B494B">
      <w:pPr>
        <w:pStyle w:val="ListParagraph"/>
        <w:numPr>
          <w:ilvl w:val="1"/>
          <w:numId w:val="5"/>
        </w:numPr>
      </w:pPr>
      <w:r>
        <w:t>A progress window will appear and may take ~20sec to complete.</w:t>
      </w:r>
    </w:p>
    <w:p w:rsidR="005901DF" w:rsidRDefault="005901DF" w:rsidP="005901DF">
      <w:pPr>
        <w:pStyle w:val="ListParagraph"/>
        <w:numPr>
          <w:ilvl w:val="1"/>
          <w:numId w:val="5"/>
        </w:numPr>
      </w:pPr>
      <w:r>
        <w:t>After completion, minimize this window to keep it readily available</w:t>
      </w:r>
    </w:p>
    <w:p w:rsidR="005901DF" w:rsidRDefault="005901DF" w:rsidP="005901DF">
      <w:pPr>
        <w:pStyle w:val="ListParagraph"/>
        <w:numPr>
          <w:ilvl w:val="0"/>
          <w:numId w:val="5"/>
        </w:numPr>
      </w:pPr>
      <w:r w:rsidRPr="005901DF">
        <w:rPr>
          <w:b/>
        </w:rPr>
        <w:t>Press the black “reset” button on the in-rack chassis</w:t>
      </w:r>
      <w:r>
        <w:t xml:space="preserve">. In the ARISTO17 rack configuration, the switch is not directly visible but is located on the back of the chassis on the </w:t>
      </w:r>
      <w:r w:rsidRPr="00E045B3">
        <w:rPr>
          <w:b/>
        </w:rPr>
        <w:t>right side</w:t>
      </w:r>
      <w:r>
        <w:t xml:space="preserve"> (when facing the computer).</w:t>
      </w:r>
    </w:p>
    <w:p w:rsidR="005901DF" w:rsidRDefault="00E7685C" w:rsidP="005901DF">
      <w:pPr>
        <w:pStyle w:val="ListParagraph"/>
        <w:numPr>
          <w:ilvl w:val="1"/>
          <w:numId w:val="5"/>
        </w:numPr>
      </w:pPr>
      <w:r>
        <w:rPr>
          <w:b/>
          <w:color w:val="FF0000"/>
        </w:rPr>
        <w:t>CAUTION: There are exposed 120</w:t>
      </w:r>
      <w:r w:rsidR="005901DF">
        <w:rPr>
          <w:b/>
          <w:color w:val="FF0000"/>
        </w:rPr>
        <w:t xml:space="preserve">V connections to the instrument power supply on the left side rear of the chassis. Besides this, the reset switch may be located near other live connections. Use caution when accessing this button. </w:t>
      </w:r>
    </w:p>
    <w:p w:rsidR="005901DF" w:rsidRPr="00E77FD1" w:rsidRDefault="005901DF" w:rsidP="005901DF">
      <w:pPr>
        <w:pStyle w:val="ListParagraph"/>
        <w:numPr>
          <w:ilvl w:val="0"/>
          <w:numId w:val="5"/>
        </w:numPr>
      </w:pPr>
      <w:r>
        <w:rPr>
          <w:b/>
        </w:rPr>
        <w:t xml:space="preserve">Open the </w:t>
      </w:r>
      <w:proofErr w:type="spellStart"/>
      <w:r>
        <w:rPr>
          <w:b/>
        </w:rPr>
        <w:t>Aeros</w:t>
      </w:r>
      <w:proofErr w:type="spellEnd"/>
      <w:r>
        <w:rPr>
          <w:b/>
        </w:rPr>
        <w:t xml:space="preserve"> software and monitor LAMS data as a histogram</w:t>
      </w:r>
    </w:p>
    <w:p w:rsidR="001B494B" w:rsidRDefault="003623AB" w:rsidP="00E43F5D">
      <w:r>
        <w:t xml:space="preserve"> </w:t>
      </w:r>
    </w:p>
    <w:p w:rsidR="005901DF" w:rsidRDefault="005901DF" w:rsidP="005901DF">
      <w:pPr>
        <w:pStyle w:val="Heading1"/>
      </w:pPr>
      <w:r>
        <w:lastRenderedPageBreak/>
        <w:t>Power Failure Re-Start Procedure</w:t>
      </w:r>
    </w:p>
    <w:p w:rsidR="005901DF" w:rsidRDefault="005901DF" w:rsidP="005901DF">
      <w:r>
        <w:t xml:space="preserve">In the case of a power failure, the FPGA on the LAMS data capture card </w:t>
      </w:r>
      <w:proofErr w:type="gramStart"/>
      <w:r>
        <w:t>will become reset</w:t>
      </w:r>
      <w:proofErr w:type="gramEnd"/>
      <w:r>
        <w:t xml:space="preserve"> and must be reprogrammed. Follow the instructions above to bring the instrument back into normal operation.</w:t>
      </w:r>
    </w:p>
    <w:p w:rsidR="005901DF" w:rsidRDefault="005901DF" w:rsidP="005901DF">
      <w:pPr>
        <w:pStyle w:val="Heading1"/>
      </w:pPr>
      <w:r>
        <w:t xml:space="preserve">Monitoring Data for </w:t>
      </w:r>
      <w:r w:rsidR="001B1311">
        <w:t>Proper Operation</w:t>
      </w:r>
    </w:p>
    <w:p w:rsidR="001B1311" w:rsidRDefault="001B1311" w:rsidP="001B1311">
      <w:r>
        <w:t xml:space="preserve">The LAMS instrument may be sensitive to power glitches that can cause the FPGA to </w:t>
      </w:r>
      <w:proofErr w:type="gramStart"/>
      <w:r>
        <w:t>become reset</w:t>
      </w:r>
      <w:proofErr w:type="gramEnd"/>
      <w:r>
        <w:t xml:space="preserve">. The output spectrum data </w:t>
      </w:r>
      <w:proofErr w:type="gramStart"/>
      <w:r>
        <w:t>sho</w:t>
      </w:r>
      <w:r w:rsidR="00CC1412">
        <w:t>uld be monitored</w:t>
      </w:r>
      <w:proofErr w:type="gramEnd"/>
      <w:r w:rsidR="00CC1412">
        <w:t xml:space="preserve"> to ensure </w:t>
      </w:r>
      <w:r>
        <w:t>normal operation.</w:t>
      </w:r>
    </w:p>
    <w:p w:rsidR="001B1311" w:rsidRDefault="001B1311" w:rsidP="001B1311">
      <w:pPr>
        <w:pStyle w:val="ListParagraph"/>
        <w:numPr>
          <w:ilvl w:val="0"/>
          <w:numId w:val="6"/>
        </w:numPr>
      </w:pPr>
      <w:r>
        <w:t xml:space="preserve">Periodically look at the data as a histogram in </w:t>
      </w:r>
      <w:proofErr w:type="spellStart"/>
      <w:r>
        <w:t>Aeros</w:t>
      </w:r>
      <w:proofErr w:type="spellEnd"/>
      <w:r>
        <w:t xml:space="preserve">. The data will vary as conditions change but may look similar to the data in </w:t>
      </w:r>
      <w:r>
        <w:fldChar w:fldCharType="begin"/>
      </w:r>
      <w:r>
        <w:instrText xml:space="preserve"> REF _Ref473191326 \h </w:instrText>
      </w:r>
      <w:r>
        <w:fldChar w:fldCharType="separate"/>
      </w:r>
      <w:r w:rsidR="00E43F5D" w:rsidRPr="00E43F5D">
        <w:rPr>
          <w:rStyle w:val="IntenseEmphasis"/>
        </w:rPr>
        <w:t xml:space="preserve">Figure </w:t>
      </w:r>
      <w:r w:rsidR="00E43F5D">
        <w:rPr>
          <w:rStyle w:val="IntenseEmphasis"/>
          <w:noProof/>
        </w:rPr>
        <w:t>2</w:t>
      </w:r>
      <w:r>
        <w:fldChar w:fldCharType="end"/>
      </w:r>
      <w:r>
        <w:t xml:space="preserve"> or </w:t>
      </w:r>
      <w:r>
        <w:fldChar w:fldCharType="begin"/>
      </w:r>
      <w:r>
        <w:instrText xml:space="preserve"> REF _Ref473191328 \h </w:instrText>
      </w:r>
      <w:r>
        <w:fldChar w:fldCharType="separate"/>
      </w:r>
      <w:r w:rsidR="00E43F5D" w:rsidRPr="00E43F5D">
        <w:rPr>
          <w:rStyle w:val="IntenseEmphasis"/>
        </w:rPr>
        <w:t xml:space="preserve">Figure </w:t>
      </w:r>
      <w:r w:rsidR="00E43F5D">
        <w:rPr>
          <w:rStyle w:val="IntenseEmphasis"/>
          <w:noProof/>
        </w:rPr>
        <w:t>3</w:t>
      </w:r>
      <w:r>
        <w:fldChar w:fldCharType="end"/>
      </w:r>
      <w:r>
        <w:t>.</w:t>
      </w:r>
    </w:p>
    <w:p w:rsidR="001B1311" w:rsidRDefault="001B1311" w:rsidP="001B1311">
      <w:pPr>
        <w:pStyle w:val="ListParagraph"/>
        <w:numPr>
          <w:ilvl w:val="0"/>
          <w:numId w:val="6"/>
        </w:numPr>
      </w:pPr>
      <w:r>
        <w:t xml:space="preserve">Having a technician </w:t>
      </w:r>
      <w:r w:rsidR="00E43F5D">
        <w:t>briefly look at the data</w:t>
      </w:r>
      <w:r>
        <w:t xml:space="preserve"> on a 10-20min interval is sufficient</w:t>
      </w:r>
    </w:p>
    <w:p w:rsidR="001B1311" w:rsidRDefault="001B1311" w:rsidP="001B1311">
      <w:pPr>
        <w:pStyle w:val="ListParagraph"/>
        <w:numPr>
          <w:ilvl w:val="0"/>
          <w:numId w:val="6"/>
        </w:numPr>
      </w:pPr>
      <w:r>
        <w:t>If the data becomes “All 0’s” across the entire histogram, then data capture has failed. Follow the “</w:t>
      </w:r>
      <w:r>
        <w:fldChar w:fldCharType="begin"/>
      </w:r>
      <w:r>
        <w:instrText xml:space="preserve"> REF _Ref473191589 \h </w:instrText>
      </w:r>
      <w:r>
        <w:fldChar w:fldCharType="separate"/>
      </w:r>
      <w:r w:rsidR="00E43F5D">
        <w:t>Startup Procedure</w:t>
      </w:r>
      <w:r>
        <w:fldChar w:fldCharType="end"/>
      </w:r>
      <w:r>
        <w:t xml:space="preserve">” </w:t>
      </w:r>
      <w:r w:rsidR="00E43F5D">
        <w:t xml:space="preserve">to bring the instrument back to normal operation. </w:t>
      </w:r>
    </w:p>
    <w:p w:rsidR="00E43F5D" w:rsidRDefault="00E43F5D" w:rsidP="00E43F5D">
      <w:pPr>
        <w:jc w:val="center"/>
      </w:pPr>
      <w:r>
        <w:rPr>
          <w:noProof/>
        </w:rPr>
        <w:drawing>
          <wp:inline distT="0" distB="0" distL="0" distR="0" wp14:anchorId="0A93590E" wp14:editId="51CC248F">
            <wp:extent cx="5006340" cy="310649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6843" cy="3137836"/>
                    </a:xfrm>
                    <a:prstGeom prst="rect">
                      <a:avLst/>
                    </a:prstGeom>
                    <a:noFill/>
                    <a:ln>
                      <a:noFill/>
                    </a:ln>
                  </pic:spPr>
                </pic:pic>
              </a:graphicData>
            </a:graphic>
          </wp:inline>
        </w:drawing>
      </w:r>
    </w:p>
    <w:p w:rsidR="00E43F5D" w:rsidRPr="00E43F5D" w:rsidRDefault="00E43F5D" w:rsidP="00E43F5D">
      <w:pPr>
        <w:jc w:val="center"/>
        <w:rPr>
          <w:rStyle w:val="IntenseEmphasis"/>
        </w:rPr>
      </w:pPr>
      <w:bookmarkStart w:id="2" w:name="_Ref473190163"/>
      <w:r w:rsidRPr="00E43F5D">
        <w:rPr>
          <w:rStyle w:val="IntenseEmphasis"/>
        </w:rPr>
        <w:t xml:space="preserve">Figure </w:t>
      </w:r>
      <w:r w:rsidRPr="00E43F5D">
        <w:rPr>
          <w:rStyle w:val="IntenseEmphasis"/>
        </w:rPr>
        <w:fldChar w:fldCharType="begin"/>
      </w:r>
      <w:r w:rsidRPr="00E43F5D">
        <w:rPr>
          <w:rStyle w:val="IntenseEmphasis"/>
        </w:rPr>
        <w:instrText xml:space="preserve"> SEQ Figure \* ARABIC </w:instrText>
      </w:r>
      <w:r w:rsidRPr="00E43F5D">
        <w:rPr>
          <w:rStyle w:val="IntenseEmphasis"/>
        </w:rPr>
        <w:fldChar w:fldCharType="separate"/>
      </w:r>
      <w:r>
        <w:rPr>
          <w:rStyle w:val="IntenseEmphasis"/>
          <w:noProof/>
        </w:rPr>
        <w:t>1</w:t>
      </w:r>
      <w:r w:rsidRPr="00E43F5D">
        <w:rPr>
          <w:rStyle w:val="IntenseEmphasis"/>
        </w:rPr>
        <w:fldChar w:fldCharType="end"/>
      </w:r>
      <w:bookmarkEnd w:id="2"/>
      <w:r w:rsidRPr="00E43F5D">
        <w:rPr>
          <w:rStyle w:val="IntenseEmphasis"/>
        </w:rPr>
        <w:t xml:space="preserve"> </w:t>
      </w:r>
      <w:proofErr w:type="spellStart"/>
      <w:r w:rsidRPr="00E43F5D">
        <w:rPr>
          <w:rStyle w:val="IntenseEmphasis"/>
        </w:rPr>
        <w:t>iMPACT</w:t>
      </w:r>
      <w:proofErr w:type="spellEnd"/>
      <w:r w:rsidRPr="00E43F5D">
        <w:rPr>
          <w:rStyle w:val="IntenseEmphasis"/>
        </w:rPr>
        <w:t xml:space="preserve"> Configuration for LAMS</w:t>
      </w:r>
    </w:p>
    <w:tbl>
      <w:tblPr>
        <w:tblStyle w:val="TableGrid"/>
        <w:tblW w:w="0" w:type="auto"/>
        <w:tblLook w:val="04A0" w:firstRow="1" w:lastRow="0" w:firstColumn="1" w:lastColumn="0" w:noHBand="0" w:noVBand="1"/>
      </w:tblPr>
      <w:tblGrid>
        <w:gridCol w:w="5395"/>
        <w:gridCol w:w="5395"/>
      </w:tblGrid>
      <w:tr w:rsidR="001B1311" w:rsidTr="001B1311">
        <w:tc>
          <w:tcPr>
            <w:tcW w:w="5395" w:type="dxa"/>
          </w:tcPr>
          <w:p w:rsidR="001B1311" w:rsidRPr="00E43F5D" w:rsidRDefault="001B1311" w:rsidP="001B1311">
            <w:pPr>
              <w:rPr>
                <w:rStyle w:val="IntenseEmphasis"/>
              </w:rPr>
            </w:pPr>
            <w:r w:rsidRPr="00E43F5D">
              <w:rPr>
                <w:rStyle w:val="IntenseEmphasis"/>
                <w:noProof/>
              </w:rPr>
              <w:drawing>
                <wp:inline distT="0" distB="0" distL="0" distR="0" wp14:anchorId="3723C59A" wp14:editId="72606335">
                  <wp:extent cx="3238500" cy="2426793"/>
                  <wp:effectExtent l="0" t="0" r="0" b="0"/>
                  <wp:docPr id="3" name="Picture 3" descr="C:\Users\jcarnes\Documents\Projects\LAMS\data\aristo17_prep_debug\IMG_1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arnes\Documents\Projects\LAMS\data\aristo17_prep_debug\IMG_145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5786" cy="2432253"/>
                          </a:xfrm>
                          <a:prstGeom prst="rect">
                            <a:avLst/>
                          </a:prstGeom>
                          <a:noFill/>
                          <a:ln>
                            <a:noFill/>
                          </a:ln>
                        </pic:spPr>
                      </pic:pic>
                    </a:graphicData>
                  </a:graphic>
                </wp:inline>
              </w:drawing>
            </w:r>
          </w:p>
          <w:p w:rsidR="001B1311" w:rsidRPr="00E43F5D" w:rsidRDefault="001B1311" w:rsidP="001B1311">
            <w:pPr>
              <w:pStyle w:val="Caption"/>
              <w:jc w:val="center"/>
              <w:rPr>
                <w:rStyle w:val="IntenseEmphasis"/>
              </w:rPr>
            </w:pPr>
            <w:bookmarkStart w:id="3" w:name="_Ref473191326"/>
            <w:r w:rsidRPr="00E43F5D">
              <w:rPr>
                <w:rStyle w:val="IntenseEmphasis"/>
              </w:rPr>
              <w:t xml:space="preserve">Figure </w:t>
            </w:r>
            <w:r w:rsidRPr="00E43F5D">
              <w:rPr>
                <w:rStyle w:val="IntenseEmphasis"/>
              </w:rPr>
              <w:fldChar w:fldCharType="begin"/>
            </w:r>
            <w:r w:rsidRPr="00E43F5D">
              <w:rPr>
                <w:rStyle w:val="IntenseEmphasis"/>
              </w:rPr>
              <w:instrText xml:space="preserve"> SEQ Figure \* ARABIC </w:instrText>
            </w:r>
            <w:r w:rsidRPr="00E43F5D">
              <w:rPr>
                <w:rStyle w:val="IntenseEmphasis"/>
              </w:rPr>
              <w:fldChar w:fldCharType="separate"/>
            </w:r>
            <w:r w:rsidR="00E43F5D">
              <w:rPr>
                <w:rStyle w:val="IntenseEmphasis"/>
                <w:noProof/>
              </w:rPr>
              <w:t>2</w:t>
            </w:r>
            <w:r w:rsidRPr="00E43F5D">
              <w:rPr>
                <w:rStyle w:val="IntenseEmphasis"/>
              </w:rPr>
              <w:fldChar w:fldCharType="end"/>
            </w:r>
            <w:bookmarkEnd w:id="3"/>
            <w:r w:rsidRPr="00E43F5D">
              <w:rPr>
                <w:rStyle w:val="IntenseEmphasis"/>
              </w:rPr>
              <w:t xml:space="preserve"> LAMS Data for </w:t>
            </w:r>
            <w:proofErr w:type="spellStart"/>
            <w:r w:rsidRPr="00E43F5D">
              <w:rPr>
                <w:rStyle w:val="IntenseEmphasis"/>
              </w:rPr>
              <w:t>mid flight</w:t>
            </w:r>
            <w:proofErr w:type="spellEnd"/>
            <w:r w:rsidRPr="00E43F5D">
              <w:rPr>
                <w:rStyle w:val="IntenseEmphasis"/>
              </w:rPr>
              <w:t xml:space="preserve"> speeds</w:t>
            </w:r>
          </w:p>
        </w:tc>
        <w:tc>
          <w:tcPr>
            <w:tcW w:w="5395" w:type="dxa"/>
          </w:tcPr>
          <w:p w:rsidR="001B1311" w:rsidRDefault="001B1311" w:rsidP="001B1311">
            <w:r>
              <w:rPr>
                <w:noProof/>
              </w:rPr>
              <w:drawing>
                <wp:inline distT="0" distB="0" distL="0" distR="0" wp14:anchorId="08011EF7" wp14:editId="2E0DB171">
                  <wp:extent cx="3192976" cy="2392680"/>
                  <wp:effectExtent l="0" t="0" r="7620" b="7620"/>
                  <wp:docPr id="4" name="Picture 4" descr="C:\Users\jcarnes\Documents\Projects\LAMS\data\aristo17_prep_debug\IMG_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carnes\Documents\Projects\LAMS\data\aristo17_prep_debug\IMG_145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4971" cy="2401668"/>
                          </a:xfrm>
                          <a:prstGeom prst="rect">
                            <a:avLst/>
                          </a:prstGeom>
                          <a:noFill/>
                          <a:ln>
                            <a:noFill/>
                          </a:ln>
                        </pic:spPr>
                      </pic:pic>
                    </a:graphicData>
                  </a:graphic>
                </wp:inline>
              </w:drawing>
            </w:r>
          </w:p>
          <w:p w:rsidR="001B1311" w:rsidRPr="00072757" w:rsidRDefault="001B1311" w:rsidP="00072757">
            <w:pPr>
              <w:pStyle w:val="Caption"/>
              <w:rPr>
                <w:i w:val="0"/>
                <w:iCs w:val="0"/>
                <w:color w:val="5B9BD5" w:themeColor="accent1"/>
              </w:rPr>
            </w:pPr>
            <w:bookmarkStart w:id="4" w:name="_Ref473191328"/>
            <w:r w:rsidRPr="00E43F5D">
              <w:rPr>
                <w:rStyle w:val="IntenseEmphasis"/>
              </w:rPr>
              <w:t xml:space="preserve">Figure </w:t>
            </w:r>
            <w:r w:rsidRPr="00E43F5D">
              <w:rPr>
                <w:rStyle w:val="IntenseEmphasis"/>
              </w:rPr>
              <w:fldChar w:fldCharType="begin"/>
            </w:r>
            <w:r w:rsidRPr="00E43F5D">
              <w:rPr>
                <w:rStyle w:val="IntenseEmphasis"/>
              </w:rPr>
              <w:instrText xml:space="preserve"> SEQ Figure \* ARABIC </w:instrText>
            </w:r>
            <w:r w:rsidRPr="00E43F5D">
              <w:rPr>
                <w:rStyle w:val="IntenseEmphasis"/>
              </w:rPr>
              <w:fldChar w:fldCharType="separate"/>
            </w:r>
            <w:r w:rsidR="00E43F5D">
              <w:rPr>
                <w:rStyle w:val="IntenseEmphasis"/>
                <w:noProof/>
              </w:rPr>
              <w:t>3</w:t>
            </w:r>
            <w:r w:rsidRPr="00E43F5D">
              <w:rPr>
                <w:rStyle w:val="IntenseEmphasis"/>
              </w:rPr>
              <w:fldChar w:fldCharType="end"/>
            </w:r>
            <w:bookmarkEnd w:id="4"/>
            <w:r w:rsidRPr="00E43F5D">
              <w:rPr>
                <w:rStyle w:val="IntenseEmphasis"/>
              </w:rPr>
              <w:t xml:space="preserve"> LAMS data for slow flight speeds (note the “elbow” near the axis origin)</w:t>
            </w:r>
          </w:p>
        </w:tc>
      </w:tr>
    </w:tbl>
    <w:p w:rsidR="001B1311" w:rsidRPr="001B1311" w:rsidRDefault="001B1311" w:rsidP="00E43F5D"/>
    <w:sectPr w:rsidR="001B1311" w:rsidRPr="001B1311" w:rsidSect="00E43F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70743"/>
    <w:multiLevelType w:val="hybridMultilevel"/>
    <w:tmpl w:val="73920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C7FEB"/>
    <w:multiLevelType w:val="hybridMultilevel"/>
    <w:tmpl w:val="7558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7248E"/>
    <w:multiLevelType w:val="hybridMultilevel"/>
    <w:tmpl w:val="18BE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93385"/>
    <w:multiLevelType w:val="hybridMultilevel"/>
    <w:tmpl w:val="87F2E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03E0C"/>
    <w:multiLevelType w:val="hybridMultilevel"/>
    <w:tmpl w:val="3EC80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83F42"/>
    <w:multiLevelType w:val="hybridMultilevel"/>
    <w:tmpl w:val="12CC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53C"/>
    <w:rsid w:val="00072757"/>
    <w:rsid w:val="001B1311"/>
    <w:rsid w:val="001B494B"/>
    <w:rsid w:val="002B79A2"/>
    <w:rsid w:val="003623AB"/>
    <w:rsid w:val="0041339D"/>
    <w:rsid w:val="005901DF"/>
    <w:rsid w:val="00B0539C"/>
    <w:rsid w:val="00C87ADB"/>
    <w:rsid w:val="00CC1412"/>
    <w:rsid w:val="00D6053C"/>
    <w:rsid w:val="00E045B3"/>
    <w:rsid w:val="00E43F5D"/>
    <w:rsid w:val="00E7685C"/>
    <w:rsid w:val="00E7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5BE1"/>
  <w15:chartTrackingRefBased/>
  <w15:docId w15:val="{DFE3C389-12CE-4528-B896-8F12E1AF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2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23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3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23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7FD1"/>
    <w:pPr>
      <w:ind w:left="720"/>
      <w:contextualSpacing/>
    </w:pPr>
  </w:style>
  <w:style w:type="paragraph" w:styleId="Caption">
    <w:name w:val="caption"/>
    <w:basedOn w:val="Normal"/>
    <w:next w:val="Normal"/>
    <w:uiPriority w:val="35"/>
    <w:unhideWhenUsed/>
    <w:qFormat/>
    <w:rsid w:val="001B494B"/>
    <w:pPr>
      <w:spacing w:after="200" w:line="240" w:lineRule="auto"/>
    </w:pPr>
    <w:rPr>
      <w:i/>
      <w:iCs/>
      <w:color w:val="44546A" w:themeColor="text2"/>
      <w:sz w:val="18"/>
      <w:szCs w:val="18"/>
    </w:rPr>
  </w:style>
  <w:style w:type="table" w:styleId="TableGrid">
    <w:name w:val="Table Grid"/>
    <w:basedOn w:val="TableNormal"/>
    <w:uiPriority w:val="39"/>
    <w:rsid w:val="001B1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E43F5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73B2F-88D1-41C5-8349-1FAB07205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Carnes</dc:creator>
  <cp:keywords/>
  <dc:description/>
  <cp:lastModifiedBy>Joshua Carnes</cp:lastModifiedBy>
  <cp:revision>7</cp:revision>
  <dcterms:created xsi:type="dcterms:W3CDTF">2017-01-26T16:56:00Z</dcterms:created>
  <dcterms:modified xsi:type="dcterms:W3CDTF">2017-01-26T18:16:00Z</dcterms:modified>
</cp:coreProperties>
</file>