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Client Meeting #2</w:t>
      </w:r>
    </w:p>
    <w:p w:rsidR="00000000" w:rsidDel="00000000" w:rsidP="00000000" w:rsidRDefault="00000000" w:rsidRPr="00000000" w14:paraId="00000004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11/08/2022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6.00pm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Online(Teams)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Edward Giles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Minutes: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Zack Zou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before="120" w:line="360" w:lineRule="auto"/>
        <w:rPr>
          <w:b w:val="1"/>
          <w:color w:val="424242"/>
          <w:sz w:val="20"/>
          <w:szCs w:val="20"/>
        </w:rPr>
      </w:pPr>
      <w:bookmarkStart w:colFirst="0" w:colLast="0" w:name="_r8jzrgfiye3s" w:id="3"/>
      <w:bookmarkEnd w:id="3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ordan Lee, Zack Zou, Edward Giles, Alexia Fassetta, Nicodemus Ong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6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Apologies: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opbz9wcf6ag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320" w:line="240" w:lineRule="auto"/>
        <w:rPr>
          <w:b w:val="1"/>
          <w:sz w:val="20"/>
          <w:szCs w:val="20"/>
        </w:rPr>
      </w:pPr>
      <w:bookmarkStart w:colFirst="0" w:colLast="0" w:name="_zfwbf2o1z0pr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Meeting Duration: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stqgdy8xluq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55jrioqxaebk" w:id="7"/>
      <w:bookmarkEnd w:id="7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open at 6.00 pm, quorum was present.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hs5x7kgt9oz" w:id="8"/>
      <w:bookmarkEnd w:id="8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closed at 6.36 pm, quorum was present.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320" w:line="240" w:lineRule="auto"/>
        <w:rPr>
          <w:b w:val="1"/>
          <w:sz w:val="20"/>
          <w:szCs w:val="20"/>
        </w:rPr>
      </w:pPr>
      <w:bookmarkStart w:colFirst="0" w:colLast="0" w:name="_f939gcqk7vvf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Confirmation of Previous Minutes:</w:t>
      </w:r>
    </w:p>
    <w:p w:rsidR="00000000" w:rsidDel="00000000" w:rsidP="00000000" w:rsidRDefault="00000000" w:rsidRPr="00000000" w14:paraId="00000012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Motion: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To accept the 10.08.2022 minutes as true and correct </w:t>
      </w:r>
    </w:p>
    <w:p w:rsidR="00000000" w:rsidDel="00000000" w:rsidP="00000000" w:rsidRDefault="00000000" w:rsidRPr="00000000" w14:paraId="00000013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Moved: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Jordan, Edward, Nic, Alexia, Zack</w:t>
      </w:r>
    </w:p>
    <w:p w:rsidR="00000000" w:rsidDel="00000000" w:rsidP="00000000" w:rsidRDefault="00000000" w:rsidRPr="00000000" w14:paraId="00000014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Moved Unanimously /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Moved by Majority</w:t>
      </w:r>
    </w:p>
    <w:p w:rsidR="00000000" w:rsidDel="00000000" w:rsidP="00000000" w:rsidRDefault="00000000" w:rsidRPr="00000000" w14:paraId="00000015">
      <w:pPr>
        <w:spacing w:before="200" w:line="360" w:lineRule="auto"/>
        <w:ind w:left="720" w:firstLine="0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6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Actioned: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Asking Tanya Further Requirement Analysis Questions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Access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60" w:lineRule="auto"/>
        <w:ind w:left="0" w:firstLine="0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MINUTES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Reports: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information should be contained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Customerization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data should be retained, and for how long?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Produce historical reports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deadlines need to be reported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form should reporting take?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Does Not need to be formal (described as a phone book)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Clarification on the extension work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“Send templated automated messaging from workflows”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Connect to 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Access: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What are the different types of users and what level of access should they have?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2 tiers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Admin (primary - Tanya + &gt;&gt;)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4 people held in system - provided ability to see their own record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Ability to access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Good: Contact details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Best: able to add Awards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Server: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Do you want a local server or a cloud server?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Cloud confirmed from team and tanya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Tanya also agrees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Do you want it to be accessible from home?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Will we be given a server?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Can you pay for cloud services?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Tanya to configure the budget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Team: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Budget costs now as well as future recurring costs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Communications moving Forward: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1.</w:t>
      </w: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What kind of information needs to be recorded for each member?</w:t>
      </w:r>
    </w:p>
    <w:p w:rsidR="00000000" w:rsidDel="00000000" w:rsidP="00000000" w:rsidRDefault="00000000" w:rsidRPr="00000000" w14:paraId="00000057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Minimum dataset: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A name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Some unit identifier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An email address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A contact record link that person to a publication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The user of the system: Tanya or one or two other admin people.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 A column defines the relation: core or affiliate collaborators.</w:t>
      </w:r>
    </w:p>
    <w:p w:rsidR="00000000" w:rsidDel="00000000" w:rsidP="00000000" w:rsidRDefault="00000000" w:rsidRPr="00000000" w14:paraId="0000005F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2. Do people in different relationships store different kinds of information?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The core people will have more information stored than collaborators.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More detail about their employment--&gt; which organization.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For affiliates: the information will be: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who they are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contact details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Do they have grants or not</w:t>
      </w:r>
    </w:p>
    <w:p w:rsidR="00000000" w:rsidDel="00000000" w:rsidP="00000000" w:rsidRDefault="00000000" w:rsidRPr="00000000" w14:paraId="00000067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3. Output for the system: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A quick search(doesn’t need to be a formal report) takes different fields from different tables and puts them together for various purposes.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color w:val="0e10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3. Define the query: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Queries on people or projects based on different fields.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Tanya expects queries to be more flexible and extensible instead of only using fixed field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40" w:lineRule="auto"/>
        <w:ind w:left="720" w:hanging="360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All projects have at least one core and may have some affiliations.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line="240" w:lineRule="auto"/>
        <w:ind w:left="720" w:hanging="360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Expectation: (x project as an example)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Know Who are the people in the x projects and what are their contact details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line="240" w:lineRule="auto"/>
        <w:ind w:left="720" w:hanging="360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Help manage the project (organize meetings, remind the due, etc.)</w:t>
      </w:r>
    </w:p>
    <w:p w:rsidR="00000000" w:rsidDel="00000000" w:rsidP="00000000" w:rsidRDefault="00000000" w:rsidRPr="00000000" w14:paraId="00000072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6. Employee turnover: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Data does not want to be deleted, changing the value of a specific field to indicate the current status of this employee.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Because it is possible to run queries based on historical data generated by this employee.</w:t>
      </w:r>
    </w:p>
    <w:p w:rsidR="00000000" w:rsidDel="00000000" w:rsidP="00000000" w:rsidRDefault="00000000" w:rsidRPr="00000000" w14:paraId="00000076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7. Report Requirements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The generated report regarding query results does not need to be stored in the database, but she expects to save some query results.</w:t>
      </w:r>
    </w:p>
    <w:p w:rsidR="00000000" w:rsidDel="00000000" w:rsidP="00000000" w:rsidRDefault="00000000" w:rsidRPr="00000000" w14:paraId="00000079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8. Budger Clarification: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requires constant feedback to make choices.</w:t>
      </w:r>
    </w:p>
    <w:p w:rsidR="00000000" w:rsidDel="00000000" w:rsidP="00000000" w:rsidRDefault="00000000" w:rsidRPr="00000000" w14:paraId="0000007C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9. Cloud Services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Projects need to be deployed to the cloud, and the office has machines that run as servers.</w:t>
      </w:r>
    </w:p>
    <w:p w:rsidR="00000000" w:rsidDel="00000000" w:rsidP="00000000" w:rsidRDefault="00000000" w:rsidRPr="00000000" w14:paraId="0000007F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10. Clarify the extension: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Send templated automated messages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Where the system can automatically send emails to remind the team members according to the deadline using the preset template (template reuse).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connected to the outlook</w:t>
      </w:r>
    </w:p>
    <w:p w:rsidR="00000000" w:rsidDel="00000000" w:rsidP="00000000" w:rsidRDefault="00000000" w:rsidRPr="00000000" w14:paraId="00000084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sz w:val="20"/>
          <w:szCs w:val="20"/>
          <w:rtl w:val="0"/>
        </w:rPr>
        <w:t xml:space="preserve">Access :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line="240" w:lineRule="auto"/>
        <w:ind w:left="72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two tiers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spacing w:after="0" w:afterAutospacing="0"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admin: full access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after="240" w:line="240" w:lineRule="auto"/>
        <w:ind w:left="1440" w:hanging="360"/>
        <w:rPr>
          <w:color w:val="0e101a"/>
          <w:sz w:val="20"/>
          <w:szCs w:val="20"/>
          <w:u w:val="none"/>
        </w:rPr>
      </w:pPr>
      <w:r w:rsidDel="00000000" w:rsidR="00000000" w:rsidRPr="00000000">
        <w:rPr>
          <w:color w:val="0e101a"/>
          <w:sz w:val="20"/>
          <w:szCs w:val="20"/>
          <w:rtl w:val="0"/>
        </w:rPr>
        <w:t xml:space="preserve">People held in system :see their own record</w:t>
      </w:r>
    </w:p>
    <w:p w:rsidR="00000000" w:rsidDel="00000000" w:rsidP="00000000" w:rsidRDefault="00000000" w:rsidRPr="00000000" w14:paraId="00000089">
      <w:pPr>
        <w:spacing w:line="240" w:lineRule="auto"/>
        <w:rPr>
          <w:color w:val="0e10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