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950075" cy="3152140"/>
            <wp:effectExtent b="0" l="0" r="0" t="0"/>
            <wp:docPr id="3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50075" cy="3152140"/>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2714625</wp:posOffset>
                </wp:positionV>
                <wp:extent cx="6867525" cy="371475"/>
                <wp:effectExtent b="0" l="0" r="0" t="0"/>
                <wp:wrapNone/>
                <wp:docPr id="321" name=""/>
                <a:graphic>
                  <a:graphicData uri="http://schemas.microsoft.com/office/word/2010/wordprocessingShape">
                    <wps:wsp>
                      <wps:cNvSpPr/>
                      <wps:cNvPr id="7" name="Shape 7"/>
                      <wps:spPr>
                        <a:xfrm>
                          <a:off x="1917000" y="3610650"/>
                          <a:ext cx="6858000" cy="338700"/>
                        </a:xfrm>
                        <a:prstGeom prst="rect">
                          <a:avLst/>
                        </a:prstGeom>
                        <a:noFill/>
                        <a:ln>
                          <a:noFill/>
                        </a:ln>
                      </wps:spPr>
                      <wps:txbx>
                        <w:txbxContent>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Please send a copy of the final report to the Molecular Science/M1 Training office via Fax at (202) 555-1212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2714625</wp:posOffset>
                </wp:positionV>
                <wp:extent cx="6867525" cy="371475"/>
                <wp:effectExtent b="0" l="0" r="0" t="0"/>
                <wp:wrapNone/>
                <wp:docPr id="32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867525" cy="3714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3530600</wp:posOffset>
                </wp:positionH>
                <wp:positionV relativeFrom="paragraph">
                  <wp:posOffset>2362200</wp:posOffset>
                </wp:positionV>
                <wp:extent cx="2520661" cy="200025"/>
                <wp:effectExtent b="0" l="0" r="0" t="0"/>
                <wp:wrapNone/>
                <wp:docPr id="320" name=""/>
                <a:graphic>
                  <a:graphicData uri="http://schemas.microsoft.com/office/word/2010/wordprocessingShape">
                    <wps:wsp>
                      <wps:cNvSpPr/>
                      <wps:cNvPr id="6" name="Shape 6"/>
                      <wps:spPr>
                        <a:xfrm>
                          <a:off x="2586750" y="3579900"/>
                          <a:ext cx="551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Jane Ferreiro, MD</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3530600</wp:posOffset>
                </wp:positionH>
                <wp:positionV relativeFrom="paragraph">
                  <wp:posOffset>2362200</wp:posOffset>
                </wp:positionV>
                <wp:extent cx="2520661" cy="200025"/>
                <wp:effectExtent b="0" l="0" r="0" t="0"/>
                <wp:wrapNone/>
                <wp:docPr id="32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520661" cy="2000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127000</wp:posOffset>
                </wp:positionH>
                <wp:positionV relativeFrom="paragraph">
                  <wp:posOffset>2611120</wp:posOffset>
                </wp:positionV>
                <wp:extent cx="2688508" cy="186690"/>
                <wp:effectExtent b="0" l="0" r="0" t="0"/>
                <wp:wrapNone/>
                <wp:docPr id="323" name=""/>
                <a:graphic>
                  <a:graphicData uri="http://schemas.microsoft.com/office/word/2010/wordprocessingShape">
                    <wps:wsp>
                      <wps:cNvSpPr/>
                      <wps:cNvPr id="9" name="Shape 9"/>
                      <wps:spPr>
                        <a:xfrm>
                          <a:off x="4011271" y="3696180"/>
                          <a:ext cx="2669458" cy="167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Hyperinsulinism Evaluation (limited)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127000</wp:posOffset>
                </wp:positionH>
                <wp:positionV relativeFrom="paragraph">
                  <wp:posOffset>2611120</wp:posOffset>
                </wp:positionV>
                <wp:extent cx="2688508" cy="186690"/>
                <wp:effectExtent b="0" l="0" r="0" t="0"/>
                <wp:wrapNone/>
                <wp:docPr id="32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688508" cy="186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1511300</wp:posOffset>
                </wp:positionV>
                <wp:extent cx="466725" cy="185530"/>
                <wp:effectExtent b="0" l="0" r="0" t="0"/>
                <wp:wrapNone/>
                <wp:docPr id="322" name=""/>
                <a:graphic>
                  <a:graphicData uri="http://schemas.microsoft.com/office/word/2010/wordprocessingShape">
                    <wps:wsp>
                      <wps:cNvSpPr/>
                      <wps:cNvPr id="8" name="Shape 8"/>
                      <wps:spPr>
                        <a:xfrm>
                          <a:off x="5122163" y="3696760"/>
                          <a:ext cx="447675" cy="1664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1511300</wp:posOffset>
                </wp:positionV>
                <wp:extent cx="466725" cy="185530"/>
                <wp:effectExtent b="0" l="0" r="0" t="0"/>
                <wp:wrapNone/>
                <wp:docPr id="32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66725" cy="185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1524000</wp:posOffset>
                </wp:positionV>
                <wp:extent cx="466725" cy="200025"/>
                <wp:effectExtent b="0" l="0" r="0" t="0"/>
                <wp:wrapNone/>
                <wp:docPr id="317" name=""/>
                <a:graphic>
                  <a:graphicData uri="http://schemas.microsoft.com/office/word/2010/wordprocessingShape">
                    <wps:wsp>
                      <wps:cNvSpPr/>
                      <wps:cNvPr id="3" name="Shape 3"/>
                      <wps:spPr>
                        <a:xfrm>
                          <a:off x="5122163" y="3702972"/>
                          <a:ext cx="447675" cy="15405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26</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y.o.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1524000</wp:posOffset>
                </wp:positionV>
                <wp:extent cx="466725" cy="200025"/>
                <wp:effectExtent b="0" l="0" r="0" t="0"/>
                <wp:wrapNone/>
                <wp:docPr id="317"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667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990600</wp:posOffset>
                </wp:positionV>
                <wp:extent cx="645406" cy="351177"/>
                <wp:effectExtent b="0" l="0" r="0" t="0"/>
                <wp:wrapNone/>
                <wp:docPr id="316" name=""/>
                <a:graphic>
                  <a:graphicData uri="http://schemas.microsoft.com/office/word/2010/wordprocessingShape">
                    <wps:wsp>
                      <wps:cNvSpPr/>
                      <wps:cNvPr id="2" name="Shape 2"/>
                      <wps:spPr>
                        <a:xfrm>
                          <a:off x="5032822" y="3636490"/>
                          <a:ext cx="626356" cy="2870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ecilia</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990600</wp:posOffset>
                </wp:positionV>
                <wp:extent cx="645406" cy="351177"/>
                <wp:effectExtent b="0" l="0" r="0" t="0"/>
                <wp:wrapNone/>
                <wp:docPr id="316"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45406" cy="3511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1066800</wp:posOffset>
                </wp:positionV>
                <wp:extent cx="974272" cy="141514"/>
                <wp:effectExtent b="0" l="0" r="0" t="0"/>
                <wp:wrapNone/>
                <wp:docPr id="319" name=""/>
                <a:graphic>
                  <a:graphicData uri="http://schemas.microsoft.com/office/word/2010/wordprocessingShape">
                    <wps:wsp>
                      <wps:cNvSpPr/>
                      <wps:cNvPr id="5" name="Shape 5"/>
                      <wps:spPr>
                        <a:xfrm>
                          <a:off x="4868389" y="3718768"/>
                          <a:ext cx="955222" cy="122464"/>
                        </a:xfrm>
                        <a:prstGeom prst="rect">
                          <a:avLst/>
                        </a:prstGeom>
                        <a:noFill/>
                        <a:ln>
                          <a:noFill/>
                        </a:ln>
                      </wps:spPr>
                      <wps:txbx>
                        <w:txbxContent>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Peripheral Blood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1066800</wp:posOffset>
                </wp:positionV>
                <wp:extent cx="974272" cy="141514"/>
                <wp:effectExtent b="0" l="0" r="0" t="0"/>
                <wp:wrapNone/>
                <wp:docPr id="319"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974272" cy="1415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1841500</wp:posOffset>
                </wp:positionV>
                <wp:extent cx="3305175" cy="371475"/>
                <wp:effectExtent b="0" l="0" r="0" t="0"/>
                <wp:wrapNone/>
                <wp:docPr id="318" name=""/>
                <a:graphic>
                  <a:graphicData uri="http://schemas.microsoft.com/office/word/2010/wordprocessingShape">
                    <wps:wsp>
                      <wps:cNvSpPr/>
                      <wps:cNvPr id="4" name="Shape 4"/>
                      <wps:spPr>
                        <a:xfrm>
                          <a:off x="3701555" y="3526000"/>
                          <a:ext cx="3288891" cy="508000"/>
                        </a:xfrm>
                        <a:prstGeom prst="rect">
                          <a:avLst/>
                        </a:prstGeom>
                        <a:solidFill>
                          <a:schemeClr val="lt1"/>
                        </a:solidFill>
                        <a:ln>
                          <a:noFill/>
                        </a:ln>
                      </wps:spPr>
                      <wps:txbx>
                        <w:txbxContent>
                          <w:p w:rsidR="00000000" w:rsidDel="00000000" w:rsidP="00000000" w:rsidRDefault="00000000" w:rsidRPr="00000000">
                            <w:pPr>
                              <w:spacing w:after="8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Indication: Type 2 Diabetes</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Family History:  Family history of Type 2 Diabetes </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Ethnicity:    Hispanic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1841500</wp:posOffset>
                </wp:positionV>
                <wp:extent cx="3305175" cy="371475"/>
                <wp:effectExtent b="0" l="0" r="0" t="0"/>
                <wp:wrapNone/>
                <wp:docPr id="318"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305175" cy="371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842963</wp:posOffset>
            </wp:positionV>
            <wp:extent cx="2715768" cy="623420"/>
            <wp:effectExtent b="0" l="0" r="0" t="0"/>
            <wp:wrapNone/>
            <wp:docPr id="32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15768" cy="623420"/>
                    </a:xfrm>
                    <a:prstGeom prst="rect"/>
                    <a:ln/>
                  </pic:spPr>
                </pic:pic>
              </a:graphicData>
            </a:graphic>
          </wp:anchor>
        </w:drawing>
      </w:r>
    </w:p>
    <w:p w:rsidR="00000000" w:rsidDel="00000000" w:rsidP="00000000" w:rsidRDefault="00000000" w:rsidRPr="00000000" w14:paraId="00000002">
      <w:pPr>
        <w:rPr>
          <w:rFonts w:ascii="Arial" w:cs="Arial" w:eastAsia="Arial" w:hAnsi="Arial"/>
          <w:b w:val="1"/>
          <w:color w:val="1f4e79"/>
          <w:sz w:val="28"/>
          <w:szCs w:val="28"/>
          <w:highlight w:val="white"/>
        </w:rPr>
      </w:pPr>
      <w:r w:rsidDel="00000000" w:rsidR="00000000" w:rsidRPr="00000000">
        <w:rPr>
          <w:rFonts w:ascii="Arial" w:cs="Arial" w:eastAsia="Arial" w:hAnsi="Arial"/>
          <w:b w:val="1"/>
          <w:color w:val="1f4e79"/>
          <w:sz w:val="28"/>
          <w:szCs w:val="28"/>
          <w:highlight w:val="white"/>
          <w:rtl w:val="0"/>
        </w:rPr>
        <w:t xml:space="preserve">Clinical test results for Hyperinsulinism Evaluation</w:t>
      </w:r>
    </w:p>
    <w:tbl>
      <w:tblPr>
        <w:tblStyle w:val="Table1"/>
        <w:tblW w:w="10620.0" w:type="dxa"/>
        <w:jc w:val="left"/>
        <w:tblInd w:w="2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1"/>
        <w:gridCol w:w="2338"/>
        <w:gridCol w:w="3701"/>
        <w:tblGridChange w:id="0">
          <w:tblGrid>
            <w:gridCol w:w="4581"/>
            <w:gridCol w:w="2338"/>
            <w:gridCol w:w="3701"/>
          </w:tblGrid>
        </w:tblGridChange>
      </w:tblGrid>
      <w:tr>
        <w:trPr>
          <w:cantSplit w:val="0"/>
          <w:tblHeader w:val="0"/>
        </w:trPr>
        <w:tc>
          <w:tcPr>
            <w:shd w:fill="deebf6" w:val="clear"/>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deebf6" w:val="clea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deebf6" w:val="clear"/>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INTERVAL</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Hgb A1c w eAG Estimation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Hemoglobin A1C</w:t>
            </w:r>
          </w:p>
          <w:p w:rsidR="00000000" w:rsidDel="00000000" w:rsidP="00000000" w:rsidRDefault="00000000" w:rsidRPr="00000000" w14:paraId="00000008">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Please Note: </w:t>
            </w:r>
          </w:p>
          <w:p w:rsidR="00000000" w:rsidDel="00000000" w:rsidP="00000000" w:rsidRDefault="00000000" w:rsidRPr="00000000" w14:paraId="00000009">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Pre-diabetes:  5.7 – 6.4</w:t>
            </w:r>
          </w:p>
          <w:p w:rsidR="00000000" w:rsidDel="00000000" w:rsidP="00000000" w:rsidRDefault="00000000" w:rsidRPr="00000000" w14:paraId="0000000A">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Diabetes:  &gt;6.4</w:t>
            </w:r>
          </w:p>
          <w:p w:rsidR="00000000" w:rsidDel="00000000" w:rsidP="00000000" w:rsidRDefault="00000000" w:rsidRPr="00000000" w14:paraId="0000000B">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Estim. Avg Glu (eAG)</w:t>
            </w:r>
          </w:p>
        </w:tc>
        <w:tc>
          <w:tcPr/>
          <w:p w:rsidR="00000000" w:rsidDel="00000000" w:rsidP="00000000" w:rsidRDefault="00000000" w:rsidRPr="00000000" w14:paraId="0000000C">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7.0%</w:t>
            </w:r>
          </w:p>
          <w:p w:rsidR="00000000" w:rsidDel="00000000" w:rsidP="00000000" w:rsidRDefault="00000000" w:rsidRPr="00000000" w14:paraId="0000000E">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154  mg/dL</w:t>
            </w:r>
          </w:p>
        </w:tc>
        <w:tc>
          <w:tcPr/>
          <w:p w:rsidR="00000000" w:rsidDel="00000000" w:rsidP="00000000" w:rsidRDefault="00000000" w:rsidRPr="00000000" w14:paraId="00000012">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4.8 – 5.6</w:t>
            </w:r>
          </w:p>
          <w:p w:rsidR="00000000" w:rsidDel="00000000" w:rsidP="00000000" w:rsidRDefault="00000000" w:rsidRPr="00000000" w14:paraId="00000014">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&lt;117 mg/dL</w:t>
            </w:r>
          </w:p>
        </w:tc>
      </w:tr>
    </w:tbl>
    <w:p w:rsidR="00000000" w:rsidDel="00000000" w:rsidP="00000000" w:rsidRDefault="00000000" w:rsidRPr="00000000" w14:paraId="00000018">
      <w:pPr>
        <w:rPr>
          <w:rFonts w:ascii="Arial" w:cs="Arial" w:eastAsia="Arial" w:hAnsi="Arial"/>
          <w:b w:val="1"/>
          <w:color w:val="1f4e79"/>
          <w:sz w:val="28"/>
          <w:szCs w:val="28"/>
          <w:highlight w:val="white"/>
        </w:rPr>
      </w:pPr>
      <w:r w:rsidDel="00000000" w:rsidR="00000000" w:rsidRPr="00000000">
        <w:rPr>
          <w:rtl w:val="0"/>
        </w:rPr>
      </w:r>
    </w:p>
    <w:tbl>
      <w:tblPr>
        <w:tblStyle w:val="Table2"/>
        <w:tblW w:w="10615.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980"/>
        <w:gridCol w:w="7020"/>
        <w:tblGridChange w:id="0">
          <w:tblGrid>
            <w:gridCol w:w="1615"/>
            <w:gridCol w:w="1980"/>
            <w:gridCol w:w="7020"/>
          </w:tblGrid>
        </w:tblGridChange>
      </w:tblGrid>
      <w:tr>
        <w:trPr>
          <w:cantSplit w:val="0"/>
          <w:tblHeader w:val="1"/>
        </w:trPr>
        <w:tc>
          <w:tcPr>
            <w:tcBorders>
              <w:top w:color="000000" w:space="0" w:sz="4" w:val="single"/>
              <w:left w:color="000000" w:space="0" w:sz="4" w:val="single"/>
              <w:bottom w:color="e8e6e2" w:space="0" w:sz="12" w:val="single"/>
              <w:right w:color="e8e6e2" w:space="0" w:sz="6" w:val="single"/>
            </w:tcBorders>
            <w:shd w:fill="deebf6" w:val="clear"/>
            <w:tcMar>
              <w:top w:w="0.0" w:type="dxa"/>
              <w:left w:w="0.0" w:type="dxa"/>
              <w:bottom w:w="0.0" w:type="dxa"/>
              <w:right w:w="0.0" w:type="dxa"/>
            </w:tcM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b w:val="1"/>
                <w:smallCaps w:val="1"/>
                <w:color w:val="373737"/>
                <w:sz w:val="24"/>
                <w:szCs w:val="24"/>
              </w:rPr>
            </w:pPr>
            <w:bookmarkStart w:colFirst="0" w:colLast="0" w:name="_heading=h.gjdgxs" w:id="0"/>
            <w:bookmarkEnd w:id="0"/>
            <w:r w:rsidDel="00000000" w:rsidR="00000000" w:rsidRPr="00000000">
              <w:rPr>
                <w:rFonts w:ascii="Times New Roman" w:cs="Times New Roman" w:eastAsia="Times New Roman" w:hAnsi="Times New Roman"/>
                <w:b w:val="1"/>
                <w:smallCaps w:val="1"/>
                <w:color w:val="373737"/>
                <w:sz w:val="24"/>
                <w:szCs w:val="24"/>
                <w:rtl w:val="0"/>
              </w:rPr>
              <w:t xml:space="preserve">GENE</w:t>
            </w:r>
          </w:p>
        </w:tc>
        <w:tc>
          <w:tcPr>
            <w:tcBorders>
              <w:top w:color="000000" w:space="0" w:sz="4" w:val="single"/>
              <w:bottom w:color="e8e6e2" w:space="0" w:sz="12" w:val="single"/>
              <w:right w:color="e8e6e2" w:space="0" w:sz="6" w:val="single"/>
            </w:tcBorders>
            <w:shd w:fill="deebf6"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TEST RESULTS</w:t>
            </w:r>
          </w:p>
        </w:tc>
        <w:tc>
          <w:tcPr>
            <w:tcBorders>
              <w:top w:color="000000" w:space="0" w:sz="4" w:val="single"/>
              <w:bottom w:color="e8e6e2" w:space="0" w:sz="12" w:val="single"/>
              <w:right w:color="000000" w:space="0" w:sz="4" w:val="single"/>
            </w:tcBorders>
            <w:shd w:fill="deebf6"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EXPLANATION</w:t>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1C">
            <w:pPr>
              <w:spacing w:after="0" w:line="240" w:lineRule="auto"/>
              <w:rPr>
                <w:rFonts w:ascii="Times New Roman" w:cs="Times New Roman" w:eastAsia="Times New Roman" w:hAnsi="Times New Roman"/>
                <w:color w:val="828080"/>
                <w:sz w:val="24"/>
                <w:szCs w:val="24"/>
              </w:rPr>
            </w:pPr>
            <w:r w:rsidDel="00000000" w:rsidR="00000000" w:rsidRPr="00000000">
              <w:rPr>
                <w:rFonts w:ascii="Times New Roman" w:cs="Times New Roman" w:eastAsia="Times New Roman" w:hAnsi="Times New Roman"/>
                <w:color w:val="828080"/>
                <w:sz w:val="24"/>
                <w:szCs w:val="24"/>
                <w:rtl w:val="0"/>
              </w:rPr>
              <w:t xml:space="preserve">PTPN1 (20q13.13)</w:t>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1D">
            <w:pPr>
              <w:spacing w:after="0" w:line="240" w:lineRule="auto"/>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Thr164</w:t>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1E">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 name: Protein Tyrosine Phosphatase Non-Receptor Type 1</w:t>
            </w:r>
          </w:p>
          <w:p w:rsidR="00000000" w:rsidDel="00000000" w:rsidP="00000000" w:rsidRDefault="00000000" w:rsidRPr="00000000" w14:paraId="0000001F">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result is inconclusive of Type 2 Diabetes. </w:t>
            </w:r>
            <w:r w:rsidDel="00000000" w:rsidR="00000000" w:rsidRPr="00000000">
              <w:rPr>
                <w:rFonts w:ascii="Times New Roman" w:cs="Times New Roman" w:eastAsia="Times New Roman" w:hAnsi="Times New Roman"/>
                <w:rtl w:val="0"/>
              </w:rPr>
              <w:t xml:space="preserve"> This result should be interpreted in the context of clinical presentation and results of other genetic tests.</w:t>
            </w:r>
          </w:p>
          <w:p w:rsidR="00000000" w:rsidDel="00000000" w:rsidP="00000000" w:rsidRDefault="00000000" w:rsidRPr="00000000" w14:paraId="00000020">
            <w:pPr>
              <w:shd w:fill="ffffff" w:val="clear"/>
              <w:spacing w:after="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PCR/sequencing study has detected one copy of the Thr164 (PTPN1: c.492A&gt;G or p.Thr164) variation. The Thr164 variation is an A to G change at nucleotide position 492 in the PTPN1 gene. This mutation encodes the same amino acid as the origin, so it does not impact the structure or function of the gene.</w:t>
            </w:r>
            <w:r w:rsidDel="00000000" w:rsidR="00000000" w:rsidRPr="00000000">
              <w:rPr>
                <w:rtl w:val="0"/>
              </w:rPr>
            </w:r>
          </w:p>
          <w:p w:rsidR="00000000" w:rsidDel="00000000" w:rsidP="00000000" w:rsidRDefault="00000000" w:rsidRPr="00000000" w14:paraId="00000021">
            <w:pPr>
              <w:shd w:fill="ffffff" w:val="clear"/>
              <w:spacing w:after="120" w:line="240" w:lineRule="auto"/>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Thr164 is a silent mutation. This variation is benign and does not contribute to Type 2 diabetes.</w:t>
            </w:r>
          </w:p>
        </w:tc>
      </w:tr>
    </w:tbl>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92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B92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92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8B45EB"/>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5329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294"/>
    <w:rPr>
      <w:rFonts w:ascii="Tahoma" w:cs="Tahoma" w:hAnsi="Tahoma"/>
      <w:sz w:val="16"/>
      <w:szCs w:val="16"/>
    </w:rPr>
  </w:style>
  <w:style w:type="character" w:styleId="Heading1Char" w:customStyle="1">
    <w:name w:val="Heading 1 Char"/>
    <w:basedOn w:val="DefaultParagraphFont"/>
    <w:link w:val="Heading1"/>
    <w:uiPriority w:val="9"/>
    <w:rsid w:val="00B9263C"/>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B9263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9263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9263C"/>
    <w:pPr>
      <w:spacing w:after="100" w:afterAutospacing="1" w:before="100" w:beforeAutospacing="1" w:line="240" w:lineRule="auto"/>
    </w:pPr>
    <w:rPr>
      <w:rFonts w:ascii="Times New Roman" w:cs="Times New Roman" w:eastAsia="Times New Roman" w:hAnsi="Times New Roman"/>
      <w:sz w:val="24"/>
      <w:szCs w:val="24"/>
    </w:rPr>
  </w:style>
  <w:style w:type="paragraph" w:styleId="small-note" w:customStyle="1">
    <w:name w:val="small-note"/>
    <w:basedOn w:val="Normal"/>
    <w:rsid w:val="00B9263C"/>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B9263C"/>
  </w:style>
  <w:style w:type="character" w:styleId="Hyperlink">
    <w:name w:val="Hyperlink"/>
    <w:basedOn w:val="DefaultParagraphFont"/>
    <w:uiPriority w:val="99"/>
    <w:unhideWhenUsed w:val="1"/>
    <w:rsid w:val="00B9263C"/>
    <w:rPr>
      <w:color w:val="0000ff"/>
      <w:u w:val="single"/>
    </w:rPr>
  </w:style>
  <w:style w:type="paragraph" w:styleId="BodyText">
    <w:name w:val="Body Text"/>
    <w:basedOn w:val="Normal"/>
    <w:link w:val="BodyTextChar"/>
    <w:semiHidden w:val="1"/>
    <w:rsid w:val="000C64D6"/>
    <w:pPr>
      <w:spacing w:after="0" w:line="240" w:lineRule="auto"/>
    </w:pPr>
    <w:rPr>
      <w:rFonts w:ascii="Times New Roman" w:cs="Times New Roman" w:eastAsia="Times New Roman" w:hAnsi="Times New Roman"/>
      <w:sz w:val="24"/>
      <w:szCs w:val="20"/>
    </w:rPr>
  </w:style>
  <w:style w:type="character" w:styleId="BodyTextChar" w:customStyle="1">
    <w:name w:val="Body Text Char"/>
    <w:basedOn w:val="DefaultParagraphFont"/>
    <w:link w:val="BodyText"/>
    <w:semiHidden w:val="1"/>
    <w:rsid w:val="000C64D6"/>
    <w:rPr>
      <w:rFonts w:ascii="Times New Roman" w:cs="Times New Roman" w:eastAsia="Times New Roman" w:hAnsi="Times New Roman"/>
      <w:sz w:val="24"/>
      <w:szCs w:val="20"/>
    </w:rPr>
  </w:style>
  <w:style w:type="character" w:styleId="Heading4Char" w:customStyle="1">
    <w:name w:val="Heading 4 Char"/>
    <w:basedOn w:val="DefaultParagraphFont"/>
    <w:link w:val="Heading4"/>
    <w:uiPriority w:val="9"/>
    <w:semiHidden w:val="1"/>
    <w:rsid w:val="008B45EB"/>
    <w:rPr>
      <w:rFonts w:asciiTheme="majorHAnsi" w:cstheme="majorBidi" w:eastAsiaTheme="majorEastAsia" w:hAnsiTheme="majorHAnsi"/>
      <w:b w:val="1"/>
      <w:bCs w:val="1"/>
      <w:i w:val="1"/>
      <w:iCs w:val="1"/>
      <w:color w:val="5b9bd5" w:themeColor="accent1"/>
    </w:rPr>
  </w:style>
  <w:style w:type="paragraph" w:styleId="ListParagraph">
    <w:name w:val="List Paragraph"/>
    <w:basedOn w:val="Normal"/>
    <w:uiPriority w:val="34"/>
    <w:qFormat w:val="1"/>
    <w:rsid w:val="00AD2D3E"/>
    <w:pPr>
      <w:ind w:left="720"/>
      <w:contextualSpacing w:val="1"/>
    </w:pPr>
  </w:style>
  <w:style w:type="table" w:styleId="GridTable1Light-Accent3">
    <w:name w:val="Grid Table 1 Light Accent 3"/>
    <w:basedOn w:val="TableNormal"/>
    <w:uiPriority w:val="46"/>
    <w:rsid w:val="009A3C5E"/>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0E0F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L+UoRjLHXQZQBYWqBJc/SBW9g==">CgMxLjAyCGguZ2pkZ3hzOAByITEyU3BGajByaG9mUjdHRzJTcmNOVjlWVHZtQXFMTjBFTw==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2024-08-07T19:26:00Z</dcterms:created>
  <dc:creator>Morris, Rana (NIH/NLM/NCBI) [E]</dc:creator>
</cp:coreProperties>
</file>