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51BDF" w14:textId="087FABD7" w:rsidR="00AD2FB5" w:rsidRDefault="00AD2FB5" w:rsidP="00386127">
      <w:pPr>
        <w:pStyle w:val="NoSpacing"/>
      </w:pPr>
      <w:r>
        <w:t>Introduction</w:t>
      </w:r>
    </w:p>
    <w:p w14:paraId="6C772B64" w14:textId="4709D348" w:rsidR="00386127" w:rsidRDefault="00386127" w:rsidP="00386127">
      <w:pPr>
        <w:pStyle w:val="NoSpacing"/>
      </w:pPr>
      <w:r>
        <w:t xml:space="preserve">Infections caused by </w:t>
      </w:r>
      <w:r>
        <w:rPr>
          <w:i/>
        </w:rPr>
        <w:t xml:space="preserve">Enterococcus </w:t>
      </w:r>
      <w:r>
        <w:t xml:space="preserve">spp. present a major threat to public health as a leading cause of nosocomial infections. One major contributor to </w:t>
      </w:r>
      <w:r w:rsidR="00A76620">
        <w:t xml:space="preserve">the severity of infections caused by </w:t>
      </w:r>
      <w:r w:rsidR="00A76620">
        <w:rPr>
          <w:i/>
        </w:rPr>
        <w:t>Enterococcus</w:t>
      </w:r>
      <w:r>
        <w:t xml:space="preserve"> is its frequent resistance to </w:t>
      </w:r>
      <w:r w:rsidR="000E5487">
        <w:t>antimicrobial therapy</w:t>
      </w:r>
      <w:r>
        <w:t xml:space="preserve">. </w:t>
      </w:r>
      <w:r w:rsidR="000E5487">
        <w:t>The</w:t>
      </w:r>
      <w:r>
        <w:t xml:space="preserve"> association of resistance with mobile elements is of </w:t>
      </w:r>
      <w:proofErr w:type="gramStart"/>
      <w:r w:rsidR="000E5487">
        <w:t xml:space="preserve">particular </w:t>
      </w:r>
      <w:r>
        <w:t>concern</w:t>
      </w:r>
      <w:proofErr w:type="gramEnd"/>
      <w:r>
        <w:t xml:space="preserve">, as this </w:t>
      </w:r>
      <w:r w:rsidR="004A5628">
        <w:t xml:space="preserve">can result in the rapid spread of AMR to previously susceptible isolates. Thus, the development of tools to identify mobile elements and their association with resistance genes will fill an important gap in current knowledge and provide </w:t>
      </w:r>
      <w:r w:rsidR="000D6BDD">
        <w:t xml:space="preserve">a useful </w:t>
      </w:r>
      <w:r w:rsidR="000E5487">
        <w:t>resource for public health</w:t>
      </w:r>
      <w:r w:rsidR="00A76620">
        <w:t xml:space="preserve"> and research applications</w:t>
      </w:r>
      <w:bookmarkStart w:id="0" w:name="_GoBack"/>
      <w:bookmarkEnd w:id="0"/>
      <w:r w:rsidR="000D6BDD">
        <w:t>.</w:t>
      </w:r>
    </w:p>
    <w:p w14:paraId="5293BE4A" w14:textId="77777777" w:rsidR="00386127" w:rsidRDefault="00386127" w:rsidP="00386127">
      <w:pPr>
        <w:pStyle w:val="NoSpacing"/>
      </w:pPr>
    </w:p>
    <w:p w14:paraId="6FED09F9" w14:textId="4A2E279C" w:rsidR="008A468A" w:rsidRDefault="00386127" w:rsidP="00386127">
      <w:pPr>
        <w:pStyle w:val="NoSpacing"/>
      </w:pPr>
      <w:r>
        <w:t>Methods</w:t>
      </w:r>
    </w:p>
    <w:p w14:paraId="7404D546" w14:textId="422E485D" w:rsidR="0014576A" w:rsidRDefault="0014576A" w:rsidP="00386127">
      <w:pPr>
        <w:pStyle w:val="NoSpacing"/>
      </w:pPr>
      <w:r>
        <w:t xml:space="preserve">We downloaded 15,000 </w:t>
      </w:r>
      <w:r>
        <w:rPr>
          <w:i/>
        </w:rPr>
        <w:t xml:space="preserve">Enterococcus faecalis </w:t>
      </w:r>
      <w:r>
        <w:t xml:space="preserve">and </w:t>
      </w:r>
      <w:r>
        <w:rPr>
          <w:i/>
        </w:rPr>
        <w:t xml:space="preserve">Enterococcus faecium </w:t>
      </w:r>
      <w:r w:rsidR="00AD2FB5">
        <w:t xml:space="preserve">sequences </w:t>
      </w:r>
      <w:r>
        <w:t xml:space="preserve">from the SRA </w:t>
      </w:r>
      <w:r w:rsidR="005654AB">
        <w:t xml:space="preserve">database. Short reads were assembled using SKESA, with AMRFinder used to identify resistance genes. Genomes were annotated using the Prokaryotic Genome Annotation Pipeline (PGAP) version </w:t>
      </w:r>
      <w:r w:rsidR="00AD2FB5">
        <w:t>4.8</w:t>
      </w:r>
      <w:r w:rsidR="005654AB">
        <w:t xml:space="preserve">. BLAST analysis was used to identify plasmid signatures, by comparing to known </w:t>
      </w:r>
      <w:r w:rsidR="00AD2FB5">
        <w:t xml:space="preserve">plasmid </w:t>
      </w:r>
      <w:r w:rsidR="005654AB">
        <w:t>replication origin sequences. Transposon sequences were also identified by BLAST analysis. Annotations were also searched for terms associated with mobile elements, including</w:t>
      </w:r>
      <w:r w:rsidR="002A6A99">
        <w:t>:</w:t>
      </w:r>
      <w:r w:rsidR="005654AB">
        <w:t xml:space="preserve"> repA, repB, repC, traA, traB, traC, and conjugative. Assembled sequences were also compared to a set of known reference </w:t>
      </w:r>
      <w:r w:rsidR="005654AB">
        <w:rPr>
          <w:i/>
        </w:rPr>
        <w:t xml:space="preserve">Enterococcus </w:t>
      </w:r>
      <w:r w:rsidR="005654AB">
        <w:t xml:space="preserve">plasmids to ensure validity of the BLAST analysis detailed above. </w:t>
      </w:r>
    </w:p>
    <w:p w14:paraId="62DA0B85" w14:textId="61F8DCF5" w:rsidR="005654AB" w:rsidRDefault="005654AB" w:rsidP="00386127">
      <w:pPr>
        <w:pStyle w:val="NoSpacing"/>
      </w:pPr>
    </w:p>
    <w:p w14:paraId="23419592" w14:textId="431DF041" w:rsidR="005654AB" w:rsidRDefault="005654AB" w:rsidP="00386127">
      <w:pPr>
        <w:pStyle w:val="NoSpacing"/>
      </w:pPr>
      <w:r>
        <w:t>Results</w:t>
      </w:r>
    </w:p>
    <w:p w14:paraId="300189D6" w14:textId="6B7D683B" w:rsidR="00920BD5" w:rsidRDefault="005654AB" w:rsidP="00386127">
      <w:pPr>
        <w:pStyle w:val="NoSpacing"/>
      </w:pPr>
      <w:r>
        <w:t xml:space="preserve">We identified x putative plasmids and transposons among the sequences, with x% associated with resistance genes. </w:t>
      </w:r>
    </w:p>
    <w:sectPr w:rsidR="0092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CDD"/>
    <w:multiLevelType w:val="hybridMultilevel"/>
    <w:tmpl w:val="547C7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63D2A"/>
    <w:multiLevelType w:val="hybridMultilevel"/>
    <w:tmpl w:val="3E28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2EAA"/>
    <w:rsid w:val="000D6BDD"/>
    <w:rsid w:val="000E5487"/>
    <w:rsid w:val="00112EAA"/>
    <w:rsid w:val="0014576A"/>
    <w:rsid w:val="001E2CF3"/>
    <w:rsid w:val="00281314"/>
    <w:rsid w:val="002A6A99"/>
    <w:rsid w:val="00303DF0"/>
    <w:rsid w:val="00323A20"/>
    <w:rsid w:val="00386127"/>
    <w:rsid w:val="004A5628"/>
    <w:rsid w:val="004D33DB"/>
    <w:rsid w:val="005654AB"/>
    <w:rsid w:val="00605A2A"/>
    <w:rsid w:val="007549E4"/>
    <w:rsid w:val="00781DB7"/>
    <w:rsid w:val="008A468A"/>
    <w:rsid w:val="008B2303"/>
    <w:rsid w:val="00920BD5"/>
    <w:rsid w:val="009218EC"/>
    <w:rsid w:val="00A460D9"/>
    <w:rsid w:val="00A76620"/>
    <w:rsid w:val="00AD2FB5"/>
    <w:rsid w:val="00B81CCC"/>
    <w:rsid w:val="00E27E79"/>
    <w:rsid w:val="00EE7E4F"/>
    <w:rsid w:val="00F8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3032"/>
  <w15:chartTrackingRefBased/>
  <w15:docId w15:val="{5D968DBD-8D86-47DA-B983-58B0D905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8A"/>
  </w:style>
  <w:style w:type="paragraph" w:styleId="Heading2">
    <w:name w:val="heading 2"/>
    <w:basedOn w:val="Normal"/>
    <w:next w:val="Normal"/>
    <w:link w:val="Heading2Char"/>
    <w:qFormat/>
    <w:rsid w:val="00A460D9"/>
    <w:pPr>
      <w:keepNext/>
      <w:spacing w:before="240" w:after="60" w:line="240" w:lineRule="auto"/>
      <w:outlineLvl w:val="1"/>
    </w:pPr>
    <w:rPr>
      <w:rFonts w:ascii="Arial" w:eastAsia="Times New Roman" w:hAnsi="Arial" w:cs="Times New Roman"/>
      <w:b/>
      <w:color w:val="4F81BD" w:themeColor="accent1"/>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60D9"/>
    <w:rPr>
      <w:rFonts w:ascii="Arial" w:eastAsia="Times New Roman" w:hAnsi="Arial" w:cs="Times New Roman"/>
      <w:b/>
      <w:color w:val="4F81BD" w:themeColor="accent1"/>
      <w:sz w:val="24"/>
      <w:szCs w:val="20"/>
      <w:u w:val="single"/>
    </w:rPr>
  </w:style>
  <w:style w:type="paragraph" w:styleId="NoSpacing">
    <w:name w:val="No Spacing"/>
    <w:uiPriority w:val="1"/>
    <w:qFormat/>
    <w:rsid w:val="00386127"/>
    <w:pPr>
      <w:spacing w:after="0" w:line="240" w:lineRule="auto"/>
    </w:pPr>
  </w:style>
  <w:style w:type="paragraph" w:styleId="ListParagraph">
    <w:name w:val="List Paragraph"/>
    <w:basedOn w:val="Normal"/>
    <w:uiPriority w:val="34"/>
    <w:qFormat/>
    <w:rsid w:val="008A4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Gregory</dc:creator>
  <cp:keywords/>
  <dc:description/>
  <cp:lastModifiedBy>Tyson, Gregory</cp:lastModifiedBy>
  <cp:revision>4</cp:revision>
  <dcterms:created xsi:type="dcterms:W3CDTF">2019-08-15T14:14:00Z</dcterms:created>
  <dcterms:modified xsi:type="dcterms:W3CDTF">2019-08-15T14:25:00Z</dcterms:modified>
</cp:coreProperties>
</file>