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6988125dd7455dde40c04490994bce1ffae7e1d"/>
    <w:p>
      <w:pPr>
        <w:pStyle w:val="Heading1"/>
      </w:pPr>
      <w:r>
        <w:t xml:space="preserve">Brahmarsive Weekly Pipeline &amp; MQL Health — 2026-07-28</w:t>
      </w:r>
    </w:p>
    <w:p>
      <w:pPr>
        <w:pStyle w:val="FirstParagraph"/>
      </w:pPr>
      <w:r>
        <w:rPr>
          <w:iCs/>
          <w:i/>
        </w:rPr>
        <w:t xml:space="preserve">Scope: B2B contacts only (</w:t>
      </w:r>
      <w:r>
        <w:rPr>
          <w:rStyle w:val="VerbatimChar"/>
          <w:iCs/>
          <w:i/>
        </w:rPr>
        <w:t xml:space="preserve">customer_type = B2B</w:t>
      </w:r>
      <w:r>
        <w:rPr>
          <w:iCs/>
          <w:i/>
        </w:rPr>
        <w:t xml:space="preserve">). Generated 2026-07-28 06:32:12 UTC from HubSpot.</w:t>
      </w:r>
    </w:p>
    <w:p>
      <w:pPr>
        <w:pStyle w:val="BodyText"/>
      </w:pPr>
      <w:r>
        <w:rPr>
          <w:iCs/>
          <w:i/>
        </w:rPr>
        <w:t xml:space="preserve">Week-on-week deltas are vs the previous snapshot (</w:t>
      </w:r>
      <w:r>
        <w:rPr>
          <w:rStyle w:val="VerbatimChar"/>
          <w:iCs/>
          <w:i/>
        </w:rPr>
        <w:t xml:space="preserve">2026-07-02</w:t>
      </w:r>
      <w:r>
        <w:rPr>
          <w:iCs/>
          <w:i/>
        </w:rPr>
        <w:t xml:space="preserve">).</w:t>
      </w:r>
    </w:p>
    <w:bookmarkStart w:id="24" w:name="alerts"/>
    <w:p>
      <w:pPr>
        <w:pStyle w:val="Heading2"/>
      </w:pPr>
      <w:r>
        <w:t xml:space="preserve">🔔 Alerts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Alert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week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Qualified to Buy</w:t>
            </w:r>
            <w:r>
              <w:t xml:space="preserve">”</w:t>
            </w:r>
            <w:r>
              <w:t xml:space="preserve"> </w:t>
            </w:r>
            <w:r>
              <w:t xml:space="preserve">deals idle 14+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Engaged SQLs gone quiet (30+ days idle)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Miscategorised leads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(+7)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Funnel inversion (SQL &gt; MQL)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132 &gt; 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Deals missing USD home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</w:tbl>
    <w:bookmarkStart w:id="20" w:name="X89fd47b49059f192663280f16576806270af3ce"/>
    <w:p>
      <w:pPr>
        <w:pStyle w:val="Heading3"/>
      </w:pPr>
      <w:r>
        <w:t xml:space="preserve">⚠️ 4</w:t>
      </w:r>
      <w:r>
        <w:t xml:space="preserve"> </w:t>
      </w:r>
      <w:r>
        <w:t xml:space="preserve">“</w:t>
      </w:r>
      <w:r>
        <w:t xml:space="preserve">Qualified to Buy</w:t>
      </w:r>
      <w:r>
        <w:t xml:space="preserve">”</w:t>
      </w:r>
      <w:r>
        <w:t xml:space="preserve"> </w:t>
      </w:r>
      <w:r>
        <w:t xml:space="preserve">deal(s) with no activity in 14+ days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2241"/>
        <w:gridCol w:w="1643"/>
        <w:gridCol w:w="164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Rajiv Gandhi University of Health Sciences (RGUHS) (#46799760157)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$1,136,363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1,136,363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SKIMS Medical College &amp; Hospital (#60271617796)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20,000 USD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 INR</w:t>
            </w:r>
          </w:p>
        </w:tc>
      </w:tr>
    </w:tbl>
    <w:bookmarkEnd w:id="20"/>
    <w:bookmarkStart w:id="21" w:name="sqls-engaged-but-gone-quiet-29"/>
    <w:p>
      <w:pPr>
        <w:pStyle w:val="Heading3"/>
      </w:pPr>
      <w:r>
        <w:t xml:space="preserve">🕓 SQLs engaged but gone quiet: 29</w:t>
      </w:r>
    </w:p>
    <w:p>
      <w:pPr>
        <w:pStyle w:val="FirstParagraph"/>
      </w:pPr>
      <w:r>
        <w:t xml:space="preserve">Sales has already made real contact on these — this is a follow-up/review list (30+ days idle), NOT an auto-recycle. Distinct from the</w:t>
      </w:r>
      <w:r>
        <w:t xml:space="preserve"> </w:t>
      </w:r>
      <w:r>
        <w:t xml:space="preserve">“</w:t>
      </w:r>
      <w:r>
        <w:t xml:space="preserve">Attempted to Contact</w:t>
      </w:r>
      <w:r>
        <w:t xml:space="preserve">”</w:t>
      </w:r>
      <w:r>
        <w:t xml:space="preserve"> </w:t>
      </w:r>
      <w:r>
        <w:t xml:space="preserve">cases the stale-lead recycler handles automatically. Nothing here moves without a human.</w:t>
      </w:r>
    </w:p>
    <w:p>
      <w:pPr>
        <w:pStyle w:val="BodyText"/>
      </w:pPr>
      <w:r>
        <w:t xml:space="preserve">Covers B2B contacts and B2B companies. Sorted most-stalled first.</w:t>
      </w:r>
    </w:p>
    <w:p>
      <w:pPr>
        <w:pStyle w:val="BodyText"/>
      </w:pPr>
      <w:r>
        <w:rPr>
          <w:bCs/>
          <w:b/>
        </w:rPr>
        <w:t xml:space="preserve">CONNECTED</w:t>
      </w:r>
      <w:r>
        <w:t xml:space="preserve"> </w:t>
      </w:r>
      <w:r>
        <w:t xml:space="preserve">(29)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1080"/>
        <w:gridCol w:w="1980"/>
        <w:gridCol w:w="126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Days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Munesh Pal Khamuani (#172811330977)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Ursula Tierney (#220339561385)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Tina Gallup (#220445110156)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Paula Hopper (#170908802594)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Christina Bell (#156057111955)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Dr. Virendra Kumar NIM (#214629545996)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Richard Roy Mendonce (#156090179374)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Kathirvelu Balachandar (#156056536160)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Jeff Duerr (#170928673385)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Travis Clamon (#224780989221)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Zsolt Turi (#224543348294)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Christos Galanis (#224543356760)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Cristina Alvarado (#156056785328)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Amy Gard (#226035148098)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Leroy Marklund (#227076688397)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Angela Mulcahy-Spence (#227063301532)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Lisa Haddad (#227063302219)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Andrii Shmarhalov (#227354323743)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Siobhan Moyes (#227877588495)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Evans (#227877584008)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 Y. Balta (#171956004728)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Brent Thompson (#228536174222)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Rahul Sharma (#228361895465)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Abigail Green (#163868966244)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ahmed naga (#226435586086)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Abdulrahman Bobseit (#225856114201)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Anup Ghoshal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Elizabeth Stone (#227786400321)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Tiffani Chidume (#229709141538)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 Zirogiannis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Aurobindo college of Nursing (#54994910838)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Biju Rajesh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1"/>
    <w:bookmarkStart w:id="22" w:name="miscategorised-leads-8-7"/>
    <w:p>
      <w:pPr>
        <w:pStyle w:val="Heading3"/>
      </w:pPr>
      <w:r>
        <w:t xml:space="preserve">🏷️ Miscategorised leads: 8 (+7)</w:t>
      </w:r>
    </w:p>
    <w:p>
      <w:pPr>
        <w:pStyle w:val="FirstParagraph"/>
      </w:pPr>
      <w:r>
        <w:t xml:space="preserve">Sales is working these contacts (lead status) but their lifecycle stage is still only Lead / MQL — they should be Sales Qualified Lead or beyond.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990"/>
        <w:gridCol w:w="2145"/>
        <w:gridCol w:w="28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Contact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236698774419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Erika Neck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234277974867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 Jobby George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222915600009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danish anwer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marketingqualifiedlead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200720753590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Martin Rigby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170705152123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Megan Kalinowski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166547187004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Gillian O’Connell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156056267784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Simon Badley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156056956002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Kevin Sheil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Attempted to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</w:tr>
    </w:tbl>
    <w:bookmarkEnd w:id="22"/>
    <w:bookmarkStart w:id="23" w:name="funnel-inversion-sql-132-mql-30"/>
    <w:p>
      <w:pPr>
        <w:pStyle w:val="Heading3"/>
      </w:pPr>
      <w:r>
        <w:t xml:space="preserve">⚠️ Funnel inversion: SQL (132) &gt; MQL (30)</w:t>
      </w:r>
    </w:p>
    <w:p>
      <w:pPr>
        <w:pStyle w:val="FirstParagraph"/>
      </w:pPr>
      <w:r>
        <w:t xml:space="preserve">More Sales Qualified than Marketing Qualified Leads. Expected the funnel to narrow (MQL ≥ SQL). Likely causes: leads skipping the MQL stage, MQL criteria too strict, or bulk SQL promotion. Worth a look.</w:t>
      </w:r>
    </w:p>
    <w:bookmarkEnd w:id="23"/>
    <w:bookmarkEnd w:id="24"/>
    <w:bookmarkStart w:id="25" w:name="funnel-b2b-contacts-per-lifecycle-stage"/>
    <w:p>
      <w:pPr>
        <w:pStyle w:val="Heading2"/>
      </w:pPr>
      <w:r>
        <w:t xml:space="preserve">Funnel — B2B contacts per lifecycle stage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Lifecycle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 Contact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(-49)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3103 (+230)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Marketing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(+7)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Qualified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 (-193)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182 (+13)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(+9)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3498 (+22)</w:t>
            </w:r>
          </w:p>
        </w:tc>
      </w:tr>
    </w:tbl>
    <w:bookmarkEnd w:id="25"/>
    <w:bookmarkStart w:id="26" w:name="mql-vs-sql"/>
    <w:p>
      <w:pPr>
        <w:pStyle w:val="Heading2"/>
      </w:pPr>
      <w:r>
        <w:t xml:space="preserve">MQL vs SQL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MQL (Marketing Qualified Lead):</w:t>
      </w:r>
      <w:r>
        <w:t xml:space="preserve"> </w:t>
      </w:r>
      <w:r>
        <w:t xml:space="preserve">30 (+7)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 (Sales Qualified Lead):</w:t>
      </w:r>
      <w:r>
        <w:t xml:space="preserve"> </w:t>
      </w:r>
      <w:r>
        <w:t xml:space="preserve">132 (-193)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SQL : MQL ratio:</w:t>
      </w:r>
      <w:r>
        <w:t xml:space="preserve"> </w:t>
      </w:r>
      <w:r>
        <w:t xml:space="preserve">4.4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Funnel inversion (SQL &gt; MQL):</w:t>
      </w:r>
      <w:r>
        <w:t xml:space="preserve"> </w:t>
      </w:r>
      <w:r>
        <w:t xml:space="preserve">⚠️ YES</w:t>
      </w:r>
    </w:p>
    <w:bookmarkEnd w:id="26"/>
    <w:bookmarkStart w:id="27" w:name="deals-count-and-value-by-stage"/>
    <w:p>
      <w:pPr>
        <w:pStyle w:val="Heading2"/>
      </w:pPr>
      <w:r>
        <w:t xml:space="preserve">Deals — count and value by stage</w:t>
      </w:r>
    </w:p>
    <w:p>
      <w:pPr>
        <w:pStyle w:val="FirstParagraph"/>
      </w:pPr>
      <w:r>
        <w:t xml:space="preserve">All values are</w:t>
      </w:r>
      <w:r>
        <w:t xml:space="preserve"> </w:t>
      </w:r>
      <w:r>
        <w:rPr>
          <w:bCs/>
          <w:b/>
        </w:rPr>
        <w:t xml:space="preserve">USD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amount_in_home_currency</w:t>
      </w:r>
      <w:r>
        <w:t xml:space="preserve">, HubSpot’s home-currency conversion). Deals are created in mixed currencies (INR, USD); raw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 </w:t>
      </w:r>
      <w:r>
        <w:t xml:space="preserve">is never summed across currencies. Deals with no HubSpot USD value are flagged, not back-filled from raw amount.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 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value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$1,254,618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$566,900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$215,754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$105,390 ⚠️2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$50,000 ⚠️2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$34,000 ⚠️1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(=)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$2,226,662</w:t>
            </w:r>
          </w:p>
        </w:tc>
      </w:tr>
    </w:tbl>
    <w:p>
      <w:pPr>
        <w:pStyle w:val="BodyText"/>
      </w:pPr>
      <w:r>
        <w:rPr>
          <w:iCs/>
          <w:i/>
        </w:rPr>
        <w:t xml:space="preserve">USD value week-on-week starts next run: the prior snapshot summed raw mixed-currency amounts, so a USD delta here would not be comparable. Deal-count deltas are shown.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5 deal(s) have no USD home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amount_in_home_currency</w:t>
      </w:r>
      <w:r>
        <w:t xml:space="preserve"> </w:t>
      </w:r>
      <w:r>
        <w:t xml:space="preserve">empty) and are counted as $0 in the totals above: (Pilot) Klamath Community College (#58025055552, Closed Won); (Pilot) UC San Diego Health (#57855774766, Closed Won); Univ Miami Bascom Eye Institute (#55031048968, Discovery &amp; Trial); New Lead - UNIVERSIDAD DE PIURA / Nucleotech_Peru (#50331157771, Initial Engagement); New Lead - Universidad Tecnológica del Perú / Nucleotech_Peru (#48172212868, Initial Engagement).</w:t>
      </w:r>
    </w:p>
    <w:p>
      <w:pPr>
        <w:pStyle w:val="FirstParagraph"/>
      </w:pPr>
      <w:r>
        <w:rPr>
          <w:iCs/>
          <w:i/>
        </w:rPr>
        <w:t xml:space="preserve">Value per stage note: pre-deal lifecycle stages (Email Contact, Lead, MQL) are contact counts only and carry no deal value — deal value exists only from the deal pipeline stages above.</w:t>
      </w:r>
    </w:p>
    <w:bookmarkEnd w:id="27"/>
    <w:bookmarkStart w:id="28" w:name="deals-moved-this-week-31"/>
    <w:p>
      <w:pPr>
        <w:pStyle w:val="Heading2"/>
      </w:pPr>
      <w:r>
        <w:t xml:space="preserve">Deals moved this week (31)</w:t>
      </w:r>
    </w:p>
    <w:p>
      <w:pPr>
        <w:pStyle w:val="FirstParagraph"/>
      </w:pPr>
      <w:r>
        <w:t xml:space="preserve">Deals with a stage change, new creation, logged activity, or field update in the last 7 days — the</w:t>
      </w:r>
      <w:r>
        <w:t xml:space="preserve"> </w:t>
      </w:r>
      <w:r>
        <w:t xml:space="preserve">“</w:t>
      </w:r>
      <w:r>
        <w:t xml:space="preserve">what moved</w:t>
      </w:r>
      <w:r>
        <w:t xml:space="preserve">”</w:t>
      </w:r>
      <w:r>
        <w:t xml:space="preserve"> </w:t>
      </w:r>
      <w:r>
        <w:t xml:space="preserve">view for the Tuesday leadership call. Grouped by current stage (highest-value group first), USD value descending.</w:t>
      </w:r>
    </w:p>
    <w:p>
      <w:pPr>
        <w:pStyle w:val="BodyText"/>
      </w:pPr>
      <w:r>
        <w:rPr>
          <w:bCs/>
          <w:b/>
        </w:rPr>
        <w:t xml:space="preserve">Qualified to Buy</w:t>
      </w:r>
      <w:r>
        <w:t xml:space="preserve"> </w:t>
      </w:r>
      <w:r>
        <w:t xml:space="preserve">— 4 deal(s), $98,254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Mopec - Custom VR Product SIM (#60019887668)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Nnamdi Azikiwe University / New Deal (#59610029666)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Nightingale Institute of Nursing Education - New Deal (#61764791587)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Lalithambigai Medical College &amp; Hospital (SLMCH) - New Deal (#60877633452)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Qualified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</w:tr>
    </w:tbl>
    <w:p>
      <w:pPr>
        <w:pStyle w:val="BodyText"/>
      </w:pPr>
      <w:r>
        <w:rPr>
          <w:bCs/>
          <w:b/>
        </w:rPr>
        <w:t xml:space="preserve">Quote Sent</w:t>
      </w:r>
      <w:r>
        <w:t xml:space="preserve"> </w:t>
      </w:r>
      <w:r>
        <w:t xml:space="preserve">— 5 deal(s), $69,760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Babcock University / Alstein Hub / Nigeria (#57830091446)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$32,370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Venkateswaraa Medical College - New Deal (#60877638803)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Pondicherry Institute of Medical Sciences &amp; Research, Pondicherry - New Deal (#60877637801)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Muthukumaran Medical College Hospital &amp; Research Institute - New Deal (#60273525591)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(License) Klamath Community College (#59644501846)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Quote 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Won</w:t>
      </w:r>
      <w:r>
        <w:t xml:space="preserve"> </w:t>
      </w:r>
      <w:r>
        <w:t xml:space="preserve">— 1 deal(s), $18,000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Dean College - New Deal / Anatomy 360 &amp; Digital Cadaver / 36 month subscription (#56896693933)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Commitment to Buy → Closed Won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</w:tbl>
    <w:p>
      <w:pPr>
        <w:pStyle w:val="BodyText"/>
      </w:pPr>
      <w:r>
        <w:rPr>
          <w:bCs/>
          <w:b/>
        </w:rPr>
        <w:t xml:space="preserve">Initial Engagement</w:t>
      </w:r>
      <w:r>
        <w:t xml:space="preserve"> </w:t>
      </w:r>
      <w:r>
        <w:t xml:space="preserve">— 12 deal(s), $0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Maria Auxiliadora University - Lima / Nucleotech_Peru (#63186712738)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Sri Lakshmi Narayana Institute of Medical Sciences - New Deal (#62853412644)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Lead City University / Alstein Hub_Nigeria (#62625019750)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Chrisland University / Alstein Hub_Nigeria (#62625019721)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Public Service Staff Development Centre (PSSDC) / Alstein Hub_Nigeria (#62628777218)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Redeemer’s University / Alstein Hub_Nigeria (#62625019567)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Deal - Covenent University College of Medicine / Alstein Hub_Nigeria (#62628776297)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Catholic University of San Pablo / Nucleotech_Peru (#60177671864)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Obafemi Awolowo University / Alstein Hub_Nigeria (#57830433816)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Andean University of Cusco / Nucleotech_Peru (#57830433161)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DE PIURA / Nucleotech_Peru (#50331157771)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Lead - Universidad Tecnológica del Perú / Nucleotech_Peru (#48172212868)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</w:tbl>
    <w:p>
      <w:pPr>
        <w:pStyle w:val="BodyText"/>
      </w:pPr>
      <w:r>
        <w:rPr>
          <w:bCs/>
          <w:b/>
        </w:rPr>
        <w:t xml:space="preserve">Discovery &amp; Trial</w:t>
      </w:r>
      <w:r>
        <w:t xml:space="preserve"> </w:t>
      </w:r>
      <w:r>
        <w:t xml:space="preserve">— 6 deal(s), $0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Winston-Salem State University - New Deal (#62625005073)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Uniformed Services University of the Health Sciences (USU) - New Deal (#61390460829)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activity logged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(Pilot HAPS) Vincennes University (#60650552119)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(AC) University of Miami (#59729814549)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(MQL) National College of Naprapathic Medicine (NCNM) (#58134587909)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Initial Engagement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Univ Miami Bascom Eye Institute (#55031048968)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no 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Qualified to Buy → Discovery &amp; 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2026-07-28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Lost</w:t>
      </w:r>
      <w:r>
        <w:t xml:space="preserve"> </w:t>
      </w:r>
      <w:r>
        <w:t xml:space="preserve">— 1 deal(s), $0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Advisory Board/ Pilot / Albert Ludwig University of Freiburg/ Prof. Andreas Vlachos (#60785811606)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Discovery &amp; Trial → Closed 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Commitment to Buy</w:t>
      </w:r>
      <w:r>
        <w:t xml:space="preserve"> </w:t>
      </w:r>
      <w:r>
        <w:t xml:space="preserve">— 2 deal(s), $0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893"/>
        <w:gridCol w:w="2410"/>
        <w:gridCol w:w="258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- Jailenne I. Quinones-Rodriguez / Sam Houston State University College of Osteopathic Medicine / Content Review Anatomy 360 (#60177857961)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change: Negotiation → Commitment to Buy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Consultancy / Yossi Buskila _ Western Sydney University / Content Review Digital Cadaver (#57851499068)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2026-07-07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Snapshot: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snapshots/2026-07-28.json</w:t>
      </w:r>
      <w:r>
        <w:rPr>
          <w:iCs/>
          <w:i/>
        </w:rPr>
        <w:t xml:space="preserve"> </w:t>
      </w:r>
      <w:r>
        <w:rPr>
          <w:iCs/>
          <w:i/>
        </w:rPr>
        <w:t xml:space="preserve">· Report: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reports/2026-07-28.md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2026-07-28T06:32:53Z</dcterms:created>
  <dcterms:modified xsi:type="dcterms:W3CDTF">2026-07-28T06:32:53Z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