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fefb8c3b52c604b2048961e41d0745d29eb95b"/>
    <w:p>
      <w:pPr>
        <w:pStyle w:val="Heading1"/>
      </w:pPr>
      <w:r>
        <w:t xml:space="preserve">Brahmarsive Weekly Pipeline &amp; MQL Health — 2026-07-21</w:t>
      </w:r>
    </w:p>
    <w:p>
      <w:pPr>
        <w:pStyle w:val="FirstParagraph"/>
      </w:pPr>
      <w:r>
        <w:rPr>
          <w:iCs/>
          <w:i/>
        </w:rPr>
        <w:t xml:space="preserve">Scope: B2B only (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 </w:t>
      </w:r>
      <w:r>
        <w:rPr>
          <w:iCs/>
          <w:i/>
        </w:rPr>
        <w:t xml:space="preserve">for contacts,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 = B2B</w:t>
      </w:r>
      <w:r>
        <w:rPr>
          <w:iCs/>
          <w:i/>
        </w:rPr>
        <w:t xml:space="preserve"> </w:t>
      </w:r>
      <w:r>
        <w:rPr>
          <w:iCs/>
          <w:i/>
        </w:rPr>
        <w:t xml:space="preserve">for companies). Generated 2026-07-21 06:21:44 UTC from HubSpot.</w:t>
      </w:r>
    </w:p>
    <w:p>
      <w:pPr>
        <w:pStyle w:val="BodyText"/>
      </w:pPr>
      <w:r>
        <w:rPr>
          <w:iCs/>
          <w:i/>
        </w:rPr>
        <w:t xml:space="preserve">Deal values are HubSpot home-currency (USD) totals (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); raw amount + currency are shown only as a secondary reference and never summed across currencies.</w:t>
      </w:r>
    </w:p>
    <w:p>
      <w:pPr>
        <w:pStyle w:val="BodyText"/>
      </w:pPr>
      <w:r>
        <w:rPr>
          <w:iCs/>
          <w:i/>
        </w:rPr>
        <w:t xml:space="preserve">Week-on-week deltas are vs the previous snapshot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).</w:t>
      </w:r>
    </w:p>
    <w:bookmarkStart w:id="21" w:name="alerts"/>
    <w:p>
      <w:pPr>
        <w:pStyle w:val="Heading2"/>
      </w:pPr>
      <w:r>
        <w:t xml:space="preserve">🔔 Alerts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Qualified to Buy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deals idle 14+ days:</w:t>
      </w:r>
      <w:r>
        <w:t xml:space="preserve"> </w:t>
      </w:r>
      <w:r>
        <w:t xml:space="preserve">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🕓 Engaged SQLs gone quiet (30+ days idle):</w:t>
      </w:r>
      <w:r>
        <w:t xml:space="preserve"> </w:t>
      </w:r>
      <w:r>
        <w:t xml:space="preserve">29 (+29)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🏷️ Miscategorised leads:</w:t>
      </w:r>
      <w:r>
        <w:t xml:space="preserve"> </w:t>
      </w:r>
      <w:r>
        <w:t xml:space="preserve">4 (+3)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Funnel inversion:</w:t>
      </w:r>
      <w:r>
        <w:t xml:space="preserve"> </w:t>
      </w:r>
      <w:r>
        <w:t xml:space="preserve">SQL (131) &gt; MQL (23)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💱 Deals missing USD (home-currency) value:</w:t>
      </w:r>
      <w:r>
        <w:t xml:space="preserve"> </w:t>
      </w:r>
      <w:r>
        <w:t xml:space="preserve">5 (excluded from value totals — see below)</w:t>
      </w:r>
    </w:p>
    <w:bookmarkStart w:id="20" w:name="X89fd47b49059f192663280f16576806270af3ce"/>
    <w:p>
      <w:pPr>
        <w:pStyle w:val="Heading3"/>
      </w:pPr>
      <w:r>
        <w:t xml:space="preserve">⚠️ 3</w:t>
      </w:r>
      <w:r>
        <w:t xml:space="preserve"> </w:t>
      </w:r>
      <w:r>
        <w:t xml:space="preserve">“</w:t>
      </w:r>
      <w:r>
        <w:t xml:space="preserve">Qualified to Buy</w:t>
      </w:r>
      <w:r>
        <w:t xml:space="preserve">”</w:t>
      </w:r>
      <w:r>
        <w:t xml:space="preserve"> </w:t>
      </w:r>
      <w:r>
        <w:t xml:space="preserve">deal(s) with no activity in 14+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2241"/>
        <w:gridCol w:w="1643"/>
        <w:gridCol w:w="1643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SKIMS Medical College &amp; Hospital (#60271617796)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USD</w:t>
            </w:r>
          </w:p>
        </w:tc>
      </w:tr>
    </w:tbl>
    <w:bookmarkEnd w:id="20"/>
    <w:bookmarkEnd w:id="21"/>
    <w:bookmarkStart w:id="30" w:name="what-moved-this-week-last-7-days"/>
    <w:p>
      <w:pPr>
        <w:pStyle w:val="Heading2"/>
      </w:pPr>
      <w:r>
        <w:t xml:space="preserve">📈 What moved this week (last 7 days)</w:t>
      </w:r>
    </w:p>
    <w:p>
      <w:pPr>
        <w:pStyle w:val="FirstParagraph"/>
      </w:pPr>
      <w:r>
        <w:t xml:space="preserve">Deals with a stage change, logged activity or field update in the last 7 days. Grouped by current stage, highest USD value first.</w:t>
      </w:r>
    </w:p>
    <w:bookmarkStart w:id="22" w:name="qualified-to-buy-9"/>
    <w:p>
      <w:pPr>
        <w:pStyle w:val="Heading3"/>
      </w:pPr>
      <w:r>
        <w:t xml:space="preserve">Qualified to Buy (9)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Mopec - Custom VR Product SIM (#60019887668)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-University of Mississippi - Ole Miss (#60786237714)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 University of Detroit Mercy (#60785744196)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Vincennes University (#60650552119)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Bluegrass Community &amp; Technical College (#60644345390)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UTSA - The University of Texas at San Antonio (#60182264878)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</w:tbl>
    <w:bookmarkEnd w:id="22"/>
    <w:bookmarkStart w:id="23" w:name="closed-lost-11"/>
    <w:p>
      <w:pPr>
        <w:pStyle w:val="Heading3"/>
      </w:pPr>
      <w:r>
        <w:t xml:space="preserve">Closed Lost (11)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AIIMS Jodhpur (#46807130900)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$230,295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Mahatma Gandhi Medical College &amp; Research Institute, Pondicherry - New Deal (#57856172953)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Ramaiah Medical College (#46826397807)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Culko Chandigarh University (#46792559246)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JIPMER (#46807285426)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(modified 2026-07-16)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University of California Irvine School of Medicine (#61763930416)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(modified 2026-07-15)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MQL-ERR Technology (#58254625823)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Program / Georgian College / Label Generation (#53720619425)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of Buckingham - New Deal (#53697222183)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of San Francisco - New Deal (#48791355527)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Subharti Medical College (#46803878191)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(modified 2026-07-18)</w:t>
            </w:r>
          </w:p>
        </w:tc>
      </w:tr>
    </w:tbl>
    <w:bookmarkEnd w:id="23"/>
    <w:bookmarkStart w:id="24" w:name="quote-sent-8"/>
    <w:p>
      <w:pPr>
        <w:pStyle w:val="Heading3"/>
      </w:pPr>
      <w:r>
        <w:t xml:space="preserve">Quote Sent (8)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Aarupadai Veedu Medical College, Pondicherry - New Deal (#57909130079)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Max Medical College and Hospital - New Deal (#57856173118)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Muthukumaran Medical College Hospital &amp; Research Institute - New Deal (#60273525591)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Klamath Community College (#59644501846)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 College of Pharmacy and Health Sciences - New Deal (#58025515136)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Institute of Medical Sciences &amp; Research (NIMS) $5000 (#56460910657)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Balvir Singh Tomar Institute of Medical Sciences &amp; Research (NIMS University) (#49594517360)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London Hospital @ Barts Health NHS Trust - MasterClass / New Deal (#53696123285)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2026-07-10</w:t>
            </w:r>
          </w:p>
        </w:tc>
      </w:tr>
    </w:tbl>
    <w:bookmarkEnd w:id="24"/>
    <w:bookmarkStart w:id="25" w:name="discovery-trial-8"/>
    <w:p>
      <w:pPr>
        <w:pStyle w:val="Heading3"/>
      </w:pPr>
      <w:r>
        <w:t xml:space="preserve">Discovery &amp; Trial (8)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 Era University - New Deal (#60271624241)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Venkateswaraa Medical College - New Deal (#60877638803)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UC San Diego Medical (#59680085122)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Winston-Salem State University - New Deal (#62625005073)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 (not in prior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National Orthopaedic Hospital / Dr.Boyne BELLEW- New Deal (#62115451054)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 (not in prior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 (#61390460829)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Advisory Board/ Pilot / Albert Ludwig University of Freiburg/ Prof. Andreas Vlachos (#60785811606)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(modified 2026-07-17)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Program - Babcock University (#57830091446)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</w:tbl>
    <w:bookmarkEnd w:id="25"/>
    <w:bookmarkStart w:id="26" w:name="closed-won-5"/>
    <w:p>
      <w:pPr>
        <w:pStyle w:val="Heading3"/>
      </w:pPr>
      <w:r>
        <w:t xml:space="preserve">Closed Won (5)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Dean College - New Deal / Anatomy 360 &amp; Digital Cadaver / 36 month subscription (#56896693933)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Commitment to Buy → 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Nandha Medical College &amp; Hospital - 100 Users, 10 MetaQ3S (#57442751146)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University of California Irvine School of Medicine (#60177668384)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Klamath Community College (#58025055552)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UC San Diego Health (#57855774766)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2026-04-27</w:t>
            </w:r>
          </w:p>
        </w:tc>
      </w:tr>
    </w:tbl>
    <w:bookmarkEnd w:id="26"/>
    <w:bookmarkStart w:id="27" w:name="initial-engagement-19"/>
    <w:p>
      <w:pPr>
        <w:pStyle w:val="Heading3"/>
      </w:pPr>
      <w:r>
        <w:t xml:space="preserve">Initial Engagement (19)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Manakula Vinayagar Medical College and Hospital - New Deal (#60877637263)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Medical College Jalna - New Deal (#59369552254)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(modified 2026-07-16)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Nicola Partner Test - New Deal 1 (#49448081745)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(modified 2026-07-17)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Lead City University (#62625019750)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 (not in prior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(modified 2026-07-14)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Chrisland University (#62625019721)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 (not in prior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(modified 2026-07-14)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Public Service Staff Development Centre (PSSDC) (#62628777218)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 (not in prior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(modified 2026-07-14)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Redeemer’s University (#62625019567)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 (not in prior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(modified 2026-07-14)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Covenent University College of Medicine (#62628776297)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 (not in prior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(modified 2026-07-14)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Pondicherry Institute of Medical Sciences &amp; Research, Pondicherry - New Deal (#60877637801)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Distributor Candidate / Apex Medicus / Lithuania (#60272581235)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Distributor Candidate / SkillHouse / Lybia (#60272582322)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/ Sinead Impey_School of Nursing &amp; Midwifery at Trinity College Dublin / Content Review Nursing Clinical Skills (#60182314582)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Catholic University of San Pablo / Nucleotech (#60177671864)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University of Miami (#59729814549)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Western University of Health Sciences (#59729752194)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Noorda College of Osteopathic Medicine (#59729814536)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(MQL) National College of Naprapathic Medicine (NCNM) (#58134587909)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Andean University of Cusco / Nucleotech (#57830433161)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Universidad Tecnológica del Perú / Nucleotech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</w:tbl>
    <w:bookmarkEnd w:id="27"/>
    <w:bookmarkStart w:id="28" w:name="negotiation-1"/>
    <w:p>
      <w:pPr>
        <w:pStyle w:val="Heading3"/>
      </w:pPr>
      <w:r>
        <w:t xml:space="preserve">Negotiation (1)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- Jailenne I. Quinones-Rodriguez / Sam Houston State University College of Osteopathic Medicine / Content Review Anatomy 360 (#60177857961)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</w:tbl>
    <w:bookmarkEnd w:id="28"/>
    <w:bookmarkStart w:id="29" w:name="commitment-to-buy-1"/>
    <w:p>
      <w:pPr>
        <w:pStyle w:val="Heading3"/>
      </w:pPr>
      <w:r>
        <w:t xml:space="preserve">Commitment to Buy (1)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/ Yossi Buskila _ Western Sydney University / Content Review Digital Cadaver (#57851499068)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</w:tbl>
    <w:bookmarkEnd w:id="29"/>
    <w:bookmarkEnd w:id="30"/>
    <w:bookmarkStart w:id="31" w:name="X4ef4cd3cec93822a79f31460cc77d2df8abc6f6"/>
    <w:p>
      <w:pPr>
        <w:pStyle w:val="Heading2"/>
      </w:pPr>
      <w:r>
        <w:t xml:space="preserve">🕓 Follow-up / review — engaged SQLs gone quiet: 29 (+29)</w:t>
      </w:r>
    </w:p>
    <w:p>
      <w:pPr>
        <w:pStyle w:val="FirstParagraph"/>
      </w:pPr>
      <w:r>
        <w:t xml:space="preserve">Sales has already made real contact on these B2B records (SQL stage, working lead status) but activity has stalled 30+ days. This is a</w:t>
      </w:r>
      <w:r>
        <w:t xml:space="preserve"> </w:t>
      </w:r>
      <w:r>
        <w:rPr>
          <w:bCs/>
          <w:b/>
        </w:rPr>
        <w:t xml:space="preserve">follow-up / review</w:t>
      </w:r>
      <w:r>
        <w:t xml:space="preserve"> </w:t>
      </w:r>
      <w:r>
        <w:t xml:space="preserve">list for sales to action — NOT an auto-recycle. Distinct from the</w:t>
      </w:r>
      <w:r>
        <w:t xml:space="preserve"> </w:t>
      </w:r>
      <w:r>
        <w:t xml:space="preserve">“</w:t>
      </w:r>
      <w:r>
        <w:t xml:space="preserve">Attempted to Contact</w:t>
      </w:r>
      <w:r>
        <w:t xml:space="preserve">”</w:t>
      </w:r>
      <w:r>
        <w:t xml:space="preserve"> </w:t>
      </w:r>
      <w:r>
        <w:t xml:space="preserve">cases the stale-lead recycler handles automatically. Nothing here moves without a human. Sorted most-stalled first.</w:t>
      </w:r>
    </w:p>
    <w:p>
      <w:pPr>
        <w:pStyle w:val="BodyText"/>
      </w:pPr>
      <w:r>
        <w:rPr>
          <w:bCs/>
          <w:b/>
        </w:rPr>
        <w:t xml:space="preserve">CONNECTED</w:t>
      </w:r>
      <w:r>
        <w:t xml:space="preserve"> </w:t>
      </w:r>
      <w:r>
        <w:t xml:space="preserve">(28)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2"/>
        <w:gridCol w:w="864"/>
        <w:gridCol w:w="1584"/>
        <w:gridCol w:w="1007"/>
        <w:gridCol w:w="33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Munesh Pal Khamuani (#172811330977)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Ursula Tierney (#220339561385)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Tina Gallup (#220445110156)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Paula Hopper (#170908802594)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Christina Bell (#156057111955)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Virendra Kumar NIM (#214629545996)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Roy Mendonce (#156090179374)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Kathirvelu Balachandar (#156056536160)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 Duerr (#170928673385)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Travis Clamon (#224780989221)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Zsolt Turi (#224543348294)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Christos Galanis (#224543356760)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Alvarado (#156056785328)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 Gard (#226035148098)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Leroy Marklund (#227076688397)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Angela Mulcahy-Spence (#227063301532)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Haddad (#227063302219)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Andrii Shmarhalov (#227354323743)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Siobhan Moyes (#227877588495)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Evans (#227877584008)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Y. Balta (#171956004728)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Thompson (#228536174222)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Rahul Sharma (#228361895465)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Abigail Green (#163868966244)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 naga (#226435586086)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Abdulrahman Bobseit (#225856114201)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Elizabeth Stone (#227786400321)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Aurobindo college of Nursing (#54994910838)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PROPOSAL_REQUEST</w:t>
      </w:r>
      <w:r>
        <w:t xml:space="preserve"> </w:t>
      </w:r>
      <w:r>
        <w:t xml:space="preserve">(1)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Sonam Singh (#227178836776)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1"/>
    <w:bookmarkStart w:id="33" w:name="miscategorised-leads-4-3"/>
    <w:p>
      <w:pPr>
        <w:pStyle w:val="Heading2"/>
      </w:pPr>
      <w:r>
        <w:t xml:space="preserve">🏷️ Miscategorised leads: 4 (+3)</w:t>
      </w:r>
    </w:p>
    <w:p>
      <w:pPr>
        <w:pStyle w:val="FirstParagraph"/>
      </w:pPr>
      <w:r>
        <w:t xml:space="preserve">Sales is working these contacts (lead status) but their lifecycle stage is still only Lead / MQL — they should be Sales Qualified Lead or beyond.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990"/>
        <w:gridCol w:w="214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234369759865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Kathryn Patterson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234277974867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Jobby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222915600009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 anwer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156090145137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Ryan Calvert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</w:tbl>
    <w:bookmarkStart w:id="32" w:name="funnel-inversion-sql-131-mql-23"/>
    <w:p>
      <w:pPr>
        <w:pStyle w:val="Heading3"/>
      </w:pPr>
      <w:r>
        <w:t xml:space="preserve">⚠️ Funnel inversion: SQL (131) &gt; MQL (23)</w:t>
      </w:r>
    </w:p>
    <w:p>
      <w:pPr>
        <w:pStyle w:val="FirstParagraph"/>
      </w:pPr>
      <w:r>
        <w:t xml:space="preserve">More Sales Qualified than Marketing Qualified Leads. Expected the funnel to narrow (MQL ≥ SQL). Likely causes: leads skipping the MQL stage, MQL criteria too strict, or bulk SQL promotion. Worth a look.</w:t>
      </w:r>
    </w:p>
    <w:bookmarkEnd w:id="32"/>
    <w:bookmarkEnd w:id="33"/>
    <w:bookmarkStart w:id="34" w:name="funnel-b2b-contacts-per-lifecycle-stage"/>
    <w:p>
      <w:pPr>
        <w:pStyle w:val="Heading2"/>
      </w:pPr>
      <w:r>
        <w:t xml:space="preserve">Funnel — B2B contacts per lifecycle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(-17)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3077 (+204)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(=)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 (-194)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 (+12)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(+9)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(=)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3490 (+14)</w:t>
            </w:r>
          </w:p>
        </w:tc>
      </w:tr>
    </w:tbl>
    <w:bookmarkEnd w:id="34"/>
    <w:bookmarkStart w:id="35" w:name="mql-vs-sql"/>
    <w:p>
      <w:pPr>
        <w:pStyle w:val="Heading2"/>
      </w:pPr>
      <w:r>
        <w:t xml:space="preserve">MQL vs SQL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MQL (Marketing Qualified Lead):</w:t>
      </w:r>
      <w:r>
        <w:t xml:space="preserve"> </w:t>
      </w:r>
      <w:r>
        <w:t xml:space="preserve">23 (=)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(Sales Qualified Lead):</w:t>
      </w:r>
      <w:r>
        <w:t xml:space="preserve"> </w:t>
      </w:r>
      <w:r>
        <w:t xml:space="preserve">131 (-194)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: MQL ratio:</w:t>
      </w:r>
      <w:r>
        <w:t xml:space="preserve"> </w:t>
      </w:r>
      <w:r>
        <w:t xml:space="preserve">5.7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Funnel inversion (SQL &gt; MQL):</w:t>
      </w:r>
      <w:r>
        <w:t xml:space="preserve"> </w:t>
      </w:r>
      <w:r>
        <w:t xml:space="preserve">⚠️ YES</w:t>
      </w:r>
    </w:p>
    <w:bookmarkEnd w:id="35"/>
    <w:bookmarkStart w:id="37" w:name="deals-count-and-value-by-stage-usd"/>
    <w:p>
      <w:pPr>
        <w:pStyle w:val="Heading2"/>
      </w:pPr>
      <w:r>
        <w:t xml:space="preserve">Deals — count and value by stage (USD)</w:t>
      </w:r>
    </w:p>
    <w:p>
      <w:pPr>
        <w:pStyle w:val="BlockText"/>
      </w:pPr>
      <w:r>
        <w:t xml:space="preserve">Deals span multiple currencies (INR, USD). Totals below are HubSpot’s home-currency (USD) converted values, so they are directly comparable and summable.</w:t>
      </w:r>
    </w:p>
    <w:p>
      <w:pPr>
        <w:pStyle w:val="BlockText"/>
      </w:pPr>
      <w:r>
        <w:rPr>
          <w:iCs/>
          <w:i/>
        </w:rPr>
        <w:t xml:space="preserve">Value week-on-week is suppressed this run: the prior snapshot summed raw mixed-currency amounts, so USD value deltas are not comparable. Count deltas are shown; value deltas resume next run.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$1,251,463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$566,900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INR,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$164,457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INR,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(+4)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$108,545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INR,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INR,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$2,184,828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Value per stage note: pre-deal lifecycle stages (Email Contact, Lead, MQL) are contact counts only and carry no deal value — deal value exists only from the deal pipeline stages above.</w:t>
      </w:r>
    </w:p>
    <w:bookmarkStart w:id="36" w:name="deals-missing-a-usd-home-currency-value"/>
    <w:p>
      <w:pPr>
        <w:pStyle w:val="Heading3"/>
      </w:pPr>
      <w:r>
        <w:t xml:space="preserve">💱 Deals missing a USD (home-currency) value</w:t>
      </w:r>
    </w:p>
    <w:p>
      <w:pPr>
        <w:pStyle w:val="FirstParagraph"/>
      </w:pPr>
      <w:r>
        <w:t xml:space="preserve">These deals have an empty</w:t>
      </w:r>
      <w:r>
        <w:t xml:space="preserve"> </w:t>
      </w:r>
      <w:r>
        <w:rPr>
          <w:rStyle w:val="VerbatimChar"/>
        </w:rPr>
        <w:t xml:space="preserve">amount_in_home_currency</w:t>
      </w:r>
      <w:r>
        <w:t xml:space="preserve"> </w:t>
      </w:r>
      <w:r>
        <w:t xml:space="preserve">and are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from the USD totals above (not silently fallen back to raw amount).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2217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Klamath Community College (#58025055552)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UC San Diego Health (#57855774766)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UNIVERSIDAD DE PIURA, Peru (#50331157771)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Universidad Tecnológica del Perú / Nucleotech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(blank)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snapshots/2026-07-21.json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reports/2026-07-21.md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2026-07-21T06:22:43Z</dcterms:created>
  <dcterms:modified xsi:type="dcterms:W3CDTF">2026-07-21T06:22:43Z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