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6f2389e30e33e4e478a448da7c59c75300c4d6"/>
    <w:p>
      <w:pPr>
        <w:pStyle w:val="Heading1"/>
      </w:pPr>
      <w:r>
        <w:t xml:space="preserve">Brahmarsive Weekly Pipeline &amp; MQL Health — 2026-09-29</w:t>
      </w:r>
    </w:p>
    <w:p>
      <w:pPr>
        <w:pStyle w:val="FirstParagraph"/>
      </w:pPr>
      <w:r>
        <w:rPr>
          <w:iCs/>
          <w:i/>
        </w:rPr>
        <w:t xml:space="preserve">Scope: B2B only (contacts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, companies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). Contact counts from the CONTACT object; pipeline value from DEALS (USD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). Generated 2026-09-29 06:19:15 UTC from HubSpot (MCP SQL layer).</w:t>
      </w:r>
    </w:p>
    <w:p>
      <w:pPr>
        <w:pStyle w:val="BodyText"/>
      </w:pPr>
      <w:r>
        <w:rPr>
          <w:iCs/>
          <w:i/>
        </w:rPr>
        <w:t xml:space="preserve">Week-on-week deltas vs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 </w:t>
      </w:r>
      <w:r>
        <w:rPr>
          <w:iCs/>
          <w:i/>
        </w:rPr>
        <w:t xml:space="preserve">— prior snapshot predates this report format, so most week-on-week deltas start next run.</w:t>
      </w:r>
    </w:p>
    <w:bookmarkStart w:id="21" w:name="headline-flags"/>
    <w:p>
      <w:pPr>
        <w:pStyle w:val="Heading2"/>
      </w:pPr>
      <w:r>
        <w:t xml:space="preserve">Headline flags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Deals moved stage this week:</w:t>
      </w:r>
      <w:r>
        <w:t xml:space="preserve"> </w:t>
      </w:r>
      <w:r>
        <w:t xml:space="preserve">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deals idle 14+d:</w:t>
      </w:r>
      <w:r>
        <w:t xml:space="preserve"> </w:t>
      </w:r>
      <w:r>
        <w:t xml:space="preserve">89.3% (50 of 56 open)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SQLs untouched 30+d:</w:t>
      </w:r>
      <w:r>
        <w:t xml:space="preserve"> </w:t>
      </w:r>
      <w:r>
        <w:t xml:space="preserve">94.3% (148 of 157 SQL contacts)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35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accounts with no owner:</w:t>
      </w:r>
      <w:r>
        <w:t xml:space="preserve"> </w:t>
      </w:r>
      <w:r>
        <w:t xml:space="preserve">29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deals missing USD value:</w:t>
      </w:r>
      <w:r>
        <w:t xml:space="preserve"> </w:t>
      </w:r>
      <w:r>
        <w:t xml:space="preserve">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Recycler bounce-backs (recycled but back at SQL):</w:t>
      </w:r>
      <w:r>
        <w:t xml:space="preserve"> </w:t>
      </w:r>
      <w:r>
        <w:t xml:space="preserve">36</w:t>
      </w:r>
    </w:p>
    <w:bookmarkStart w:id="20" w:name="alerts"/>
    <w:p>
      <w:pPr>
        <w:pStyle w:val="Heading3"/>
      </w:pPr>
      <w:r>
        <w:t xml:space="preserve">🔔 Alerts</w:t>
      </w:r>
    </w:p>
    <w:p>
      <w:pPr>
        <w:numPr>
          <w:ilvl w:val="0"/>
          <w:numId w:val="1002"/>
        </w:numPr>
        <w:pStyle w:val="Compact"/>
      </w:pPr>
      <w:r>
        <w:t xml:space="preserve">⚠️ Recycler B2B trigger match = 0, but 129 B2B SQLs are untouched 90+ days — the workflow keys on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, a status the stale B2B SQLs no longer carry, so it recycles none of them.</w:t>
      </w:r>
    </w:p>
    <w:p>
      <w:pPr>
        <w:numPr>
          <w:ilvl w:val="0"/>
          <w:numId w:val="1002"/>
        </w:numPr>
        <w:pStyle w:val="Compact"/>
      </w:pPr>
      <w:r>
        <w:t xml:space="preserve">⚠️ Recycler would recycle 21 NON-B2B contact(s) (B2C 4, Internal 7, Partner 10) — the workflow should not touch Partner / Internal / B2C.</w:t>
      </w:r>
    </w:p>
    <w:p>
      <w:pPr>
        <w:numPr>
          <w:ilvl w:val="0"/>
          <w:numId w:val="1002"/>
        </w:numPr>
        <w:pStyle w:val="Compact"/>
      </w:pPr>
      <w:r>
        <w:t xml:space="preserve">⚠️ 36 recycled B2B contact(s) are back at SQL (bounce-back) — something re-promotes them after recycling (suspected lifecycle sync from an associated company/deal still at SQL/Opportunity).</w:t>
      </w:r>
    </w:p>
    <w:bookmarkEnd w:id="20"/>
    <w:bookmarkEnd w:id="21"/>
    <w:bookmarkEnd w:id="22"/>
    <w:bookmarkStart w:id="26" w:name="section-1-current-pipeline-status"/>
    <w:p>
      <w:pPr>
        <w:pStyle w:val="Heading1"/>
      </w:pPr>
      <w:r>
        <w:t xml:space="preserve">Section 1 — Current pipeline status</w:t>
      </w:r>
    </w:p>
    <w:bookmarkStart w:id="23" w:name="open-pipeline-by-stage"/>
    <w:p>
      <w:pPr>
        <w:pStyle w:val="Heading2"/>
      </w:pPr>
      <w:r>
        <w:t xml:space="preserve">1.1 Open pipeline by stage</w:t>
      </w:r>
    </w:p>
    <w:p>
      <w:pPr>
        <w:pStyle w:val="FirstParagraph"/>
      </w:pPr>
      <w:r>
        <w:rPr>
          <w:iCs/>
          <w:i/>
        </w:rPr>
        <w:t xml:space="preserve">B2B, open deals only. USD =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. Idle = days since last activity (</w:t>
      </w:r>
      <w:r>
        <w:rPr>
          <w:rStyle w:val="VerbatimChar"/>
          <w:iCs/>
          <w:i/>
        </w:rPr>
        <w:t xml:space="preserve">notes_last_updated</w:t>
      </w:r>
      <w:r>
        <w:rPr>
          <w:iCs/>
          <w:i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days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 ≥14d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$133,991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$1,259,624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$145,889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$1,573,504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</w:t>
            </w:r>
          </w:p>
        </w:tc>
      </w:tr>
    </w:tbl>
    <w:p>
      <w:pPr>
        <w:pStyle w:val="BodyText"/>
      </w:pPr>
      <w:r>
        <w:rPr>
          <w:iCs/>
          <w:i/>
        </w:rPr>
        <w:t xml:space="preserve">Closed (reference only, not in the open subtotal):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$617,153</w:t>
            </w:r>
          </w:p>
        </w:tc>
      </w:tr>
    </w:tbl>
    <w:bookmarkEnd w:id="23"/>
    <w:bookmarkStart w:id="24" w:name="open-pipeline-by-sales-owner"/>
    <w:p>
      <w:pPr>
        <w:pStyle w:val="Heading2"/>
      </w:pPr>
      <w:r>
        <w:t xml:space="preserve">1.2 Open pipeline by sales owner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$1,256,363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$175,041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$1,573,504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Concentration:</w:t>
      </w:r>
      <w:r>
        <w:t xml:space="preserve"> </w:t>
      </w:r>
      <w:r>
        <w:t xml:space="preserve">Anup Ghoshal holds $1,256,363 (79.8%) of open value. Largest single open deal: Rajiv Gandhi University of Health Sciences (RGUHS) ($1,136,363, 72.2% of open value, Anup Ghoshal).</w:t>
      </w:r>
    </w:p>
    <w:bookmarkEnd w:id="24"/>
    <w:bookmarkStart w:id="25" w:name="updated-moved-in-the-last-7-days"/>
    <w:p>
      <w:pPr>
        <w:pStyle w:val="Heading2"/>
      </w:pPr>
      <w:r>
        <w:t xml:space="preserve">1.3 Updated / moved in the last 7 days</w:t>
      </w:r>
    </w:p>
    <w:p>
      <w:pPr>
        <w:pStyle w:val="FirstParagraph"/>
      </w:pPr>
      <w:r>
        <w:rPr>
          <w:iCs/>
          <w:i/>
        </w:rPr>
        <w:t xml:space="preserve">STAGE MOVED = entered current stage within the window (</w:t>
      </w:r>
      <w:r>
        <w:rPr>
          <w:rStyle w:val="VerbatimChar"/>
          <w:iCs/>
          <w:i/>
        </w:rPr>
        <w:t xml:space="preserve">hs_v2_date_entered_current_stage</w:t>
      </w:r>
      <w:r>
        <w:rPr>
          <w:iCs/>
          <w:i/>
        </w:rPr>
        <w:t xml:space="preserve">). UPDATED = modified within the window with no stage change. Previous stage is not shown this run (no prior per-deal stage snapshot yet); it becomes available next run.</w:t>
      </w:r>
    </w:p>
    <w:p>
      <w:pPr>
        <w:pStyle w:val="BodyText"/>
      </w:pPr>
      <w:r>
        <w:rPr>
          <w:bCs/>
          <w:b/>
        </w:rPr>
        <w:t xml:space="preserve">Stage moved (7)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880"/>
        <w:gridCol w:w="1885"/>
        <w:gridCol w:w="628"/>
        <w:gridCol w:w="1885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Max Medical College and Hospital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JR Medical College &amp; Hospital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Takshashila Medical College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Nehru College Of Nursing - India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Kanyakumari Medical Mission (KMMC)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/ Yossi Buskila _ Western Sydney University / Content Review Digital Cadaver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2026-08-12</w:t>
            </w:r>
          </w:p>
        </w:tc>
      </w:tr>
    </w:tbl>
    <w:p>
      <w:pPr>
        <w:pStyle w:val="BodyText"/>
      </w:pPr>
      <w:r>
        <w:rPr>
          <w:bCs/>
          <w:b/>
        </w:rPr>
        <w:t xml:space="preserve">Updated, no stage change (12)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386"/>
        <w:gridCol w:w="1386"/>
        <w:gridCol w:w="99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ACS Medical College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Muthukumaran Medical College Hospital &amp; Research Institute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BSD College of Allied Health Science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Karpagam Faculty of Medical Science &amp; Research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College of Pharmacy and Health Sciences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JJ College of Nursing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KMC Nursing College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Winston-Salem State University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</w:tbl>
    <w:bookmarkEnd w:id="25"/>
    <w:bookmarkEnd w:id="26"/>
    <w:bookmarkStart w:id="31" w:name="X30b11cc4f7fc81b12b73b6d8db5f284c6de4cc6"/>
    <w:p>
      <w:pPr>
        <w:pStyle w:val="Heading1"/>
      </w:pPr>
      <w:r>
        <w:t xml:space="preserve">Section 2 — New pipeline status (top of funnel)</w:t>
      </w:r>
    </w:p>
    <w:bookmarkStart w:id="27" w:name="new-companies-created-in-last-7-days-35"/>
    <w:p>
      <w:pPr>
        <w:pStyle w:val="Heading2"/>
      </w:pPr>
      <w:r>
        <w:t xml:space="preserve">2.1 New companies created in last 7 days — 35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29 of 35 new companies have no owner</w:t>
      </w:r>
      <w:r>
        <w:t xml:space="preserve"> </w:t>
      </w:r>
      <w:r>
        <w:t xml:space="preserve">(see worklist 3A).</w:t>
      </w:r>
    </w:p>
    <w:bookmarkEnd w:id="27"/>
    <w:bookmarkStart w:id="28" w:name="new-contacts-on-existing-companies-3"/>
    <w:p>
      <w:pPr>
        <w:pStyle w:val="Heading2"/>
      </w:pPr>
      <w:r>
        <w:t xml:space="preserve">2.2 New contacts on EXISTING companies — 3</w:t>
      </w:r>
    </w:p>
    <w:p>
      <w:pPr>
        <w:pStyle w:val="FirstParagraph"/>
      </w:pPr>
      <w:r>
        <w:rPr>
          <w:iCs/>
          <w:i/>
        </w:rPr>
        <w:t xml:space="preserve">Of 6 new B2B contacts this week: 3 on existing accounts, 2 on brand-new accounts, 1 with no company (2.3).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New contacts on NEW accounts (associated company created this week):</w:t>
      </w:r>
      <w:r>
        <w:t xml:space="preserve"> </w:t>
      </w:r>
      <w:r>
        <w:rPr>
          <w:bCs/>
          <w:b/>
        </w:rPr>
        <w:t xml:space="preserve">2</w:t>
      </w:r>
      <w:r>
        <w:t xml:space="preserve">.</w:t>
      </w:r>
    </w:p>
    <w:bookmarkEnd w:id="28"/>
    <w:bookmarkStart w:id="29" w:name="Xb023a41aa42e15f9cd0476c7f41f12e99c7208d"/>
    <w:p>
      <w:pPr>
        <w:pStyle w:val="Heading2"/>
      </w:pPr>
      <w:r>
        <w:t xml:space="preserve">2.3 FLAG — new contacts not associated to any company (orphans):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Shantharam VC (#250162109727)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</w:tr>
    </w:tbl>
    <w:bookmarkEnd w:id="29"/>
    <w:bookmarkStart w:id="30" w:name="sqls-by-sales-owner"/>
    <w:p>
      <w:pPr>
        <w:pStyle w:val="Heading2"/>
      </w:pPr>
      <w:r>
        <w:t xml:space="preserve">2.4 SQLs by sales owner</w:t>
      </w:r>
    </w:p>
    <w:p>
      <w:pPr>
        <w:pStyle w:val="FirstParagraph"/>
      </w:pPr>
      <w:r>
        <w:rPr>
          <w:iCs/>
          <w:i/>
        </w:rPr>
        <w:t xml:space="preserve">True SQL total — B2B contacts at the Sales Qualified Lead stage (contacts only).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touched 30+d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touched 60+d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145</w:t>
            </w:r>
          </w:p>
        </w:tc>
      </w:tr>
    </w:tbl>
    <w:bookmarkEnd w:id="30"/>
    <w:bookmarkEnd w:id="31"/>
    <w:bookmarkStart w:id="35" w:name="section-3-admin-data-hygiene-worklist"/>
    <w:p>
      <w:pPr>
        <w:pStyle w:val="Heading1"/>
      </w:pPr>
      <w:r>
        <w:t xml:space="preserve">Section 3 — Admin / data-hygiene worklist</w:t>
      </w:r>
    </w:p>
    <w:p>
      <w:pPr>
        <w:pStyle w:val="FirstParagraph"/>
      </w:pPr>
      <w:r>
        <w:rPr>
          <w:iCs/>
          <w:i/>
        </w:rPr>
        <w:t xml:space="preserve">Actionable fix-list. Record IDs are in the snapshot JSON so each becomes a clickable list to work from.</w:t>
      </w:r>
    </w:p>
    <w:bookmarkStart w:id="32" w:name="a-new-accounts-to-complete-29"/>
    <w:p>
      <w:pPr>
        <w:pStyle w:val="Heading2"/>
      </w:pPr>
      <w:r>
        <w:t xml:space="preserve">3A New accounts to complete — 29</w:t>
      </w:r>
    </w:p>
    <w:p>
      <w:pPr>
        <w:pStyle w:val="FirstParagraph"/>
      </w:pPr>
      <w:r>
        <w:rPr>
          <w:iCs/>
          <w:i/>
        </w:rPr>
        <w:t xml:space="preserve">B2B companies created this week missing an OWNER and/or a NAME.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2096"/>
        <w:gridCol w:w="1630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58585726390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Chicago Division of the Biological Sciences, The Pritzker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58557621164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Health &amp; Science University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58564085658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Loyola University Chicago Stritch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58572872803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Louisiana State University School of Medicine in Shreveport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58569156950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CUNY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58576434526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South Dakota Sanford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58572253607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 Forest University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58579339394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Texas Southwestern Medical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58569738520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NYU Grossman Long Island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58580732833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Hackensack Meridian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58587429907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NYU Grossman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58556085415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Ponce Health Sciences University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58581699332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Rutgers New Jersey Medical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58567298462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LSU Health Sciences Center School of Medicine in New Orleans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58587120410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University of Texas at Tyler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58565092113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North Carolina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58573647969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Rutgers, Robert Wood Johnson Medical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58580423040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Nevada, Reno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58577518690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Drexel University College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58566988686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Juan Bautista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58563156486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Boonshoft School of Medicine Wright State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58565401385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F. Frist, Jr. College of Medicine at Belmont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58570512780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Pittsburgh School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58573028102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 State University Elson S. Floyd College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58581197350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Vermont Larner College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58572211357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58576898953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Jacobs School of Medicine and Biomedical Sciences at the University at Buffalo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58585572160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Iowa Roy J. and Lucille A. Carver College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58681944079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</w:tbl>
    <w:bookmarkEnd w:id="32"/>
    <w:bookmarkStart w:id="33" w:name="b-open-deals-missing-a-usd-value-1"/>
    <w:p>
      <w:pPr>
        <w:pStyle w:val="Heading2"/>
      </w:pPr>
      <w:r>
        <w:t xml:space="preserve">3B Open deals missing a USD value — 1</w:t>
      </w:r>
    </w:p>
    <w:p>
      <w:pPr>
        <w:pStyle w:val="FirstParagraph"/>
      </w:pPr>
      <w:r>
        <w:rPr>
          <w:iCs/>
          <w:i/>
        </w:rPr>
        <w:t xml:space="preserve">Open B2B deals with empty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 </w:t>
      </w:r>
      <w:r>
        <w:rPr>
          <w:iCs/>
          <w:i/>
        </w:rPr>
        <w:t xml:space="preserve">— these silently distort pipeline value and are never back-filled from raw amount.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</w:tr>
    </w:tbl>
    <w:bookmarkEnd w:id="33"/>
    <w:bookmarkStart w:id="34" w:name="c-miscategorised-leads-35"/>
    <w:p>
      <w:pPr>
        <w:pStyle w:val="Heading2"/>
      </w:pPr>
      <w:r>
        <w:t xml:space="preserve">3C Miscategorised leads — 35</w:t>
      </w:r>
    </w:p>
    <w:p>
      <w:pPr>
        <w:pStyle w:val="FirstParagraph"/>
      </w:pPr>
      <w:r>
        <w:rPr>
          <w:iCs/>
          <w:i/>
        </w:rPr>
        <w:t xml:space="preserve">B2B contacts whose lead status is a sales-working status (Attempted to Contact / Contacted) but whose lifecycle stage is still only Lead / MQL — they should be SQL or beyond.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 ×29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 ×5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 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Start w:id="40" w:name="section-4-recycler-health-check"/>
    <w:p>
      <w:pPr>
        <w:pStyle w:val="Heading1"/>
      </w:pPr>
      <w:r>
        <w:t xml:space="preserve">Section 4 — Recycler health check</w:t>
      </w:r>
    </w:p>
    <w:p>
      <w:pPr>
        <w:pStyle w:val="FirstParagraph"/>
      </w:pPr>
      <w:r>
        <w:rPr>
          <w:iCs/>
          <w:i/>
        </w:rPr>
        <w:t xml:space="preserve">The stale-SQL recycler is meant to move SQL→MQL after 90 days of no activity (sets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recycled_date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unqualified_reason</w:t>
      </w:r>
      <w:r>
        <w:rPr>
          <w:iCs/>
          <w:i/>
        </w:rPr>
        <w:t xml:space="preserve">, enrols in the re-engagement nurture). This section diagnoses whether it is working; it does not change the workflow.</w:t>
      </w:r>
    </w:p>
    <w:bookmarkStart w:id="36" w:name="X5dfa683a5d0add64de4bf79ce6f7aff1d07e2e2"/>
    <w:p>
      <w:pPr>
        <w:pStyle w:val="Heading2"/>
      </w:pPr>
      <w:r>
        <w:t xml:space="preserve">4A Trigger match now — keyed on</w:t>
      </w:r>
      <w:r>
        <w:t xml:space="preserve"> </w:t>
      </w:r>
      <w:r>
        <w:rPr>
          <w:rStyle w:val="VerbatimChar"/>
        </w:rPr>
        <w:t xml:space="preserve">Attempted to Contact</w:t>
      </w:r>
      <w:r>
        <w:t xml:space="preserve"> </w:t>
      </w:r>
      <w:r>
        <w:t xml:space="preserve">+ 90d idle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Contacts the trigger would catch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B2B trigger match: 0</w:t>
      </w:r>
      <w:r>
        <w:t xml:space="preserve"> </w:t>
      </w:r>
      <w:r>
        <w:t xml:space="preserve">— while</w:t>
      </w:r>
      <w:r>
        <w:t xml:space="preserve"> </w:t>
      </w:r>
      <w:r>
        <w:rPr>
          <w:bCs/>
          <w:b/>
        </w:rPr>
        <w:t xml:space="preserve">129 B2B SQLs are untouched 90+ days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The recycler catches none of the stale B2B backlog</w:t>
      </w:r>
      <w:r>
        <w:t xml:space="preserve"> </w:t>
      </w:r>
      <w:r>
        <w:t xml:space="preserve">— it is scoped to a status the stale B2B SQLs don’t carry.</w:t>
      </w:r>
    </w:p>
    <w:p>
      <w:pPr>
        <w:numPr>
          <w:ilvl w:val="1"/>
          <w:numId w:val="100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21 non-B2B match(es)</w:t>
      </w:r>
      <w:r>
        <w:t xml:space="preserve"> </w:t>
      </w:r>
      <w:r>
        <w:t xml:space="preserve">— the recycler would recycle Partner / Internal / B2C contacts it should leave alone.</w:t>
      </w:r>
    </w:p>
    <w:bookmarkEnd w:id="36"/>
    <w:bookmarkStart w:id="37" w:name="Xff088d2a9cc64cae64a0f13e03fa328c57f43a3"/>
    <w:p>
      <w:pPr>
        <w:pStyle w:val="Heading2"/>
      </w:pPr>
      <w:r>
        <w:t xml:space="preserve">4B Stale B2B SQL backlog the trigger MISSES — 129</w:t>
      </w:r>
    </w:p>
    <w:p>
      <w:pPr>
        <w:pStyle w:val="FirstParagraph"/>
      </w:pPr>
      <w:r>
        <w:rPr>
          <w:iCs/>
          <w:i/>
        </w:rPr>
        <w:t xml:space="preserve">B2B SQLs untouched 90+ days that are NOT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Attempted to Contact</w:t>
      </w:r>
      <w:r>
        <w:rPr>
          <w:iCs/>
          <w:i/>
        </w:rPr>
        <w:t xml:space="preserve"> </w:t>
      </w:r>
      <w:r>
        <w:rPr>
          <w:iCs/>
          <w:i/>
        </w:rPr>
        <w:t xml:space="preserve">— the population the recycler should catch but doesn’t.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Unqualified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Engaged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129</w:t>
            </w:r>
          </w:p>
        </w:tc>
      </w:tr>
    </w:tbl>
    <w:bookmarkEnd w:id="37"/>
    <w:bookmarkStart w:id="38" w:name="c-recycled-this-week-1"/>
    <w:p>
      <w:pPr>
        <w:pStyle w:val="Heading2"/>
      </w:pPr>
      <w:r>
        <w:t xml:space="preserve">4C Recycled this week — 1</w:t>
      </w:r>
    </w:p>
    <w:p>
      <w:pPr>
        <w:pStyle w:val="FirstParagraph"/>
      </w:pPr>
      <w:r>
        <w:rPr>
          <w:iCs/>
          <w:i/>
        </w:rPr>
        <w:t xml:space="preserve">Contacts whose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recycled_date</w:t>
      </w:r>
      <w:r>
        <w:rPr>
          <w:iCs/>
          <w:i/>
        </w:rPr>
        <w:t xml:space="preserve"> </w:t>
      </w:r>
      <w:r>
        <w:rPr>
          <w:iCs/>
          <w:i/>
        </w:rPr>
        <w:t xml:space="preserve">falls in the last 7 days (proof the workflow fired).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Linda Hargreaves (#203014053120, salesqualifiedlead)</w:t>
            </w:r>
          </w:p>
        </w:tc>
      </w:tr>
    </w:tbl>
    <w:bookmarkEnd w:id="38"/>
    <w:bookmarkStart w:id="39" w:name="d-bounce-back-36"/>
    <w:p>
      <w:pPr>
        <w:pStyle w:val="Heading2"/>
      </w:pPr>
      <w:r>
        <w:t xml:space="preserve">4D Bounce-back — 36</w:t>
      </w:r>
    </w:p>
    <w:p>
      <w:pPr>
        <w:pStyle w:val="FirstParagraph"/>
      </w:pPr>
      <w:r>
        <w:rPr>
          <w:iCs/>
          <w:i/>
        </w:rPr>
        <w:t xml:space="preserve">Contacts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recycled_date</w:t>
      </w:r>
      <w:r>
        <w:rPr>
          <w:iCs/>
          <w:i/>
        </w:rPr>
        <w:t xml:space="preserve"> </w:t>
      </w:r>
      <w:r>
        <w:rPr>
          <w:iCs/>
          <w:i/>
        </w:rPr>
        <w:t xml:space="preserve">set AND lifecycle back at Sales Qualified Lead — they were recycled, then returned to SQL. A non-zero count means something re-promotes them (suspect: lifecycle sync from an associated company/deal still at SQL/Opportunity).</w:t>
      </w:r>
    </w:p>
    <w:p>
      <w:pPr>
        <w:pStyle w:val="BodyText"/>
      </w:pPr>
      <w:r>
        <w:rPr>
          <w:bCs/>
          <w:b/>
        </w:rPr>
        <w:t xml:space="preserve">36 B2B bounce-backs</w:t>
      </w:r>
      <w:r>
        <w:t xml:space="preserve"> </w:t>
      </w:r>
      <w:r>
        <w:t xml:space="preserve">(36 across all customer types).</w:t>
      </w:r>
    </w:p>
    <w:p>
      <w:pPr>
        <w:pStyle w:val="BodyText"/>
      </w:pPr>
      <w:r>
        <w:t xml:space="preserve">By lead status: Unqualified ×36.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Bounce-backs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snapshots/2026-09-29.json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reports/2026-09-29.md</w:t>
      </w:r>
      <w:r>
        <w:rPr>
          <w:iCs/>
          <w:i/>
        </w:rPr>
        <w:t xml:space="preserve">. Section 4 diagnoses the recycler; re-scoping the enrolment and fixing the re-promotion loop are separate HubSpot workflow changes.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2026-09-29T06:40:09Z</dcterms:created>
  <dcterms:modified xsi:type="dcterms:W3CDTF">2026-09-29T06:40:09Z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