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5da23951b2d2725a9ba0d23d2d22f2c1f77799"/>
    <w:p>
      <w:pPr>
        <w:pStyle w:val="Heading1"/>
      </w:pPr>
      <w:r>
        <w:t xml:space="preserve">Brahmarsive Weekly Pipeline &amp; MQL Health — 2026-09-17</w:t>
      </w:r>
    </w:p>
    <w:p>
      <w:pPr>
        <w:pStyle w:val="FirstParagraph"/>
      </w:pPr>
      <w:r>
        <w:rPr>
          <w:iCs/>
          <w:i/>
        </w:rPr>
        <w:t xml:space="preserve">Scope: B2B only. Contacts via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customer_type=B2B</w:t>
      </w:r>
      <w:r>
        <w:rPr>
          <w:iCs/>
          <w:i/>
        </w:rPr>
        <w:t xml:space="preserve">; companies via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customer_type__cloned_=B2B</w:t>
      </w:r>
      <w:r>
        <w:rPr>
          <w:iCs/>
          <w:i/>
        </w:rPr>
        <w:t xml:space="preserve">; deals scoped to B2B companies. Contact/SQL counts come from the CONTACT object; pipeline value from DEALS (</w:t>
      </w:r>
      <w:r>
        <w:rPr>
          <w:rStyle w:val="VerbatimChar"/>
          <w:iCs/>
          <w:i/>
        </w:rPr>
        <w:t xml:space="preserve">amount_in_home_currency</w:t>
      </w:r>
      <w:r>
        <w:rPr>
          <w:iCs/>
          <w:i/>
        </w:rPr>
        <w:t xml:space="preserve">, USD). Two bases are never mixed.</w:t>
      </w:r>
    </w:p>
    <w:p>
      <w:pPr>
        <w:pStyle w:val="BodyText"/>
      </w:pPr>
      <w:r>
        <w:rPr>
          <w:iCs/>
          <w:i/>
        </w:rPr>
        <w:t xml:space="preserve">No prior snapshot in the current report schema — week-on-week comparison starts next run.</w:t>
      </w:r>
    </w:p>
    <w:bookmarkStart w:id="20" w:name="headline-flags"/>
    <w:p>
      <w:pPr>
        <w:pStyle w:val="Heading2"/>
      </w:pPr>
      <w:r>
        <w:t xml:space="preserve">🔔 Headline flags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Deals that changed stage this week:</w:t>
      </w:r>
      <w:r>
        <w:t xml:space="preserve"> </w:t>
      </w:r>
      <w:r>
        <w:t xml:space="preserve">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Open deals idle 14+ days:</w:t>
      </w:r>
      <w:r>
        <w:t xml:space="preserve"> </w:t>
      </w:r>
      <w:r>
        <w:t xml:space="preserve">70.9% (39 of 55)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SQLs untouched 30+ days:</w:t>
      </w:r>
      <w:r>
        <w:t xml:space="preserve"> </w:t>
      </w:r>
      <w:r>
        <w:t xml:space="preserve">92.4% (122 of 132)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Miscategorised leads:</w:t>
      </w:r>
      <w:r>
        <w:t xml:space="preserve"> </w:t>
      </w:r>
      <w:r>
        <w:t xml:space="preserve">70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accounts with no owner:</w:t>
      </w:r>
      <w:r>
        <w:t xml:space="preserve"> </w:t>
      </w:r>
      <w:r>
        <w:t xml:space="preserve">4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Open deals missing USD value:</w:t>
      </w:r>
      <w:r>
        <w:t xml:space="preserve"> </w:t>
      </w:r>
      <w:r>
        <w:t xml:space="preserve">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Recycler bounce-backs (recycled → back at SQL):</w:t>
      </w:r>
      <w:r>
        <w:t xml:space="preserve"> </w:t>
      </w:r>
      <w:r>
        <w:t xml:space="preserve">33</w:t>
      </w:r>
    </w:p>
    <w:bookmarkEnd w:id="20"/>
    <w:bookmarkEnd w:id="21"/>
    <w:bookmarkStart w:id="25" w:name="section-1-current-pipeline-status"/>
    <w:p>
      <w:pPr>
        <w:pStyle w:val="Heading1"/>
      </w:pPr>
      <w:r>
        <w:t xml:space="preserve">SECTION 1 — Current pipeline status</w:t>
      </w:r>
    </w:p>
    <w:bookmarkStart w:id="22" w:name="open-pipeline-by-stage-b2b-open-only"/>
    <w:p>
      <w:pPr>
        <w:pStyle w:val="Heading3"/>
      </w:pPr>
      <w:r>
        <w:t xml:space="preserve">1.1 Open pipeline by stage (B2B, open only)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USD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days idle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Idle ≥14d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$123,453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$1,172,786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$176,405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Commitment to Buy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Negotiation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 subtotal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$1,506,644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39</w:t>
            </w:r>
          </w:p>
        </w:tc>
      </w:tr>
    </w:tbl>
    <w:p>
      <w:pPr>
        <w:pStyle w:val="BodyText"/>
      </w:pPr>
      <w:r>
        <w:rPr>
          <w:iCs/>
          <w:i/>
        </w:rPr>
        <w:t xml:space="preserve">Reference only (not in open subtotal):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Lost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$577,153</w:t>
            </w:r>
          </w:p>
        </w:tc>
      </w:tr>
    </w:tbl>
    <w:bookmarkEnd w:id="22"/>
    <w:bookmarkStart w:id="23" w:name="open-pipeline-by-sales-owner"/>
    <w:p>
      <w:pPr>
        <w:pStyle w:val="Heading3"/>
      </w:pPr>
      <w:r>
        <w:t xml:space="preserve">1.2 Open pipeline by sales owner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Open deals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Open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$1,256,363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$198,181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$9,100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$1,506,644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Concentration:</w:t>
      </w:r>
      <w:r>
        <w:t xml:space="preserve"> </w:t>
      </w:r>
      <w:r>
        <w:t xml:space="preserve">the single largest open deal — Rajiv Gandhi University of Health Sciences (RGUHS) ($1,136,363) — is</w:t>
      </w:r>
      <w:r>
        <w:t xml:space="preserve"> </w:t>
      </w:r>
      <w:r>
        <w:rPr>
          <w:bCs/>
          <w:b/>
        </w:rPr>
        <w:t xml:space="preserve">75.4%</w:t>
      </w:r>
      <w:r>
        <w:t xml:space="preserve"> </w:t>
      </w:r>
      <w:r>
        <w:t xml:space="preserve">of all open value. Top owner</w:t>
      </w:r>
      <w:r>
        <w:t xml:space="preserve"> </w:t>
      </w:r>
      <w:r>
        <w:rPr>
          <w:bCs/>
          <w:b/>
        </w:rPr>
        <w:t xml:space="preserve">Anup Ghoshal</w:t>
      </w:r>
      <w:r>
        <w:t xml:space="preserve"> </w:t>
      </w:r>
      <w:r>
        <w:t xml:space="preserve">holds</w:t>
      </w:r>
      <w:r>
        <w:t xml:space="preserve"> </w:t>
      </w:r>
      <w:r>
        <w:rPr>
          <w:bCs/>
          <w:b/>
        </w:rPr>
        <w:t xml:space="preserve">83.4%</w:t>
      </w:r>
      <w:r>
        <w:t xml:space="preserve"> </w:t>
      </w:r>
      <w:r>
        <w:t xml:space="preserve">of open value.</w:t>
      </w:r>
    </w:p>
    <w:bookmarkEnd w:id="23"/>
    <w:bookmarkStart w:id="24" w:name="updated-moved-in-the-last-7-days"/>
    <w:p>
      <w:pPr>
        <w:pStyle w:val="Heading3"/>
      </w:pPr>
      <w:r>
        <w:t xml:space="preserve">1.3 Updated / moved in the last 7 days</w:t>
      </w:r>
    </w:p>
    <w:p>
      <w:pPr>
        <w:pStyle w:val="FirstParagraph"/>
      </w:pPr>
      <w:r>
        <w:rPr>
          <w:bCs/>
          <w:b/>
        </w:rPr>
        <w:t xml:space="preserve">Stage moved</w:t>
      </w:r>
      <w:r>
        <w:t xml:space="preserve"> </w:t>
      </w:r>
      <w:r>
        <w:t xml:space="preserve">(entered current stage since 2026-09-10): 0 deal(s).</w:t>
      </w:r>
    </w:p>
    <w:p>
      <w:pPr>
        <w:pStyle w:val="BodyText"/>
      </w:pPr>
      <w:r>
        <w:rPr>
          <w:bCs/>
          <w:b/>
        </w:rPr>
        <w:t xml:space="preserve">Updated</w:t>
      </w:r>
      <w:r>
        <w:t xml:space="preserve"> </w:t>
      </w:r>
      <w:r>
        <w:t xml:space="preserve">(field change, no stage move): 12 deal(s).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1386"/>
        <w:gridCol w:w="1386"/>
        <w:gridCol w:w="99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Wellstar Hospital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(License) Klamath Community College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Nnamdi Azikiwe University /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Western University of Health Sciences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 Miami Bascom Eye Institute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University of Miami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Noorda College of Osteopathic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Bluegrass Community &amp; Technical College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-University of Mississippi - Ole 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- University of Detroit Mercy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Vincennes 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Uniformed Services University of the Health Sciences (USU)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Lost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2026-09-08</w:t>
            </w:r>
          </w:p>
        </w:tc>
      </w:tr>
    </w:tbl>
    <w:bookmarkEnd w:id="24"/>
    <w:bookmarkEnd w:id="25"/>
    <w:bookmarkStart w:id="30" w:name="X30b11cc4f7fc81b12b73b6d8db5f284c6de4cc6"/>
    <w:p>
      <w:pPr>
        <w:pStyle w:val="Heading1"/>
      </w:pPr>
      <w:r>
        <w:t xml:space="preserve">SECTION 2 — New pipeline status (top of funnel)</w:t>
      </w:r>
    </w:p>
    <w:bookmarkStart w:id="26" w:name="X3f7e47d54d7867bbf63eae9003a51af723e7673"/>
    <w:p>
      <w:pPr>
        <w:pStyle w:val="Heading3"/>
      </w:pPr>
      <w:r>
        <w:t xml:space="preserve">2.1 New companies created in the last 7 days — by owner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3394"/>
        <w:gridCol w:w="29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 companies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Unassigned ⚠️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58426002334, 58320205473, 58440013893, 58422044225</w:t>
            </w:r>
          </w:p>
        </w:tc>
      </w:tr>
    </w:tbl>
    <w:p>
      <w:pPr>
        <w:pStyle w:val="BlockText"/>
      </w:pPr>
      <w:r>
        <w:t xml:space="preserve">⚠️ 4 new B2B compan(ies) have</w:t>
      </w:r>
      <w:r>
        <w:t xml:space="preserve"> </w:t>
      </w:r>
      <w:r>
        <w:rPr>
          <w:bCs/>
          <w:b/>
        </w:rPr>
        <w:t xml:space="preserve">no owner</w:t>
      </w:r>
      <w:r>
        <w:t xml:space="preserve"> </w:t>
      </w:r>
      <w:r>
        <w:t xml:space="preserve">— see 3A.</w:t>
      </w:r>
    </w:p>
    <w:bookmarkEnd w:id="26"/>
    <w:bookmarkStart w:id="27" w:name="X0241e1ae15bd81c4d944ef6c9413de468f0aaa5"/>
    <w:p>
      <w:pPr>
        <w:pStyle w:val="Heading3"/>
      </w:pPr>
      <w:r>
        <w:t xml:space="preserve">2.2 New contacts on EXISTING companies — by owner, then lifecycle</w:t>
      </w:r>
    </w:p>
    <w:p>
      <w:pPr>
        <w:pStyle w:val="FirstParagraph"/>
      </w:pPr>
      <w:r>
        <w:t xml:space="preserve">26 new B2B contacts this week:</w:t>
      </w:r>
      <w:r>
        <w:t xml:space="preserve"> </w:t>
      </w:r>
      <w:r>
        <w:rPr>
          <w:bCs/>
          <w:b/>
        </w:rPr>
        <w:t xml:space="preserve">9 on existing accounts</w:t>
      </w:r>
      <w:r>
        <w:t xml:space="preserve">,</w:t>
      </w:r>
      <w:r>
        <w:t xml:space="preserve"> </w:t>
      </w:r>
      <w:r>
        <w:rPr>
          <w:bCs/>
          <w:b/>
        </w:rPr>
        <w:t xml:space="preserve">17 on newly-created accounts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489"/>
        <w:gridCol w:w="158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opportunity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Thomas Sloas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Megan Bayer, Linda Worley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Abraham Tucker, Sarah J. Rhoads, Karen Landry, Cordelia Nnedu, Denise Harvey, Christina Arnold</w:t>
            </w:r>
          </w:p>
        </w:tc>
      </w:tr>
    </w:tbl>
    <w:bookmarkEnd w:id="27"/>
    <w:bookmarkStart w:id="28" w:name="X48078ea3dc1d85ab19aba8af96c9cc080ee38be"/>
    <w:p>
      <w:pPr>
        <w:pStyle w:val="Heading3"/>
      </w:pPr>
      <w:r>
        <w:t xml:space="preserve">2.3 FLAG — new contacts not associated to any company (orphans)</w:t>
      </w:r>
    </w:p>
    <w:p>
      <w:pPr>
        <w:numPr>
          <w:ilvl w:val="0"/>
          <w:numId w:val="1002"/>
        </w:numPr>
        <w:pStyle w:val="Compact"/>
      </w:pPr>
      <w:r>
        <w:t xml:space="preserve">✅ 0 orphaned new contacts this week (every new B2B contact has an associated company).</w:t>
      </w:r>
    </w:p>
    <w:bookmarkEnd w:id="28"/>
    <w:bookmarkStart w:id="29" w:name="X272e9df88a1ccbf2d59e89ce776d7977b778cd5"/>
    <w:p>
      <w:pPr>
        <w:pStyle w:val="Heading3"/>
      </w:pPr>
      <w:r>
        <w:t xml:space="preserve">2.4 SQLs by sales owner (B2B contacts — the true SQL total)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SQLs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Untouched 30+d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Untouched 60+d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113</w:t>
            </w:r>
          </w:p>
        </w:tc>
      </w:tr>
    </w:tbl>
    <w:bookmarkEnd w:id="29"/>
    <w:bookmarkEnd w:id="30"/>
    <w:bookmarkStart w:id="34" w:name="section-3-admin-data-hygiene-worklist"/>
    <w:p>
      <w:pPr>
        <w:pStyle w:val="Heading1"/>
      </w:pPr>
      <w:r>
        <w:t xml:space="preserve">SECTION 3 — Admin / data-hygiene worklist</w:t>
      </w:r>
    </w:p>
    <w:bookmarkStart w:id="31" w:name="X121135f5ed9151d5b78ca3dbc3af719baa7491d"/>
    <w:p>
      <w:pPr>
        <w:pStyle w:val="Heading3"/>
      </w:pPr>
      <w:r>
        <w:t xml:space="preserve">3A New accounts to complete (new B2B companies missing owner and/or name)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58426002334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58320205473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58440013893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58422044225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</w:t>
            </w:r>
          </w:p>
        </w:tc>
      </w:tr>
    </w:tbl>
    <w:bookmarkEnd w:id="31"/>
    <w:bookmarkStart w:id="32" w:name="Xe677ba369e6ffd6db7f31d5f388cd5f872279a8"/>
    <w:p>
      <w:pPr>
        <w:pStyle w:val="Heading3"/>
      </w:pPr>
      <w:r>
        <w:t xml:space="preserve">3B Deals missing a USD value (open B2B deals,</w:t>
      </w:r>
      <w:r>
        <w:t xml:space="preserve"> </w:t>
      </w:r>
      <w:r>
        <w:rPr>
          <w:rStyle w:val="VerbatimChar"/>
        </w:rPr>
        <w:t xml:space="preserve">amount_in_home_currency</w:t>
      </w:r>
      <w:r>
        <w:t xml:space="preserve"> </w:t>
      </w:r>
      <w:r>
        <w:t xml:space="preserve">empty)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2772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 Miami Bascom Eye Institute (#55031048968)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</w:tr>
    </w:tbl>
    <w:p>
      <w:pPr>
        <w:pStyle w:val="BodyText"/>
      </w:pPr>
      <w:r>
        <w:rPr>
          <w:iCs/>
          <w:i/>
        </w:rPr>
        <w:t xml:space="preserve">Also 1 closed deal(s) missing USD (reference): (Pilot) UC San Diego Health (#57855774766).</w:t>
      </w:r>
    </w:p>
    <w:bookmarkEnd w:id="32"/>
    <w:bookmarkStart w:id="33" w:name="Xa4db06c6d1c5801fba34ecff97d69eb3ccc2b9b"/>
    <w:p>
      <w:pPr>
        <w:pStyle w:val="Heading3"/>
      </w:pPr>
      <w:r>
        <w:t xml:space="preserve">3C Miscategorised leads (working lead status but still Lead/MQL)</w:t>
      </w:r>
    </w:p>
    <w:p>
      <w:pPr>
        <w:pStyle w:val="FirstParagraph"/>
      </w:pPr>
      <w:r>
        <w:rPr>
          <w:bCs/>
          <w:b/>
        </w:rPr>
        <w:t xml:space="preserve">70</w:t>
      </w:r>
      <w:r>
        <w:t xml:space="preserve"> </w:t>
      </w:r>
      <w:r>
        <w:t xml:space="preserve">B2B contacts whose</w:t>
      </w:r>
      <w:r>
        <w:t xml:space="preserve"> </w:t>
      </w:r>
      <w:r>
        <w:rPr>
          <w:rStyle w:val="VerbatimChar"/>
        </w:rPr>
        <w:t xml:space="preserve">hs_lead_status</w:t>
      </w:r>
      <w:r>
        <w:t xml:space="preserve"> </w:t>
      </w:r>
      <w:r>
        <w:t xml:space="preserve">is a sales-working status (Attempted to Contact, Contacted) but whose lifecycle stage is still only Lead/MQL — they should be SQL or beyond.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Contact: 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Contact: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Contact: 3</w:t>
            </w:r>
          </w:p>
        </w:tc>
      </w:tr>
    </w:tbl>
    <w:p>
      <w:pPr>
        <w:pStyle w:val="BodyText"/>
      </w:pPr>
      <w:r>
        <w:rPr>
          <w:iCs/>
          <w:i/>
        </w:rPr>
        <w:t xml:space="preserve">Contact IDs per owner are in the snapshot JSON (</w:t>
      </w:r>
      <w:r>
        <w:rPr>
          <w:rStyle w:val="VerbatimChar"/>
          <w:iCs/>
          <w:i/>
        </w:rPr>
        <w:t xml:space="preserve">misc_by_owner</w:t>
      </w:r>
      <w:r>
        <w:rPr>
          <w:iCs/>
          <w:i/>
        </w:rPr>
        <w:t xml:space="preserve">).</w:t>
      </w:r>
    </w:p>
    <w:bookmarkEnd w:id="33"/>
    <w:bookmarkEnd w:id="34"/>
    <w:bookmarkStart w:id="39" w:name="Xbc459828107181d00fc682446cdb2c7de790642"/>
    <w:p>
      <w:pPr>
        <w:pStyle w:val="Heading1"/>
      </w:pPr>
      <w:r>
        <w:t xml:space="preserve">SECTION 4 — Recycler health check (is the 90-day workflow working?)</w:t>
      </w:r>
    </w:p>
    <w:p>
      <w:pPr>
        <w:pStyle w:val="FirstParagraph"/>
      </w:pPr>
      <w:r>
        <w:t xml:space="preserve">The stale-SQL recycler is meant to move SQL→MQL after 90 days of no activity (set</w:t>
      </w:r>
      <w:r>
        <w:t xml:space="preserve"> </w:t>
      </w:r>
      <w:r>
        <w:rPr>
          <w:rStyle w:val="VerbatimChar"/>
        </w:rPr>
        <w:t xml:space="preserve">recycled_date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unqualified_reason</w:t>
      </w:r>
      <w:r>
        <w:t xml:space="preserve">, enrol in the re-engagement nurture). This section diagnoses it;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change it.</w:t>
      </w:r>
    </w:p>
    <w:p>
      <w:pPr>
        <w:pStyle w:val="BlockText"/>
      </w:pPr>
      <w:r>
        <w:t xml:space="preserve">🚨</w:t>
      </w:r>
      <w:r>
        <w:t xml:space="preserve"> </w:t>
      </w:r>
      <w:r>
        <w:rPr>
          <w:bCs/>
          <w:b/>
        </w:rPr>
        <w:t xml:space="preserve">ALERT:</w:t>
      </w:r>
      <w:r>
        <w:t xml:space="preserve"> </w:t>
      </w:r>
      <w:r>
        <w:t xml:space="preserve">Recycler trigger matches 0 B2B SQLs, but 104 B2B SQLs are stale (untouched 90+d). The workflow keys on hs_lead_status=</w:t>
      </w:r>
      <w:r>
        <w:t xml:space="preserve">‘</w:t>
      </w:r>
      <w:r>
        <w:t xml:space="preserve">Attempted to Contact</w:t>
      </w:r>
      <w:r>
        <w:t xml:space="preserve">’</w:t>
      </w:r>
      <w:r>
        <w:t xml:space="preserve">, which the stale backlog does not carry, so it recycles none of them.</w:t>
      </w:r>
      <w:r>
        <w:t xml:space="preserve"> </w:t>
      </w:r>
      <w:r>
        <w:t xml:space="preserve">🚨</w:t>
      </w:r>
      <w:r>
        <w:t xml:space="preserve"> </w:t>
      </w:r>
      <w:r>
        <w:rPr>
          <w:bCs/>
          <w:b/>
        </w:rPr>
        <w:t xml:space="preserve">ALERT:</w:t>
      </w:r>
      <w:r>
        <w:t xml:space="preserve"> </w:t>
      </w:r>
      <w:r>
        <w:t xml:space="preserve">Recycler trigger matches non-B2B contacts (should never recycle those): Partner=9, B2C=4, Internal (Exclude)=7</w:t>
      </w:r>
    </w:p>
    <w:bookmarkStart w:id="35" w:name="X9d6ea4d55dd0554c85424230a5cf6373464eba1"/>
    <w:p>
      <w:pPr>
        <w:pStyle w:val="Heading3"/>
      </w:pPr>
      <w:r>
        <w:t xml:space="preserve">4A Trigger match now — SQLs at</w:t>
      </w:r>
      <w:r>
        <w:t xml:space="preserve"> </w:t>
      </w:r>
      <w:r>
        <w:rPr>
          <w:rStyle w:val="VerbatimChar"/>
        </w:rPr>
        <w:t xml:space="preserve">Attempted to Contact</w:t>
      </w:r>
      <w:r>
        <w:t xml:space="preserve"> </w:t>
      </w:r>
      <w:r>
        <w:t xml:space="preserve">and untouched 90+d, by customer type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B2B:</w:t>
      </w:r>
      <w:r>
        <w:t xml:space="preserve"> </w:t>
      </w:r>
      <w:r>
        <w:t xml:space="preserve">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Partner:</w:t>
      </w:r>
      <w:r>
        <w:t xml:space="preserve"> </w:t>
      </w:r>
      <w:r>
        <w:t xml:space="preserve">9 (should be 0 — recycler must not touch non-B2B)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B2C:</w:t>
      </w:r>
      <w:r>
        <w:t xml:space="preserve"> </w:t>
      </w:r>
      <w:r>
        <w:t xml:space="preserve">4 (should be 0 — recycler must not touch non-B2B)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Internal (Exclude):</w:t>
      </w:r>
      <w:r>
        <w:t xml:space="preserve"> </w:t>
      </w:r>
      <w:r>
        <w:t xml:space="preserve">7 (should be 0 — recycler must not touch non-B2B)</w:t>
      </w:r>
    </w:p>
    <w:p>
      <w:pPr>
        <w:pStyle w:val="FirstParagraph"/>
      </w:pPr>
      <w:r>
        <w:t xml:space="preserve">Stale B2B SQL backlog (untouched 90+d, any status):</w:t>
      </w:r>
      <w:r>
        <w:t xml:space="preserve"> </w:t>
      </w:r>
      <w:r>
        <w:rPr>
          <w:bCs/>
          <w:b/>
        </w:rPr>
        <w:t xml:space="preserve">104</w:t>
      </w:r>
      <w:r>
        <w:t xml:space="preserve">.</w:t>
      </w:r>
    </w:p>
    <w:bookmarkEnd w:id="35"/>
    <w:bookmarkStart w:id="36" w:name="X35b1c1cdfb1406dc3d08352cca4369ac2b8d401"/>
    <w:p>
      <w:pPr>
        <w:pStyle w:val="Heading3"/>
      </w:pPr>
      <w:r>
        <w:t xml:space="preserve">4B Stale B2B SQL backlog the trigger MISSES (untouched 90+d, not the trigger status), by lead status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Lead 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MQL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Unqualified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Engaged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104</w:t>
            </w:r>
          </w:p>
        </w:tc>
      </w:tr>
    </w:tbl>
    <w:p>
      <w:pPr>
        <w:pStyle w:val="BodyText"/>
      </w:pPr>
      <w:r>
        <w:rPr>
          <w:iCs/>
          <w:i/>
        </w:rPr>
        <w:t xml:space="preserve">This is the population the recycler should be catching but isn’t (IDs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miss_by_status_ids</w:t>
      </w:r>
      <w:r>
        <w:rPr>
          <w:iCs/>
          <w:i/>
        </w:rPr>
        <w:t xml:space="preserve">).</w:t>
      </w:r>
    </w:p>
    <w:bookmarkEnd w:id="36"/>
    <w:bookmarkStart w:id="37" w:name="X05b98801d2c31cbdba8c275469471d6c722cb6a"/>
    <w:p>
      <w:pPr>
        <w:pStyle w:val="Heading3"/>
      </w:pPr>
      <w:r>
        <w:t xml:space="preserve">4C Recycled this week (</w:t>
      </w:r>
      <w:r>
        <w:rPr>
          <w:rStyle w:val="VerbatimChar"/>
        </w:rPr>
        <w:t xml:space="preserve">recycled_date</w:t>
      </w:r>
      <w:r>
        <w:t xml:space="preserve"> </w:t>
      </w:r>
      <w:r>
        <w:t xml:space="preserve">in the last 7 days), by customer type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B2B:</w:t>
      </w:r>
      <w:r>
        <w:t xml:space="preserve"> </w:t>
      </w:r>
      <w:r>
        <w:t xml:space="preserve">9</w:t>
      </w:r>
    </w:p>
    <w:bookmarkEnd w:id="37"/>
    <w:bookmarkStart w:id="38" w:name="X0791612804d7ffb145098a4d62b99c69420de61"/>
    <w:p>
      <w:pPr>
        <w:pStyle w:val="Heading3"/>
      </w:pPr>
      <w:r>
        <w:t xml:space="preserve">4D BOUNCE-BACK — recycled contacts that returned to SQL</w:t>
      </w:r>
    </w:p>
    <w:p>
      <w:pPr>
        <w:pStyle w:val="FirstParagraph"/>
      </w:pPr>
      <w:r>
        <w:rPr>
          <w:bCs/>
          <w:b/>
        </w:rPr>
        <w:t xml:space="preserve">33</w:t>
      </w:r>
      <w:r>
        <w:t xml:space="preserve"> </w:t>
      </w:r>
      <w:r>
        <w:t xml:space="preserve">B2B contacts have a</w:t>
      </w:r>
      <w:r>
        <w:t xml:space="preserve"> </w:t>
      </w:r>
      <w:r>
        <w:rPr>
          <w:rStyle w:val="VerbatimChar"/>
        </w:rPr>
        <w:t xml:space="preserve">recycled_date</w:t>
      </w:r>
      <w:r>
        <w:t xml:space="preserve"> </w:t>
      </w:r>
      <w:r>
        <w:t xml:space="preserve">set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are back at</w:t>
      </w:r>
      <w:r>
        <w:t xml:space="preserve"> </w:t>
      </w:r>
      <w:r>
        <w:rPr>
          <w:rStyle w:val="VerbatimChar"/>
        </w:rPr>
        <w:t xml:space="preserve">salesqualifiedlead</w:t>
      </w:r>
      <w:r>
        <w:t xml:space="preserve">. A non-zero count means something re-promotes them after the recycler demotes them — suspect a lifecycle sync from an associated company/deal still at SQL/Opportunity.</w:t>
      </w:r>
      <w:r>
        <w:t xml:space="preserve"> </w:t>
      </w:r>
      <w:r>
        <w:rPr>
          <w:bCs/>
          <w:b/>
        </w:rPr>
        <w:t xml:space="preserve">This says whether the recycle sticks — it currently does not.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Bounced 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</w:tbl>
    <w:p>
      <w:pPr>
        <w:pStyle w:val="BodyText"/>
      </w:pPr>
      <w:r>
        <w:t xml:space="preserve">By lead status: Unqualified: 33.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Snapshot: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snapshots/2026-09-17.json</w:t>
      </w:r>
      <w:r>
        <w:rPr>
          <w:iCs/>
          <w:i/>
        </w:rPr>
        <w:t xml:space="preserve"> </w:t>
      </w:r>
      <w:r>
        <w:rPr>
          <w:iCs/>
          <w:i/>
        </w:rPr>
        <w:t xml:space="preserve">· Report: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reports/2026-09-17.md</w:t>
      </w:r>
      <w:r>
        <w:rPr>
          <w:iCs/>
          <w:i/>
        </w:rPr>
        <w:t xml:space="preserve">. Section 4 diagnoses the recycler workflow; re-scoping enrolment and fixing the re-promotion loop are separate HubSpot workflow changes.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2026-09-17T12:09:14Z</dcterms:created>
  <dcterms:modified xsi:type="dcterms:W3CDTF">2026-09-17T12:09:14Z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