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f48cd027b5de17ad14523d7dc71479ac5e2129a"/>
    <w:p>
      <w:pPr>
        <w:pStyle w:val="Heading1"/>
      </w:pPr>
      <w:r>
        <w:t xml:space="preserve">Brahmarsive Weekly Pipeline &amp; MQL Health — 2026-09-22</w:t>
      </w:r>
    </w:p>
    <w:p>
      <w:pPr>
        <w:pStyle w:val="FirstParagraph"/>
      </w:pPr>
      <w:r>
        <w:rPr>
          <w:iCs/>
          <w:i/>
        </w:rPr>
        <w:t xml:space="preserve">Scope: B2B only — contacts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customer_type=B2B</w:t>
      </w:r>
      <w:r>
        <w:rPr>
          <w:iCs/>
          <w:i/>
        </w:rPr>
        <w:t xml:space="preserve">, companies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customer_type__cloned_=B2B</w:t>
      </w:r>
      <w:r>
        <w:rPr>
          <w:iCs/>
          <w:i/>
        </w:rPr>
        <w:t xml:space="preserve">, deals scoped via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COMPANY.customer_type__cloned_=B2B</w:t>
      </w:r>
      <w:r>
        <w:rPr>
          <w:iCs/>
          <w:i/>
        </w:rPr>
        <w:t xml:space="preserve">. Contact counts come from the CONTACT object; pipeline value from DEALS (</w:t>
      </w:r>
      <w:r>
        <w:rPr>
          <w:rStyle w:val="VerbatimChar"/>
          <w:iCs/>
          <w:i/>
        </w:rPr>
        <w:t xml:space="preserve">amount_in_home_currency</w:t>
      </w:r>
      <w:r>
        <w:rPr>
          <w:iCs/>
          <w:i/>
        </w:rPr>
        <w:t xml:space="preserve">, USD). The two bases are never mixed.</w:t>
      </w:r>
      <w:r>
        <w:t xml:space="preserve"> </w:t>
      </w:r>
      <w:r>
        <w:rPr>
          <w:iCs/>
          <w:i/>
        </w:rPr>
        <w:t xml:space="preserve">Generated 2026-09-22T06:10:56Z · window = last 7 days (created on/after 2026-09-15).</w:t>
      </w:r>
    </w:p>
    <w:p>
      <w:pPr>
        <w:pStyle w:val="BodyText"/>
      </w:pPr>
      <w:r>
        <w:rPr>
          <w:iCs/>
          <w:i/>
        </w:rPr>
        <w:t xml:space="preserve">Previous snapshot (</w:t>
      </w:r>
      <w:r>
        <w:rPr>
          <w:rStyle w:val="VerbatimChar"/>
          <w:iCs/>
          <w:i/>
        </w:rPr>
        <w:t xml:space="preserve">2026-07-02</w:t>
      </w:r>
      <w:r>
        <w:rPr>
          <w:iCs/>
          <w:i/>
        </w:rPr>
        <w:t xml:space="preserve">) predates this report format — week-on-week comparison of the new metrics starts next run.</w:t>
      </w:r>
    </w:p>
    <w:bookmarkStart w:id="20" w:name="headline-flags"/>
    <w:p>
      <w:pPr>
        <w:pStyle w:val="Heading2"/>
      </w:pPr>
      <w:r>
        <w:t xml:space="preserve">🚩 Headline flags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Deals changed stage this week:</w:t>
      </w:r>
      <w:r>
        <w:t xml:space="preserve"> </w:t>
      </w:r>
      <w:r>
        <w:t xml:space="preserve">0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Open deals idle 14+ days:</w:t>
      </w:r>
      <w:r>
        <w:t xml:space="preserve"> </w:t>
      </w:r>
      <w:r>
        <w:t xml:space="preserve">82% (45 of 55 open)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SQLs untouched 30+ days:</w:t>
      </w:r>
      <w:r>
        <w:t xml:space="preserve"> </w:t>
      </w:r>
      <w:r>
        <w:t xml:space="preserve">93% (123 of 132 SQL contacts)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Miscategorised leads:</w:t>
      </w:r>
      <w:r>
        <w:t xml:space="preserve"> </w:t>
      </w:r>
      <w:r>
        <w:t xml:space="preserve">70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New accounts with no owner:</w:t>
      </w:r>
      <w:r>
        <w:t xml:space="preserve"> </w:t>
      </w:r>
      <w:r>
        <w:t xml:space="preserve">3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Deals missing USD value:</w:t>
      </w:r>
      <w:r>
        <w:t xml:space="preserve"> </w:t>
      </w:r>
      <w:r>
        <w:t xml:space="preserve">1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Recycler bounce-backs (recycled but back at SQL):</w:t>
      </w:r>
      <w:r>
        <w:t xml:space="preserve"> </w:t>
      </w:r>
      <w:r>
        <w:t xml:space="preserve">33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Recycler is mis-scoped</w:t>
      </w:r>
      <w:r>
        <w:t xml:space="preserve"> </w:t>
      </w:r>
      <w:r>
        <w:t xml:space="preserve">— see Section 4. The 90-day stale-SQL recycler currently matches</w:t>
      </w:r>
      <w:r>
        <w:t xml:space="preserve"> </w:t>
      </w:r>
      <w:r>
        <w:rPr>
          <w:bCs/>
          <w:b/>
        </w:rPr>
        <w:t xml:space="preserve">0</w:t>
      </w:r>
      <w:r>
        <w:t xml:space="preserve"> </w:t>
      </w:r>
      <w:r>
        <w:t xml:space="preserve">of the B2B stale-SQL backlog while firing on non-B2B records it should leave alone.</w:t>
      </w:r>
    </w:p>
    <w:bookmarkEnd w:id="20"/>
    <w:bookmarkEnd w:id="21"/>
    <w:bookmarkStart w:id="25" w:name="section-1-current-pipeline-status"/>
    <w:p>
      <w:pPr>
        <w:pStyle w:val="Heading1"/>
      </w:pPr>
      <w:r>
        <w:t xml:space="preserve">SECTION 1 — CURRENT PIPELINE STATUS</w:t>
      </w:r>
    </w:p>
    <w:bookmarkStart w:id="22" w:name="open-pipeline-by-stage"/>
    <w:p>
      <w:pPr>
        <w:pStyle w:val="Heading2"/>
      </w:pPr>
      <w:r>
        <w:t xml:space="preserve">1.1 Open pipeline by stage</w:t>
      </w:r>
    </w:p>
    <w:p>
      <w:pPr>
        <w:pStyle w:val="FirstParagraph"/>
      </w:pPr>
      <w:r>
        <w:rPr>
          <w:iCs/>
          <w:i/>
        </w:rPr>
        <w:t xml:space="preserve">B2B, open deals only (all stages except Closed Won / Closed Lost). Idle = days since last activity; median across the stage.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Open USD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 days idle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Idle ≥14d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$123,453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Qualified to Buy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$1,172,786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Discovery &amp; Trial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$34,000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Quote Sent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$176,405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Commitment to Buy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Negotiation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 subtotal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55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$1,506,644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Cs/>
          <w:i/>
        </w:rPr>
        <w:t xml:space="preserve">Reference only (not in the open subtotal):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Closed Won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Closed Lost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$577,153</w:t>
            </w:r>
          </w:p>
        </w:tc>
      </w:tr>
    </w:tbl>
    <w:bookmarkEnd w:id="22"/>
    <w:bookmarkStart w:id="23" w:name="open-pipeline-by-sales-owner"/>
    <w:p>
      <w:pPr>
        <w:pStyle w:val="Heading2"/>
      </w:pPr>
      <w:r>
        <w:t xml:space="preserve">1.2 Open pipeline by sales owner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Open deals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Open 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Anup Ghoshal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$1,256,363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$198,181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Jack Makhlouf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$43,000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$9,100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Concentration:</w:t>
      </w:r>
      <w:r>
        <w:t xml:space="preserve"> </w:t>
      </w:r>
      <w:r>
        <w:t xml:space="preserve">Anup Ghoshal holds $1,256,363 (83%) of the $1,506,644 open pipeline.</w:t>
      </w:r>
      <w:r>
        <w:t xml:space="preserve"> </w:t>
      </w:r>
      <w:r>
        <w:t xml:space="preserve">Largest single open deal: Rajiv Gandhi University of Health Sciences (RGUHS) — $1,136,363 (75% of open value, Anup Ghoshal, Qualified to Buy).</w:t>
      </w:r>
    </w:p>
    <w:bookmarkEnd w:id="23"/>
    <w:bookmarkStart w:id="24" w:name="updated-moved-in-the-last-7-days"/>
    <w:p>
      <w:pPr>
        <w:pStyle w:val="Heading2"/>
      </w:pPr>
      <w:r>
        <w:t xml:space="preserve">1.3 Updated / moved in the last 7 days</w:t>
      </w:r>
    </w:p>
    <w:p>
      <w:pPr>
        <w:pStyle w:val="FirstParagraph"/>
      </w:pPr>
      <w:r>
        <w:rPr>
          <w:bCs/>
          <w:b/>
        </w:rPr>
        <w:t xml:space="preserve">Stage moved</w:t>
      </w:r>
      <w:r>
        <w:t xml:space="preserve"> </w:t>
      </w:r>
      <w:r>
        <w:t xml:space="preserve">(0) — entered current stage within the window (previous stage will be diffable once a prior same-format snapshot exists):</w:t>
      </w:r>
    </w:p>
    <w:p>
      <w:pPr>
        <w:numPr>
          <w:ilvl w:val="0"/>
          <w:numId w:val="1002"/>
        </w:numPr>
        <w:pStyle w:val="Compact"/>
      </w:pPr>
      <w:r>
        <w:t xml:space="preserve">None this week.</w:t>
      </w:r>
    </w:p>
    <w:p>
      <w:pPr>
        <w:pStyle w:val="FirstParagraph"/>
      </w:pPr>
      <w:r>
        <w:rPr>
          <w:bCs/>
          <w:b/>
        </w:rPr>
        <w:t xml:space="preserve">Updated</w:t>
      </w:r>
      <w:r>
        <w:t xml:space="preserve"> </w:t>
      </w:r>
      <w:r>
        <w:t xml:space="preserve">(12) — field change within the window, no stage change: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88"/>
        <w:gridCol w:w="1386"/>
        <w:gridCol w:w="1386"/>
        <w:gridCol w:w="990"/>
        <w:gridCol w:w="29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activity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Wellstar Hospital 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Jack Makhlouf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Qualified to Buy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(License) Klamath Community College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Jack Makhlouf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Quote Sent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$9,000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(AC) Western University of Health Sciences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Jack Makhlouf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Univ Miami Bascom Eye Institute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Jack Makhlouf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Discovery &amp; Trial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(AC) University of Miami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Jack Makhlouf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Discovery &amp; Trial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(AC) Noorda College of Osteopathic Medicine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Jack Makhlouf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NHS Supply Chain - Project_ 1700 NHS - Medical Simulations Devices and Technologies - Contract Start 10 May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Discovery &amp; Trial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(Pilot HAPS) Bluegrass Community &amp; Technical College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Jack Makhlouf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Qualified to Buy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(Pilot HAPS) -University of Mississippi - Ole Miss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Jack Makhlouf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Qualified to Buy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(Pilot HAPS) - University of Detroit Mercy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Jack Makhlouf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Qualified to Buy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(Pilot HAPS) Vincennes University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Jack Makhlouf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Discovery &amp; Trial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Uniformed Services University of the Health Sciences (USU) - New 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Closed Lost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2026-09-08</w:t>
            </w:r>
          </w:p>
        </w:tc>
      </w:tr>
    </w:tbl>
    <w:bookmarkEnd w:id="24"/>
    <w:bookmarkEnd w:id="25"/>
    <w:bookmarkStart w:id="30" w:name="X30b11cc4f7fc81b12b73b6d8db5f284c6de4cc6"/>
    <w:p>
      <w:pPr>
        <w:pStyle w:val="Heading1"/>
      </w:pPr>
      <w:r>
        <w:t xml:space="preserve">SECTION 2 — NEW PIPELINE STATUS (top of funnel)</w:t>
      </w:r>
    </w:p>
    <w:bookmarkStart w:id="26" w:name="X3848f59b317dc60ec41ff68a8e90ab4d93977bf"/>
    <w:p>
      <w:pPr>
        <w:pStyle w:val="Heading2"/>
      </w:pPr>
      <w:r>
        <w:t xml:space="preserve">2.1 New companies created in last 7 days — by owner (3)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New companies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Unassigned ⚠️ no owner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</w:tbl>
    <w:bookmarkEnd w:id="26"/>
    <w:bookmarkStart w:id="27" w:name="X72e3704e0a73b22edd246f107d82688c42c4899"/>
    <w:p>
      <w:pPr>
        <w:pStyle w:val="Heading2"/>
      </w:pPr>
      <w:r>
        <w:t xml:space="preserve">2.2 New contacts on EXISTING companies — by owner, then lifecycle stage (8)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Lifecycle stage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New contacts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Jack Makhlouf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</w:tbl>
    <w:p>
      <w:pPr>
        <w:pStyle w:val="BodyText"/>
      </w:pPr>
      <w:r>
        <w:t xml:space="preserve">New contacts on</w:t>
      </w:r>
      <w:r>
        <w:t xml:space="preserve"> </w:t>
      </w:r>
      <w:r>
        <w:rPr>
          <w:bCs/>
          <w:b/>
        </w:rPr>
        <w:t xml:space="preserve">NEW</w:t>
      </w:r>
      <w:r>
        <w:t xml:space="preserve"> </w:t>
      </w:r>
      <w:r>
        <w:t xml:space="preserve">accounts (associated company created in-window):</w:t>
      </w:r>
      <w:r>
        <w:t xml:space="preserve"> </w:t>
      </w:r>
      <w:r>
        <w:rPr>
          <w:bCs/>
          <w:b/>
        </w:rPr>
        <w:t xml:space="preserve">10</w:t>
      </w:r>
      <w:r>
        <w:t xml:space="preserve">.</w:t>
      </w:r>
    </w:p>
    <w:bookmarkEnd w:id="27"/>
    <w:bookmarkStart w:id="28" w:name="X9479c5e6accc78af55bd5135757ea2581726d97"/>
    <w:p>
      <w:pPr>
        <w:pStyle w:val="Heading2"/>
      </w:pPr>
      <w:r>
        <w:t xml:space="preserve">2.3 🚩 New contacts NOT associated to any company (orphans) — 0</w:t>
      </w:r>
    </w:p>
    <w:p>
      <w:pPr>
        <w:numPr>
          <w:ilvl w:val="0"/>
          <w:numId w:val="1003"/>
        </w:numPr>
        <w:pStyle w:val="Compact"/>
      </w:pPr>
      <w:r>
        <w:t xml:space="preserve">✅ None — every new contact this week is associated to a company.</w:t>
      </w:r>
    </w:p>
    <w:bookmarkEnd w:id="28"/>
    <w:bookmarkStart w:id="29" w:name="X5ca604dc324527b59d35a7bdc95c02e3c5246eb"/>
    <w:p>
      <w:pPr>
        <w:pStyle w:val="Heading2"/>
      </w:pPr>
      <w:r>
        <w:t xml:space="preserve">2.4 SQLs by sales owner (contacts only — the true SQL total)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SQL qty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Untouched 30+d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Untouched 60+d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Anup Ghoshal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Jack Makhlouf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132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123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113</w:t>
            </w:r>
          </w:p>
        </w:tc>
      </w:tr>
    </w:tbl>
    <w:bookmarkEnd w:id="29"/>
    <w:bookmarkEnd w:id="30"/>
    <w:bookmarkStart w:id="34" w:name="section-3-admin-data-hygiene-worklist"/>
    <w:p>
      <w:pPr>
        <w:pStyle w:val="Heading1"/>
      </w:pPr>
      <w:r>
        <w:t xml:space="preserve">SECTION 3 — ADMIN / DATA-HYGIENE WORKLIST</w:t>
      </w:r>
    </w:p>
    <w:p>
      <w:pPr>
        <w:pStyle w:val="FirstParagraph"/>
      </w:pPr>
      <w:r>
        <w:rPr>
          <w:iCs/>
          <w:i/>
        </w:rPr>
        <w:t xml:space="preserve">Actionable fix-list; record IDs are in the snapshot JSON for click-through.</w:t>
      </w:r>
    </w:p>
    <w:bookmarkStart w:id="31" w:name="a-new-accounts-to-complete-3"/>
    <w:p>
      <w:pPr>
        <w:pStyle w:val="Heading2"/>
      </w:pPr>
      <w:r>
        <w:t xml:space="preserve">3A New accounts to complete (3)</w:t>
      </w:r>
    </w:p>
    <w:p>
      <w:pPr>
        <w:pStyle w:val="FirstParagraph"/>
      </w:pPr>
      <w:r>
        <w:rPr>
          <w:iCs/>
          <w:i/>
        </w:rPr>
        <w:t xml:space="preserve">B2B companies created in the last 7 days missing an owner and/or a name.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Company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58440013893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58422044225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58472089775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blank</w:t>
            </w:r>
          </w:p>
        </w:tc>
      </w:tr>
    </w:tbl>
    <w:bookmarkEnd w:id="31"/>
    <w:bookmarkStart w:id="32" w:name="b-deals-missing-a-usd-value-1"/>
    <w:p>
      <w:pPr>
        <w:pStyle w:val="Heading2"/>
      </w:pPr>
      <w:r>
        <w:t xml:space="preserve">3B Deals missing a USD value (1)</w:t>
      </w:r>
    </w:p>
    <w:p>
      <w:pPr>
        <w:pStyle w:val="FirstParagraph"/>
      </w:pPr>
      <w:r>
        <w:rPr>
          <w:iCs/>
          <w:i/>
        </w:rPr>
        <w:t xml:space="preserve">Open B2B deals where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amount_in_home_currency</w:t>
      </w:r>
      <w:r>
        <w:rPr>
          <w:iCs/>
          <w:i/>
        </w:rPr>
        <w:t xml:space="preserve"> </w:t>
      </w:r>
      <w:r>
        <w:rPr>
          <w:iCs/>
          <w:i/>
        </w:rPr>
        <w:t xml:space="preserve">is empty — these silently distort pipeline value and are never valued off raw amount.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59"/>
        <w:gridCol w:w="1352"/>
        <w:gridCol w:w="1352"/>
        <w:gridCol w:w="2124"/>
        <w:gridCol w:w="19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Univ Miami Bascom Eye Institute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Discovery &amp; Trial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Jack Makhlouf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</w:t>
            </w:r>
          </w:p>
        </w:tc>
      </w:tr>
    </w:tbl>
    <w:bookmarkEnd w:id="32"/>
    <w:bookmarkStart w:id="33" w:name="c-miscategorised-leads-70"/>
    <w:p>
      <w:pPr>
        <w:pStyle w:val="Heading2"/>
      </w:pPr>
      <w:r>
        <w:t xml:space="preserve">3C Miscategorised leads (70)</w:t>
      </w:r>
    </w:p>
    <w:p>
      <w:pPr>
        <w:pStyle w:val="FirstParagraph"/>
      </w:pPr>
      <w:r>
        <w:rPr>
          <w:iCs/>
          <w:i/>
        </w:rPr>
        <w:t xml:space="preserve">B2B contacts whose lead status shows sales is working them (Attempted to Contact, Contacted, CONNECTED) but whose lifecycle stage is still only Lead / MQL — they should be SQL or beyond.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Contact: 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Anup Ghoshal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Contact: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Jack Makhlouf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Contact: 3</w:t>
            </w:r>
          </w:p>
        </w:tc>
      </w:tr>
    </w:tbl>
    <w:bookmarkEnd w:id="33"/>
    <w:bookmarkEnd w:id="34"/>
    <w:bookmarkStart w:id="39" w:name="section-4-recycler-health-check"/>
    <w:p>
      <w:pPr>
        <w:pStyle w:val="Heading1"/>
      </w:pPr>
      <w:r>
        <w:t xml:space="preserve">SECTION 4 — RECYCLER HEALTH CHECK</w:t>
      </w:r>
    </w:p>
    <w:p>
      <w:pPr>
        <w:pStyle w:val="FirstParagraph"/>
      </w:pPr>
      <w:r>
        <w:rPr>
          <w:iCs/>
          <w:i/>
        </w:rPr>
        <w:t xml:space="preserve">Does the 90-day stale-SQL recycler (SQL→MQL after 90d no activity: sets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recycled_date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unqualified_reason='No response / did not connect'</w:t>
      </w:r>
      <w:r>
        <w:rPr>
          <w:iCs/>
          <w:i/>
        </w:rPr>
        <w:t xml:space="preserve">, enrols in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SQL Recycle — Re-engagement Nurture</w:t>
      </w:r>
      <w:r>
        <w:rPr>
          <w:iCs/>
          <w:i/>
        </w:rPr>
        <w:t xml:space="preserve">”</w:t>
      </w:r>
      <w:r>
        <w:rPr>
          <w:iCs/>
          <w:i/>
        </w:rPr>
        <w:t xml:space="preserve">) actually work? This section diagnoses; it does not change the workflow.</w:t>
      </w:r>
    </w:p>
    <w:bookmarkStart w:id="35" w:name="X8ed561c9eec5c09fe61a2a83b301d38f459e8c2"/>
    <w:p>
      <w:pPr>
        <w:pStyle w:val="Heading2"/>
      </w:pPr>
      <w:r>
        <w:t xml:space="preserve">4A Trigger match NOW (SQL +</w:t>
      </w:r>
      <w:r>
        <w:t xml:space="preserve"> </w:t>
      </w:r>
      <w:r>
        <w:rPr>
          <w:rStyle w:val="VerbatimChar"/>
        </w:rPr>
        <w:t xml:space="preserve">Attempted to Contact</w:t>
      </w:r>
      <w:r>
        <w:t xml:space="preserve"> </w:t>
      </w:r>
      <w:r>
        <w:t xml:space="preserve">+ no activity 90+d)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Customer 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Matches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Partner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ALERT — recycler catches no B2B SQLs.</w:t>
      </w:r>
      <w:r>
        <w:t xml:space="preserve"> </w:t>
      </w:r>
      <w:r>
        <w:t xml:space="preserve">B2B trigger matches =</w:t>
      </w:r>
      <w:r>
        <w:t xml:space="preserve"> </w:t>
      </w:r>
      <w:r>
        <w:rPr>
          <w:bCs/>
          <w:b/>
        </w:rPr>
        <w:t xml:space="preserve">0</w:t>
      </w:r>
      <w:r>
        <w:t xml:space="preserve"> </w:t>
      </w:r>
      <w:r>
        <w:t xml:space="preserve">while the stale B2B SQL backlog (untouched 90+d) is</w:t>
      </w:r>
      <w:r>
        <w:t xml:space="preserve"> </w:t>
      </w:r>
      <w:r>
        <w:rPr>
          <w:bCs/>
          <w:b/>
        </w:rPr>
        <w:t xml:space="preserve">104</w:t>
      </w:r>
      <w:r>
        <w:t xml:space="preserve">. The workflow keys on</w:t>
      </w:r>
      <w:r>
        <w:t xml:space="preserve"> </w:t>
      </w:r>
      <w:r>
        <w:rPr>
          <w:rStyle w:val="VerbatimChar"/>
        </w:rPr>
        <w:t xml:space="preserve">Attempted to Contact</w:t>
      </w:r>
      <w:r>
        <w:t xml:space="preserve">, but the stale B2B SQLs don’t carry that status — so it recycles none of them (see 4B).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ALERT — recycler fires on non-B2B records it should leave alone:</w:t>
      </w:r>
      <w:r>
        <w:t xml:space="preserve"> </w:t>
      </w:r>
      <w:r>
        <w:t xml:space="preserve">B2C: 3, Partner: 9, Internal: 7. These (Partner / Internal / B2C) should not be recycled by this workflow.</w:t>
      </w:r>
    </w:p>
    <w:bookmarkEnd w:id="35"/>
    <w:bookmarkStart w:id="36" w:name="Xbfdd02b900c7e7a6505bbcd742d265360df7339"/>
    <w:p>
      <w:pPr>
        <w:pStyle w:val="Heading2"/>
      </w:pPr>
      <w:r>
        <w:t xml:space="preserve">4B Stale B2B SQL backlog the trigger MISSES (104)</w:t>
      </w:r>
    </w:p>
    <w:p>
      <w:pPr>
        <w:pStyle w:val="FirstParagraph"/>
      </w:pPr>
      <w:r>
        <w:rPr>
          <w:iCs/>
          <w:i/>
        </w:rPr>
        <w:t xml:space="preserve">B2B SQLs untouched 90+d that are NOT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Attempted to Contact</w:t>
      </w:r>
      <w:r>
        <w:rPr>
          <w:iCs/>
          <w:i/>
        </w:rPr>
        <w:t xml:space="preserve"> </w:t>
      </w:r>
      <w:r>
        <w:rPr>
          <w:iCs/>
          <w:i/>
        </w:rPr>
        <w:t xml:space="preserve">— the population the recycler should catch but doesn’t, grouped by lead status.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Lead status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MQL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UNQUALIFIED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CONNECTED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Marketing Engaged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(none)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104</w:t>
            </w:r>
          </w:p>
        </w:tc>
      </w:tr>
    </w:tbl>
    <w:bookmarkEnd w:id="36"/>
    <w:bookmarkStart w:id="37" w:name="c-recycled-this-week-6"/>
    <w:p>
      <w:pPr>
        <w:pStyle w:val="Heading2"/>
      </w:pPr>
      <w:r>
        <w:t xml:space="preserve">4C Recycled this week (6)</w:t>
      </w:r>
    </w:p>
    <w:p>
      <w:pPr>
        <w:pStyle w:val="FirstParagraph"/>
      </w:pPr>
      <w:r>
        <w:rPr>
          <w:iCs/>
          <w:i/>
        </w:rPr>
        <w:t xml:space="preserve">Contacts whose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recycled_date</w:t>
      </w:r>
      <w:r>
        <w:rPr>
          <w:iCs/>
          <w:i/>
        </w:rPr>
        <w:t xml:space="preserve"> </w:t>
      </w:r>
      <w:r>
        <w:rPr>
          <w:iCs/>
          <w:i/>
        </w:rPr>
        <w:t xml:space="preserve">falls in the last 7 days — proof the workflow fired.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Customer 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Recycled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</w:tbl>
    <w:bookmarkEnd w:id="37"/>
    <w:bookmarkStart w:id="38" w:name="X935be9dd799d56803f719561a8b31c4e14e92af"/>
    <w:p>
      <w:pPr>
        <w:pStyle w:val="Heading2"/>
      </w:pPr>
      <w:r>
        <w:t xml:space="preserve">4D 🚩 Bounce-back — recycled but back at SQL (33)</w:t>
      </w:r>
    </w:p>
    <w:p>
      <w:pPr>
        <w:pStyle w:val="FirstParagraph"/>
      </w:pPr>
      <w:r>
        <w:rPr>
          <w:iCs/>
          <w:i/>
        </w:rPr>
        <w:t xml:space="preserve">Contacts with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recycled_date</w:t>
      </w:r>
      <w:r>
        <w:rPr>
          <w:iCs/>
          <w:i/>
        </w:rPr>
        <w:t xml:space="preserve"> </w:t>
      </w:r>
      <w:r>
        <w:rPr>
          <w:iCs/>
          <w:i/>
        </w:rPr>
        <w:t xml:space="preserve">set AND lifecycle stage back to Sales Qualified Lead. A non-zero count means the recycle isn’t sticking — something re-promotes them (suspect: lifecycle sync from an associated company/deal still at SQL/Opportunity).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33 recycled B2B contacts have returned to SQL.</w:t>
      </w:r>
      <w:r>
        <w:t xml:space="preserve"> </w:t>
      </w:r>
      <w:r>
        <w:t xml:space="preserve">The recycle is being undone. Re-scoping the recycler enrolment and fixing the re-promotion loop are separate HubSpot workflow changes.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By owner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By lead status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UNQUALIFIED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Anup Ghoshal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Jack Makhlouf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Snapshot: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snapshots/2026-09-22.json</w:t>
      </w:r>
      <w:r>
        <w:rPr>
          <w:iCs/>
          <w:i/>
        </w:rPr>
        <w:t xml:space="preserve"> </w:t>
      </w:r>
      <w:r>
        <w:rPr>
          <w:iCs/>
          <w:i/>
        </w:rPr>
        <w:t xml:space="preserve">(raw data + all worklist record IDs) · Report: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reports/2026-09-22.md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2026-09-22T06:31:08Z</dcterms:created>
  <dcterms:modified xsi:type="dcterms:W3CDTF">2026-09-22T06:31:08Z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