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135d0e5bdd3d2cb5c7d6d299bf295b3355abbc"/>
    <w:p>
      <w:pPr>
        <w:pStyle w:val="Heading1"/>
      </w:pPr>
      <w:r>
        <w:t xml:space="preserve">Brahmarsive Weekly Pipeline &amp; MQL Health — 2026-09-08</w:t>
      </w:r>
    </w:p>
    <w:p>
      <w:pPr>
        <w:pStyle w:val="FirstParagraph"/>
      </w:pPr>
      <w:r>
        <w:rPr>
          <w:iCs/>
          <w:i/>
        </w:rPr>
        <w:t xml:space="preserve">Scope: B2B contacts only (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); B2B companies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 = B2B</w:t>
      </w:r>
      <w:r>
        <w:rPr>
          <w:iCs/>
          <w:i/>
        </w:rPr>
        <w:t xml:space="preserve">. Deal values in USD (home currency). Generated 2026-09-08 06:29:18 UTC from HubSpot.</w:t>
      </w:r>
    </w:p>
    <w:p>
      <w:pPr>
        <w:pStyle w:val="BodyText"/>
      </w:pPr>
      <w:r>
        <w:rPr>
          <w:iCs/>
          <w:i/>
        </w:rPr>
        <w:t xml:space="preserve">Week-on-week deltas are vs the previous snapshot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).</w:t>
      </w:r>
    </w:p>
    <w:bookmarkStart w:id="23" w:name="alerts"/>
    <w:p>
      <w:pPr>
        <w:pStyle w:val="Heading2"/>
      </w:pPr>
      <w:r>
        <w:t xml:space="preserve">🔔 Alerts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Qualified to Buy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deals idle 14+ days:</w:t>
      </w:r>
      <w:r>
        <w:t xml:space="preserve"> </w:t>
      </w:r>
      <w:r>
        <w:t xml:space="preserve">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Engaged SQLs gone quiet (30+ days, review):</w:t>
      </w:r>
      <w:r>
        <w:t xml:space="preserve"> </w:t>
      </w:r>
      <w:r>
        <w:t xml:space="preserve">28 (+28)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Miscategorised leads:</w:t>
      </w:r>
      <w:r>
        <w:t xml:space="preserve"> </w:t>
      </w:r>
      <w:r>
        <w:t xml:space="preserve">22 (+21)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Funnel inversion:</w:t>
      </w:r>
      <w:r>
        <w:t xml:space="preserve"> </w:t>
      </w:r>
      <w:r>
        <w:t xml:space="preserve">SQL (132) &gt; MQL (56)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Deals missing USD value (excluded from totals):</w:t>
      </w:r>
      <w:r>
        <w:t xml:space="preserve"> </w:t>
      </w:r>
      <w:r>
        <w:t xml:space="preserve">5</w:t>
      </w:r>
    </w:p>
    <w:bookmarkStart w:id="20" w:name="X89fd47b49059f192663280f16576806270af3ce"/>
    <w:p>
      <w:pPr>
        <w:pStyle w:val="Heading3"/>
      </w:pPr>
      <w:r>
        <w:t xml:space="preserve">⚠️ 4</w:t>
      </w:r>
      <w:r>
        <w:t xml:space="preserve"> </w:t>
      </w:r>
      <w:r>
        <w:t xml:space="preserve">“</w:t>
      </w:r>
      <w:r>
        <w:t xml:space="preserve">Qualified to Buy</w:t>
      </w:r>
      <w:r>
        <w:t xml:space="preserve">”</w:t>
      </w:r>
      <w:r>
        <w:t xml:space="preserve"> </w:t>
      </w:r>
      <w:r>
        <w:t xml:space="preserve">deal(s) with no activity in 14+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9"/>
        <w:gridCol w:w="2424"/>
        <w:gridCol w:w="1777"/>
        <w:gridCol w:w="1777"/>
        <w:gridCol w:w="9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 (#61764791587)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Lalithambigai Medical College &amp; Hospital (SLMCH) - New Deal (#60877633452)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Nehru College Of Nursing - India - New Deal (#60877632370)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</w:tbl>
    <w:bookmarkEnd w:id="20"/>
    <w:bookmarkStart w:id="21" w:name="miscategorised-leads-22-21"/>
    <w:p>
      <w:pPr>
        <w:pStyle w:val="Heading3"/>
      </w:pPr>
      <w:r>
        <w:t xml:space="preserve">🏷️ Miscategorised leads: 22 (+21)</w:t>
      </w:r>
    </w:p>
    <w:p>
      <w:pPr>
        <w:pStyle w:val="FirstParagraph"/>
      </w:pPr>
      <w:r>
        <w:t xml:space="preserve">Sales is working these contacts (lead status) but their lifecycle stage is still only Lead / MQL — they should be Sales Qualified Lead or beyond.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990"/>
        <w:gridCol w:w="214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245017017430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Sandro Schreiber de Oliveira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245017003522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André Batista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245016998512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Tara Leslie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245017008917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Jill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245016990841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Antonia Roseweir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245002909959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Sharon Sneddon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244927041061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Anique Atherley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244726516289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Celia Rodriguez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244717176946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Kuan Hsun 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244701470245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Sten Erici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241263920400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Sutisa Thanoi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241259192485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Nur Arfian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241248188337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Isabella Kurnia Liem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238084873895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Nyree Hulme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236698774419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Erika 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235381209239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 Williams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234277974867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Jobby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222915600009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 anwer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200720753590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Rigby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166547187004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Gillian O’Connell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156056267784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Simon Badley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156056956002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Sheil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</w:tbl>
    <w:bookmarkEnd w:id="21"/>
    <w:bookmarkStart w:id="22" w:name="funnel-inversion-sql-132-mql-56"/>
    <w:p>
      <w:pPr>
        <w:pStyle w:val="Heading3"/>
      </w:pPr>
      <w:r>
        <w:t xml:space="preserve">⚠️ Funnel inversion: SQL (132) &gt; MQL (56)</w:t>
      </w:r>
    </w:p>
    <w:p>
      <w:pPr>
        <w:pStyle w:val="FirstParagraph"/>
      </w:pPr>
      <w:r>
        <w:t xml:space="preserve">More Sales Qualified than Marketing Qualified Leads. Expected the funnel to narrow (MQL ≥ SQL). Likely causes: leads skipping the MQL stage, MQL criteria too strict, or bulk SQL promotion. Worth a look.</w:t>
      </w:r>
    </w:p>
    <w:bookmarkEnd w:id="22"/>
    <w:bookmarkEnd w:id="23"/>
    <w:bookmarkStart w:id="25" w:name="what-moved-this-week-last-7-days"/>
    <w:p>
      <w:pPr>
        <w:pStyle w:val="Heading2"/>
      </w:pPr>
      <w:r>
        <w:t xml:space="preserve">📈 What moved this week (last 7 days)</w:t>
      </w:r>
    </w:p>
    <w:p>
      <w:pPr>
        <w:pStyle w:val="FirstParagraph"/>
      </w:pPr>
      <w:r>
        <w:t xml:space="preserve">Deals with a field/stage update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new activity in the last 7 days — the quick</w:t>
      </w:r>
      <w:r>
        <w:t xml:space="preserve"> </w:t>
      </w:r>
      <w:r>
        <w:t xml:space="preserve">“</w:t>
      </w:r>
      <w:r>
        <w:t xml:space="preserve">how did the pipeline shift?</w:t>
      </w:r>
      <w:r>
        <w:t xml:space="preserve">”</w:t>
      </w:r>
      <w:r>
        <w:t xml:space="preserve"> </w:t>
      </w:r>
      <w:r>
        <w:t xml:space="preserve">view for the Tuesday leadership call. Grouped by current stage, highest USD value first.</w:t>
      </w:r>
    </w:p>
    <w:p>
      <w:pPr>
        <w:pStyle w:val="BodyText"/>
      </w:pPr>
      <w:r>
        <w:rPr>
          <w:iCs/>
          <w:i/>
        </w:rPr>
        <w:t xml:space="preserve">52 deal(s) active this week.</w:t>
      </w:r>
    </w:p>
    <w:p>
      <w:pPr>
        <w:pStyle w:val="BodyText"/>
      </w:pPr>
      <w:r>
        <w:rPr>
          <w:bCs/>
          <w:b/>
        </w:rPr>
        <w:t xml:space="preserve">Qualified to Buy</w:t>
      </w:r>
      <w:r>
        <w:t xml:space="preserve"> </w:t>
      </w:r>
      <w:r>
        <w:t xml:space="preserve">— 10 deal(s), 126,423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675"/>
        <w:gridCol w:w="913"/>
        <w:gridCol w:w="2132"/>
        <w:gridCol w:w="2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Mopec - Custom VR Product SIM (#60019887668)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Wellstar Hospital Network (#63701350283)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activity, New since last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 (#61764791587)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Nehru College Of Nursing - India - New Deal (#60877632370)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Lalithambigai Medical College &amp; Hospital (SLMCH) - New Deal (#60877633452)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-University of Mississippi - Ole Miss (#60786237714)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 University of Detroit Mercy (#60785744196)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Bluegrass Community &amp; Technical College (#60644345390)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UTSA - The University of Texas at San Antonio (#60182264878)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Sent</w:t>
      </w:r>
      <w:r>
        <w:t xml:space="preserve"> </w:t>
      </w:r>
      <w:r>
        <w:t xml:space="preserve">— 11 deal(s), 104,905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675"/>
        <w:gridCol w:w="913"/>
        <w:gridCol w:w="2132"/>
        <w:gridCol w:w="2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Babcock University / Alstein Hub / Nigeria (#57830091446)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Venkateswaraa Medical College - New Deal (#60877638803)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Pondicherry Institute of Medical Sciences &amp; Research, Pondicherry - New Deal (#60877637801)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Karpagam Faculty of Medical Science &amp; Research - New Deal (#60854776364)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BSD College of Allied Health Science - New Deal (#60855218252)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Muthukumaran Medical College Hospital &amp; Research Institute - New Deal (#60273525591)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Klamath Community College (#59644501846)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Quote Sent, 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London Hospital @ Barts Health NHS Trust - MasterClass / New Deal (#53696123285)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GK College of Nursing - New Deal (#63835058523)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update, New since last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KMC Nursing College - New Deal (#60975080564)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JJ College of Nursing - New Deal (#60959919902)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</w:tr>
    </w:tbl>
    <w:p>
      <w:pPr>
        <w:pStyle w:val="BodyText"/>
      </w:pPr>
      <w:r>
        <w:rPr>
          <w:bCs/>
          <w:b/>
        </w:rPr>
        <w:t xml:space="preserve">Initial Engagement</w:t>
      </w:r>
      <w:r>
        <w:t xml:space="preserve"> </w:t>
      </w:r>
      <w:r>
        <w:t xml:space="preserve">— 21 deal(s), 28,453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675"/>
        <w:gridCol w:w="913"/>
        <w:gridCol w:w="2132"/>
        <w:gridCol w:w="2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Manakula Vinayagar Medical College and Hospital - New Deal (#60877637263)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Indra Ganesan College of Nursing - New Deal (#63837038150)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update, New since last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Sowmiya Healthcare &amp; Hospital - New Deal (#61390483981)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Mahendra College of Nursing (#60873511034)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St. Joseph University - New Deal (#60873510917)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PPG College of Nursing - New Deal (#60873509492)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 College of Health Science - New Deal (#60873509478)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Maria Auxiliadora University - Lima / Nucleotech_Peru (#63186712738)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update, New since last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Lakshmi Narayana Institute of Medical Sciences - New Deal (#62853412644)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update, New since last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Muthus College of Allied Health Science - New Deal (#61763929428)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PPG Institute of Allied Health Sciences - New Deal (#61129524047)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PPG College Of Occupational Therapy - New Deal (#61176293467)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Sasurie College of Nursing &amp; Research - New Deal (#61129645988)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College of Nursing - New Deal (#61129459634)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Madha Medical College and Research Institute - New Deal (#61025036046)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Tagore Medical College &amp; Hospital - New Deal (#61027186293)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Sultan Qaboos University (#60975076668)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Annapoorna Medical College &amp; Hospital - New Deal (#60873508132)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Cairo University (#60343705781)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Western University of Health Sciences (#59729752194)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Noorda College of Osteopathic Medicine (#59729814536)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</w:tbl>
    <w:p>
      <w:pPr>
        <w:pStyle w:val="BodyText"/>
      </w:pPr>
      <w:r>
        <w:rPr>
          <w:bCs/>
          <w:b/>
        </w:rPr>
        <w:t xml:space="preserve">Closed Won</w:t>
      </w:r>
      <w:r>
        <w:t xml:space="preserve"> </w:t>
      </w:r>
      <w:r>
        <w:t xml:space="preserve">— 1 deal(s), 18,000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675"/>
        <w:gridCol w:w="913"/>
        <w:gridCol w:w="2132"/>
        <w:gridCol w:w="2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Dean College - New Deal / Anatomy 360 &amp; Digital Cadaver / 36 month subscription (#56896693933)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Commitment to Buy → 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</w:tbl>
    <w:p>
      <w:pPr>
        <w:pStyle w:val="BodyText"/>
      </w:pPr>
      <w:r>
        <w:rPr>
          <w:bCs/>
          <w:b/>
        </w:rPr>
        <w:t xml:space="preserve">Closed Lost</w:t>
      </w:r>
      <w:r>
        <w:t xml:space="preserve"> </w:t>
      </w:r>
      <w:r>
        <w:t xml:space="preserve">— 3 deal(s), 10,254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675"/>
        <w:gridCol w:w="913"/>
        <w:gridCol w:w="2132"/>
        <w:gridCol w:w="2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Institute of Medical Sciences &amp; Research (NIMS) $5000 (#56460910657)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Quote Sent → 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Balvir Singh Tomar Institute of Medical Sciences &amp; Research (NIMS University) (#49594517360)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Quote Sent → 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 (#61390460829)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Discovery &amp; Trial</w:t>
      </w:r>
      <w:r>
        <w:t xml:space="preserve"> </w:t>
      </w:r>
      <w:r>
        <w:t xml:space="preserve">— 6 deal(s), 9,000 USD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675"/>
        <w:gridCol w:w="913"/>
        <w:gridCol w:w="2132"/>
        <w:gridCol w:w="2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UC San Diego Medical (#59680085122)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Winston-Salem State University - New Deal (#62625005073)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activity, New since last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National Orthopaedic Hospital / Dr.Boyne BELLEW- New Deal (#62115451054)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update, New since last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Vincennes University (#60650552119)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Qualified to Buy → Discovery &amp; Trial, 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University of Miami (#59729814549)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Discovery &amp; Trial, 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Qualified to Buy → Discovery &amp; Trial, New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</w:tbl>
    <w:bookmarkStart w:id="24" w:name="sqls-engaged-but-gone-quiet-28-28"/>
    <w:p>
      <w:pPr>
        <w:pStyle w:val="Heading3"/>
      </w:pPr>
      <w:r>
        <w:t xml:space="preserve">🕓 SQLs engaged but gone quiet: 28 (+28)</w:t>
      </w:r>
    </w:p>
    <w:p>
      <w:pPr>
        <w:pStyle w:val="FirstParagraph"/>
      </w:pPr>
      <w:r>
        <w:rPr>
          <w:bCs/>
          <w:b/>
        </w:rPr>
        <w:t xml:space="preserve">Follow-up / review — NOT auto-recycle.</w:t>
      </w:r>
      <w:r>
        <w:t xml:space="preserve"> </w:t>
      </w:r>
      <w:r>
        <w:t xml:space="preserve">Sales has already made real contact on these (Connected / Qualified / In Progress / Proposal Request) but activity has since stalled 30+ days. These are live relationships for sales to action — distinct from the</w:t>
      </w:r>
      <w:r>
        <w:t xml:space="preserve"> </w:t>
      </w:r>
      <w:r>
        <w:t xml:space="preserve">“</w:t>
      </w:r>
      <w:r>
        <w:t xml:space="preserve">Attempted to Contact</w:t>
      </w:r>
      <w:r>
        <w:t xml:space="preserve">”</w:t>
      </w:r>
      <w:r>
        <w:t xml:space="preserve"> </w:t>
      </w:r>
      <w:r>
        <w:t xml:space="preserve">cases the stale-lead recycler handles automatically. Nothing here moves without a human. Sorted most-stalled first.</w:t>
      </w:r>
    </w:p>
    <w:p>
      <w:pPr>
        <w:pStyle w:val="BodyText"/>
      </w:pPr>
      <w:r>
        <w:rPr>
          <w:bCs/>
          <w:b/>
        </w:rPr>
        <w:t xml:space="preserve">CONNECTED</w:t>
      </w:r>
      <w:r>
        <w:t xml:space="preserve"> </w:t>
      </w:r>
      <w:r>
        <w:t xml:space="preserve">(28)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93"/>
        <w:gridCol w:w="969"/>
        <w:gridCol w:w="1777"/>
        <w:gridCol w:w="1131"/>
        <w:gridCol w:w="27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Munesh Pal Khamuani (#172811330977)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Ursula Tierney (#220339561385)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Tina Gallup (#220445110156)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Paula Hopper (#170908802594)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Christina Bell (#156057111955)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Virendra Kumar NIM (#214629545996)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Roy Mendonce (#156090179374)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Kathirvelu Balachandar (#156056536160)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 Duerr (#170928673385)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Travis Clamon (#224780989221)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Zsolt Turi (#224543348294)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Christos Galanis (#224543356760)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Alvarado (#156056785328)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 Gard (#226035148098)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Leroy Marklund (#227076688397)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Angela Mulcahy-Spence (#227063301532)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Haddad (#227063302219)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Andrii Shmarhalov (#227354323743)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Siobhan Moyes (#227877588495)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Evans (#227877584008)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Y. Balta (#171956004728)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Thompson (#228536174222)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Rahul Sharma (#228361895465)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Abigail Green (#163868966244)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 naga (#226435586086)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Abdulrahman Bobseit (#225856114201)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Andreas Vlachos (#156067251637)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Aurobindo college of Nursing (#54994910838)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No directly-associated deals were found for these records this run.</w:t>
      </w:r>
    </w:p>
    <w:bookmarkEnd w:id="24"/>
    <w:bookmarkEnd w:id="25"/>
    <w:bookmarkStart w:id="26" w:name="funnel-b2b-contacts-per-lifecycle-stage"/>
    <w:p>
      <w:pPr>
        <w:pStyle w:val="Heading2"/>
      </w:pPr>
      <w:r>
        <w:t xml:space="preserve">Funnel — B2B contacts per lifecycle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(-49)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3110 (+237)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(+33)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(-193)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(+11)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(+15)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3535 (+59)</w:t>
            </w:r>
          </w:p>
        </w:tc>
      </w:tr>
    </w:tbl>
    <w:bookmarkEnd w:id="26"/>
    <w:bookmarkStart w:id="27" w:name="mql-vs-sql"/>
    <w:p>
      <w:pPr>
        <w:pStyle w:val="Heading2"/>
      </w:pPr>
      <w:r>
        <w:t xml:space="preserve">MQL vs SQL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MQL (Marketing Qualified Lead):</w:t>
      </w:r>
      <w:r>
        <w:t xml:space="preserve"> </w:t>
      </w:r>
      <w:r>
        <w:t xml:space="preserve">56 (+33)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(Sales Qualified Lead):</w:t>
      </w:r>
      <w:r>
        <w:t xml:space="preserve"> </w:t>
      </w:r>
      <w:r>
        <w:t xml:space="preserve">132 (-193)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: MQL ratio:</w:t>
      </w:r>
      <w:r>
        <w:t xml:space="preserve"> </w:t>
      </w:r>
      <w:r>
        <w:t xml:space="preserve">2.36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Funnel inversion (SQL &gt; MQL):</w:t>
      </w:r>
      <w:r>
        <w:t xml:space="preserve"> </w:t>
      </w:r>
      <w:r>
        <w:t xml:space="preserve">⚠️ YES</w:t>
      </w:r>
    </w:p>
    <w:bookmarkEnd w:id="27"/>
    <w:bookmarkStart w:id="28" w:name="deals-count-and-value-by-stage-usd"/>
    <w:p>
      <w:pPr>
        <w:pStyle w:val="Heading2"/>
      </w:pPr>
      <w:r>
        <w:t xml:space="preserve">Deals — count and value by stage (USD)</w:t>
      </w:r>
    </w:p>
    <w:p>
      <w:pPr>
        <w:pStyle w:val="BlockText"/>
      </w:pPr>
      <w:r>
        <w:rPr>
          <w:bCs/>
          <w:b/>
        </w:rPr>
        <w:t xml:space="preserve">Currency:</w:t>
      </w:r>
      <w:r>
        <w:t xml:space="preserve"> </w:t>
      </w:r>
      <w:r>
        <w:t xml:space="preserve">deals are created in mixed currencies (INR, USD). All totals below use</w:t>
      </w:r>
      <w:r>
        <w:t xml:space="preserve"> </w:t>
      </w:r>
      <w:r>
        <w:rPr>
          <w:rStyle w:val="VerbatimChar"/>
        </w:rPr>
        <w:t xml:space="preserve">amount_in_home_currency</w:t>
      </w:r>
      <w:r>
        <w:t xml:space="preserve"> </w:t>
      </w:r>
      <w:r>
        <w:t xml:space="preserve">(USD); raw amounts are never summed across currencies. Deals with no USD value are flagged and excluded from the totals.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1,262,786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(+5)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577,153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211,405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125,453 ⚠️2 no-FX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⚠️2 no-FX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34,000 ⚠️1 no-FX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2,260,797</w:t>
            </w:r>
          </w:p>
        </w:tc>
      </w:tr>
    </w:tbl>
    <w:p>
      <w:pPr>
        <w:pStyle w:val="BodyText"/>
      </w:pPr>
      <w:r>
        <w:rPr>
          <w:iCs/>
          <w:i/>
        </w:rPr>
        <w:t xml:space="preserve">Value per stage note: pre-deal lifecycle stages (Email Contact, Lead, MQL) are contact counts only and carry no deal value — deal value exists only from the deal pipeline stages above.</w:t>
      </w:r>
    </w:p>
    <w:p>
      <w:pPr>
        <w:pStyle w:val="BodyText"/>
      </w:pPr>
      <w:r>
        <w:rPr>
          <w:bCs/>
          <w:b/>
        </w:rPr>
        <w:t xml:space="preserve">⚠️ 5 deal(s) missing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amount_in_home_currency</w:t>
      </w:r>
      <w:r>
        <w:t xml:space="preserve"> </w:t>
      </w:r>
      <w:r>
        <w:t xml:space="preserve">(flagged, not counted in USD totals):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13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Klamath Community College (#58025055552)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UC San Diego Health (#57855774766)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DE PIURA / Nucleotech_Peru (#50331157771)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Tecnológica del Perú / Nucleotech_Peru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snapshots/2026-09-08.json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reports/2026-09-08.md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2026-09-08T06:29:19Z</dcterms:created>
  <dcterms:modified xsi:type="dcterms:W3CDTF">2026-09-08T06:29:19Z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