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da08049c5fd9b89b24b7a91ab19df265fca33a"/>
    <w:p>
      <w:pPr>
        <w:pStyle w:val="Heading1"/>
      </w:pPr>
      <w:r>
        <w:t xml:space="preserve">Brahmarsive Weekly Pipeline &amp; MQL Health — 2026-10-06</w:t>
      </w:r>
    </w:p>
    <w:p>
      <w:pPr>
        <w:pStyle w:val="FirstParagraph"/>
      </w:pPr>
      <w:r>
        <w:rPr>
          <w:iCs/>
          <w:i/>
        </w:rPr>
        <w:t xml:space="preserve">Scope: B2B only (contacts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customer_type = B2B</w:t>
      </w:r>
      <w:r>
        <w:rPr>
          <w:iCs/>
          <w:i/>
        </w:rPr>
        <w:t xml:space="preserve">; companies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customer_type__cloned_ = B2B</w:t>
      </w:r>
      <w:r>
        <w:rPr>
          <w:iCs/>
          <w:i/>
        </w:rPr>
        <w:t xml:space="preserve">; deals scoped B2B via the associated company). Generated 2026-10-06T06:11:55Z.</w:t>
      </w:r>
    </w:p>
    <w:p>
      <w:pPr>
        <w:pStyle w:val="BodyText"/>
      </w:pPr>
      <w:r>
        <w:rPr>
          <w:iCs/>
          <w:i/>
        </w:rPr>
        <w:t xml:space="preserve">A prior snapshot exists (</w:t>
      </w:r>
      <w:r>
        <w:rPr>
          <w:rStyle w:val="VerbatimChar"/>
          <w:iCs/>
          <w:i/>
        </w:rPr>
        <w:t xml:space="preserve">2026-07-02</w:t>
      </w:r>
      <w:r>
        <w:rPr>
          <w:iCs/>
          <w:i/>
        </w:rPr>
        <w:t xml:space="preserve">) but predates this report’s methodology (different schema / a stale, ~3-month-old window), so week-on-week comparison for these metrics starts next run.</w:t>
      </w:r>
    </w:p>
    <w:bookmarkStart w:id="20" w:name="headline-flags"/>
    <w:p>
      <w:pPr>
        <w:pStyle w:val="Heading2"/>
      </w:pPr>
      <w:r>
        <w:t xml:space="preserve">🚩 Headline flags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Deals that changed stage this week:</w:t>
      </w:r>
      <w:r>
        <w:t xml:space="preserve"> </w:t>
      </w:r>
      <w:r>
        <w:t xml:space="preserve">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Open deals idle 14+ days:</w:t>
      </w:r>
      <w:r>
        <w:t xml:space="preserve"> </w:t>
      </w:r>
      <w:r>
        <w:t xml:space="preserve">89% (50 of 56 open)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SQLs untouched 30+ days:</w:t>
      </w:r>
      <w:r>
        <w:t xml:space="preserve"> </w:t>
      </w:r>
      <w:r>
        <w:t xml:space="preserve">95% (151 of 159 B2B SQLs)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Miscategorised leads:</w:t>
      </w:r>
      <w:r>
        <w:t xml:space="preserve"> </w:t>
      </w:r>
      <w:r>
        <w:t xml:space="preserve">51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New accounts with no owner:</w:t>
      </w:r>
      <w:r>
        <w:t xml:space="preserve"> </w:t>
      </w:r>
      <w:r>
        <w:t xml:space="preserve">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Open deals missing USD value:</w:t>
      </w:r>
      <w:r>
        <w:t xml:space="preserve"> </w:t>
      </w:r>
      <w:r>
        <w:t xml:space="preserve">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Recycler bounce-backs (recycled but back at SQL):</w:t>
      </w:r>
      <w:r>
        <w:t xml:space="preserve"> </w:t>
      </w:r>
      <w:r>
        <w:t xml:space="preserve">37 ⚠️</w:t>
      </w:r>
    </w:p>
    <w:bookmarkEnd w:id="20"/>
    <w:bookmarkEnd w:id="21"/>
    <w:bookmarkStart w:id="25" w:name="section-1-current-pipeline-status"/>
    <w:p>
      <w:pPr>
        <w:pStyle w:val="Heading1"/>
      </w:pPr>
      <w:r>
        <w:t xml:space="preserve">Section 1 — Current pipeline status</w:t>
      </w:r>
    </w:p>
    <w:bookmarkStart w:id="22" w:name="open-pipeline-by-stage"/>
    <w:p>
      <w:pPr>
        <w:pStyle w:val="Heading2"/>
      </w:pPr>
      <w:r>
        <w:t xml:space="preserve">1.1 Open pipeline by stage</w:t>
      </w:r>
    </w:p>
    <w:p>
      <w:pPr>
        <w:pStyle w:val="FirstParagraph"/>
      </w:pPr>
      <w:r>
        <w:rPr>
          <w:iCs/>
          <w:i/>
        </w:rPr>
        <w:t xml:space="preserve">B2B, open deals only. USD =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amount_in_home_currency</w:t>
      </w:r>
      <w:r>
        <w:rPr>
          <w:iCs/>
          <w:i/>
        </w:rPr>
        <w:t xml:space="preserve">. Idle = days since last activity (</w:t>
      </w:r>
      <w:r>
        <w:rPr>
          <w:rStyle w:val="VerbatimChar"/>
          <w:iCs/>
          <w:i/>
        </w:rPr>
        <w:t xml:space="preserve">notes_last_updated</w:t>
      </w:r>
      <w:r>
        <w:rPr>
          <w:iCs/>
          <w:i/>
        </w:rP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Open USD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days idle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Idle ≥14d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$133,410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$1,259,577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$34,000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$144,900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Commitment to Buy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Negotiation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 subtotal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$1,571,887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50</w:t>
            </w:r>
          </w:p>
        </w:tc>
      </w:tr>
    </w:tbl>
    <w:p>
      <w:pPr>
        <w:pStyle w:val="BodyText"/>
      </w:pPr>
      <w:r>
        <w:rPr>
          <w:iCs/>
          <w:i/>
        </w:rPr>
        <w:t xml:space="preserve">Reference (not in open subtotal):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Lost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$617,153</w:t>
            </w:r>
          </w:p>
        </w:tc>
      </w:tr>
    </w:tbl>
    <w:bookmarkEnd w:id="22"/>
    <w:bookmarkStart w:id="23" w:name="open-pipeline-by-sales-owner"/>
    <w:p>
      <w:pPr>
        <w:pStyle w:val="Heading2"/>
      </w:pPr>
      <w:r>
        <w:t xml:space="preserve">1.2 Open pipeline by sales owner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Open deals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Open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$1,256,363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$173,424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$133,000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$9,100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Concentration:</w:t>
      </w:r>
      <w:r>
        <w:t xml:space="preserve"> </w:t>
      </w:r>
      <w:r>
        <w:t xml:space="preserve">the top owner holds</w:t>
      </w:r>
      <w:r>
        <w:t xml:space="preserve"> </w:t>
      </w:r>
      <w:r>
        <w:rPr>
          <w:bCs/>
          <w:b/>
        </w:rPr>
        <w:t xml:space="preserve">80%</w:t>
      </w:r>
      <w:r>
        <w:t xml:space="preserve"> </w:t>
      </w:r>
      <w:r>
        <w:t xml:space="preserve">of open pipeline value.</w:t>
      </w:r>
      <w:r>
        <w:t xml:space="preserve"> </w:t>
      </w:r>
      <w:r>
        <w:t xml:space="preserve">A single deal —</w:t>
      </w:r>
      <w:r>
        <w:t xml:space="preserve"> </w:t>
      </w:r>
      <w:r>
        <w:rPr>
          <w:iCs/>
          <w:i/>
        </w:rPr>
        <w:t xml:space="preserve">Rajiv Gandhi University of Health Sciences (RGUHS)</w:t>
      </w:r>
      <w:r>
        <w:t xml:space="preserve"> </w:t>
      </w:r>
      <w:r>
        <w:t xml:space="preserve">($1,136,363, Anup Ghoshal) — is</w:t>
      </w:r>
      <w:r>
        <w:t xml:space="preserve"> </w:t>
      </w:r>
      <w:r>
        <w:rPr>
          <w:bCs/>
          <w:b/>
        </w:rPr>
        <w:t xml:space="preserve">72%</w:t>
      </w:r>
      <w:r>
        <w:t xml:space="preserve"> </w:t>
      </w:r>
      <w:r>
        <w:t xml:space="preserve">of all open value.</w:t>
      </w:r>
    </w:p>
    <w:bookmarkEnd w:id="23"/>
    <w:bookmarkStart w:id="24" w:name="updated-moved-in-the-last-7-days"/>
    <w:p>
      <w:pPr>
        <w:pStyle w:val="Heading2"/>
      </w:pPr>
      <w:r>
        <w:t xml:space="preserve">1.3 Updated / moved in the last 7 days</w:t>
      </w:r>
    </w:p>
    <w:p>
      <w:pPr>
        <w:pStyle w:val="FirstParagraph"/>
      </w:pPr>
      <w:r>
        <w:rPr>
          <w:bCs/>
          <w:b/>
        </w:rPr>
        <w:t xml:space="preserve">Stage moved this week</w:t>
      </w:r>
      <w:r>
        <w:t xml:space="preserve"> </w:t>
      </w:r>
      <w:r>
        <w:t xml:space="preserve">(entered current stage within 7d): 0.</w:t>
      </w:r>
    </w:p>
    <w:p>
      <w:pPr>
        <w:pStyle w:val="BodyText"/>
      </w:pPr>
      <w:r>
        <w:rPr>
          <w:iCs/>
          <w:i/>
        </w:rPr>
        <w:t xml:space="preserve">No deal changed stage in the window.</w:t>
      </w:r>
      <w:r>
        <w:t xml:space="preserve"> </w:t>
      </w:r>
      <w:r>
        <w:t xml:space="preserve">(The last snapshot is ~3 months old, so a snapshot-to-snapshot stage diff would surface months of movement rather than this week’s — it is deliberately not used here. Clean week-on-week stage-change tracking resumes from this snapshot.)</w:t>
      </w:r>
    </w:p>
    <w:p>
      <w:pPr>
        <w:pStyle w:val="BodyText"/>
      </w:pPr>
      <w:r>
        <w:rPr>
          <w:bCs/>
          <w:b/>
        </w:rPr>
        <w:t xml:space="preserve">Updated this week</w:t>
      </w:r>
      <w:r>
        <w:t xml:space="preserve"> </w:t>
      </w:r>
      <w:r>
        <w:t xml:space="preserve">(field change, no stage change): 33. These are edits/syncs, not progression.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54"/>
        <w:gridCol w:w="880"/>
        <w:gridCol w:w="1885"/>
        <w:gridCol w:w="628"/>
        <w:gridCol w:w="1885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modified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Dean College - New Deal / Anatomy 360 &amp; Digital Cadaver / 36 month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JR Medical College &amp; Hospital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$10,381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Pondicherry Institute of Medical Sciences &amp; Research, Pondicherry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$9,343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Muthukumaran Medical College Hospital &amp; Research Institute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$9,343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Venkateswaraa Medical College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$9,343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Manakula Vinayagar Medical College and Hospital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$9,343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BSD College of Allied Health Science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$9,343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Karpagam Faculty of Medical Science &amp; Research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$9,343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Lalithambigai Medical College &amp; Hospital (SLMCH)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$6,229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Nnamdi Azikiwe University /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$5,100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St. Joseph University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Mahendra College of Nursing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Nehru College Of Nursing - India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KG College of Health Science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PPG College of Nursing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JJ College of Nursing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GK College of Nursing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KMC Nursing College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Sowmiya Healthcare &amp; Hospital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Nightingale Institute of Nursing Education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Indra Ganesan College of Nursing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$3,114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Western University of Health Sciences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Madha Medical College and Research Institute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Lakshmi Narayana Institute of Medical Sciences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Kanyakumari Medical Mission (KMMC)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Tagore Medical College &amp; Hospital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Winston-Salem State University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Annapoorna Medical College &amp; Hospital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PPG Institute of Allied Health Sciences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United College of Nursing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Sasurie College of Nursing &amp; Research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PPG College Of Occupational Therapy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Muthus College of Allied Health Science - 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</w:tr>
    </w:tbl>
    <w:bookmarkEnd w:id="24"/>
    <w:bookmarkEnd w:id="25"/>
    <w:bookmarkStart w:id="30" w:name="X30b11cc4f7fc81b12b73b6d8db5f284c6de4cc6"/>
    <w:p>
      <w:pPr>
        <w:pStyle w:val="Heading1"/>
      </w:pPr>
      <w:r>
        <w:t xml:space="preserve">Section 2 — New pipeline status (top of funnel)</w:t>
      </w:r>
    </w:p>
    <w:bookmarkStart w:id="26" w:name="new-companies-last-7-days"/>
    <w:p>
      <w:pPr>
        <w:pStyle w:val="Heading2"/>
      </w:pPr>
      <w:r>
        <w:t xml:space="preserve">2.1 New companies (last 7 days)</w:t>
      </w:r>
    </w:p>
    <w:p>
      <w:pPr>
        <w:pStyle w:val="FirstParagraph"/>
      </w:pPr>
      <w:r>
        <w:t xml:space="preserve">New B2B companies created in-window:</w:t>
      </w:r>
      <w:r>
        <w:t xml:space="preserve"> </w:t>
      </w:r>
      <w:r>
        <w:rPr>
          <w:bCs/>
          <w:b/>
        </w:rPr>
        <w:t xml:space="preserve">2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 companies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Unassigned ⚠️ no 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2 of 2</w:t>
      </w:r>
      <w:r>
        <w:t xml:space="preserve"> </w:t>
      </w:r>
      <w:r>
        <w:t xml:space="preserve">new companies have</w:t>
      </w:r>
      <w:r>
        <w:t xml:space="preserve"> </w:t>
      </w:r>
      <w:r>
        <w:rPr>
          <w:bCs/>
          <w:b/>
        </w:rPr>
        <w:t xml:space="preserve">no owner</w:t>
      </w:r>
      <w:r>
        <w:t xml:space="preserve"> </w:t>
      </w:r>
      <w:r>
        <w:t xml:space="preserve">(see worklist 3A).</w:t>
      </w:r>
    </w:p>
    <w:bookmarkEnd w:id="26"/>
    <w:bookmarkStart w:id="27" w:name="X89e03d71556e5e7bde63bf48a05f4ecb44d1415"/>
    <w:p>
      <w:pPr>
        <w:pStyle w:val="Heading2"/>
      </w:pPr>
      <w:r>
        <w:t xml:space="preserve">2.2 New contacts on existing companies (last 7 days)</w:t>
      </w:r>
    </w:p>
    <w:p>
      <w:pPr>
        <w:pStyle w:val="FirstParagraph"/>
      </w:pPr>
      <w:r>
        <w:t xml:space="preserve">New B2B contacts whose associated company pre-dates the window:</w:t>
      </w:r>
      <w:r>
        <w:t xml:space="preserve"> </w:t>
      </w:r>
      <w:r>
        <w:rPr>
          <w:bCs/>
          <w:b/>
        </w:rPr>
        <w:t xml:space="preserve">4</w:t>
      </w:r>
      <w:r>
        <w:t xml:space="preserve">. New contacts landing on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accounts (company also created in-window):</w:t>
      </w:r>
      <w:r>
        <w:t xml:space="preserve"> </w:t>
      </w:r>
      <w:r>
        <w:rPr>
          <w:bCs/>
          <w:b/>
        </w:rPr>
        <w:t xml:space="preserve">9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New 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salesqualifiedlead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bookmarkEnd w:id="27"/>
    <w:bookmarkStart w:id="28" w:name="Xc5410cbc4c8b218c9711c7adaaf58e20853b238"/>
    <w:p>
      <w:pPr>
        <w:pStyle w:val="Heading2"/>
      </w:pPr>
      <w:r>
        <w:t xml:space="preserve">2.3 New contacts not associated to any company (orphans)</w:t>
      </w:r>
    </w:p>
    <w:p>
      <w:pPr>
        <w:pStyle w:val="FirstParagraph"/>
      </w:pPr>
      <w:r>
        <w:t xml:space="preserve">Orphaned new contacts (</w:t>
      </w:r>
      <w:r>
        <w:rPr>
          <w:rStyle w:val="VerbatimChar"/>
        </w:rPr>
        <w:t xml:space="preserve">associatedcompanyid</w:t>
      </w:r>
      <w:r>
        <w:t xml:space="preserve"> </w:t>
      </w:r>
      <w:r>
        <w:t xml:space="preserve">is null):</w:t>
      </w:r>
      <w:r>
        <w:t xml:space="preserve"> </w:t>
      </w:r>
      <w:r>
        <w:rPr>
          <w:bCs/>
          <w:b/>
        </w:rPr>
        <w:t xml:space="preserve">4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10"/>
        <w:gridCol w:w="231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Unassigned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Gokul SS (#253185750913)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Lokesh Coomar (#252745474327), Sateesh Arja (#252588706980), Suvasha Jagesur (#251935914780)</w:t>
            </w:r>
          </w:p>
        </w:tc>
      </w:tr>
    </w:tbl>
    <w:bookmarkEnd w:id="28"/>
    <w:bookmarkStart w:id="29" w:name="Xcec07b49c8bdba673bad6e13e7dff2f47ba6e71"/>
    <w:p>
      <w:pPr>
        <w:pStyle w:val="Heading2"/>
      </w:pPr>
      <w:r>
        <w:t xml:space="preserve">2.4 SQLs by sales owner (true SQL total — contacts only)</w:t>
      </w:r>
    </w:p>
    <w:p>
      <w:pPr>
        <w:pStyle w:val="FirstParagraph"/>
      </w:pPr>
      <w:r>
        <w:rPr>
          <w:iCs/>
          <w:i/>
        </w:rPr>
        <w:t xml:space="preserve">B2B contacts at Sales Qualified Lead. This is the real SQL population — the company object is never counted here.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SQLs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Untouched 30+d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Untouched 60+d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144</w:t>
            </w:r>
          </w:p>
        </w:tc>
      </w:tr>
    </w:tbl>
    <w:bookmarkEnd w:id="29"/>
    <w:bookmarkEnd w:id="30"/>
    <w:bookmarkStart w:id="34" w:name="section-3-admin-data-hygiene-worklist"/>
    <w:p>
      <w:pPr>
        <w:pStyle w:val="Heading1"/>
      </w:pPr>
      <w:r>
        <w:t xml:space="preserve">Section 3 — Admin / data-hygiene worklist</w:t>
      </w:r>
    </w:p>
    <w:bookmarkStart w:id="31" w:name="X3d43c85c9a97de67cd7833291fe5556a4d3a265"/>
    <w:p>
      <w:pPr>
        <w:pStyle w:val="Heading2"/>
      </w:pPr>
      <w:r>
        <w:t xml:space="preserve">3A New accounts to complete (missing owner and/or name)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Company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58940054660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58943203339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blank</w:t>
            </w:r>
          </w:p>
        </w:tc>
      </w:tr>
    </w:tbl>
    <w:bookmarkEnd w:id="31"/>
    <w:bookmarkStart w:id="32" w:name="Xd5dd93542df025d77bbecf94ecf2b1b2f66322f"/>
    <w:p>
      <w:pPr>
        <w:pStyle w:val="Heading2"/>
      </w:pPr>
      <w:r>
        <w:t xml:space="preserve">3B Open deals missing a USD value (</w:t>
      </w:r>
      <w:r>
        <w:rPr>
          <w:rStyle w:val="VerbatimChar"/>
        </w:rPr>
        <w:t xml:space="preserve">amount_in_home_currency</w:t>
      </w:r>
      <w:r>
        <w:t xml:space="preserve"> </w:t>
      </w:r>
      <w:r>
        <w:t xml:space="preserve">empty)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2772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 Miami Bascom Eye Institute (#55031048968)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</w:tr>
    </w:tbl>
    <w:p>
      <w:pPr>
        <w:pStyle w:val="BodyText"/>
      </w:pPr>
      <w:r>
        <w:rPr>
          <w:iCs/>
          <w:i/>
        </w:rPr>
        <w:t xml:space="preserve">These silently distort pipeline value and are excluded from USD totals until fixed.</w:t>
      </w:r>
    </w:p>
    <w:bookmarkEnd w:id="32"/>
    <w:bookmarkStart w:id="33" w:name="c-miscategorised-leads"/>
    <w:p>
      <w:pPr>
        <w:pStyle w:val="Heading2"/>
      </w:pPr>
      <w:r>
        <w:t xml:space="preserve">3C Miscategorised leads</w:t>
      </w:r>
    </w:p>
    <w:p>
      <w:pPr>
        <w:pStyle w:val="FirstParagraph"/>
      </w:pPr>
      <w:r>
        <w:t xml:space="preserve">Sales is working these contacts (</w:t>
      </w:r>
      <w:r>
        <w:rPr>
          <w:rStyle w:val="VerbatimChar"/>
        </w:rPr>
        <w:t xml:space="preserve">hs_lead_status</w:t>
      </w:r>
      <w:r>
        <w:t xml:space="preserve"> </w:t>
      </w:r>
      <w:r>
        <w:t xml:space="preserve">∈ {Attempted to Contact, Contacted}) but their lifecycle stage is still only Lead / MQL — they should be SQL or beyond. Total:</w:t>
      </w:r>
      <w:r>
        <w:t xml:space="preserve"> </w:t>
      </w:r>
      <w:r>
        <w:rPr>
          <w:bCs/>
          <w:b/>
        </w:rPr>
        <w:t xml:space="preserve">51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</w:tr>
    </w:tbl>
    <w:p>
      <w:pPr>
        <w:pStyle w:val="BodyText"/>
      </w:pPr>
      <w:r>
        <w:rPr>
          <w:iCs/>
          <w:i/>
        </w:rPr>
        <w:t xml:space="preserve">Full contact IDs per owner are in the snapshot JSON (worklist 3C).</w:t>
      </w:r>
    </w:p>
    <w:bookmarkEnd w:id="33"/>
    <w:bookmarkEnd w:id="34"/>
    <w:bookmarkStart w:id="39" w:name="section-4-recycler-health-check"/>
    <w:p>
      <w:pPr>
        <w:pStyle w:val="Heading1"/>
      </w:pPr>
      <w:r>
        <w:t xml:space="preserve">Section 4 — Recycler health check</w:t>
      </w:r>
    </w:p>
    <w:p>
      <w:pPr>
        <w:pStyle w:val="FirstParagraph"/>
      </w:pPr>
      <w:r>
        <w:rPr>
          <w:iCs/>
          <w:i/>
        </w:rPr>
        <w:t xml:space="preserve">The stale-SQL recycler is meant to move SQL→MQL after 90 days of no activity (sets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recycled_date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unqualified_reason</w:t>
      </w:r>
      <w:r>
        <w:rPr>
          <w:iCs/>
          <w:i/>
        </w:rPr>
        <w:t xml:space="preserve">, enrols in the re-engagement nurture). This section diagnoses whether it is working. It does not change the workflow.</w:t>
      </w:r>
    </w:p>
    <w:bookmarkStart w:id="35" w:name="X8b9b1d4fc8c0077dc69d51c224a1e26a855040b"/>
    <w:p>
      <w:pPr>
        <w:pStyle w:val="Heading2"/>
      </w:pPr>
      <w:r>
        <w:t xml:space="preserve">4A Trigger match now (SQL +</w:t>
      </w:r>
      <w:r>
        <w:t xml:space="preserve"> </w:t>
      </w:r>
      <w:r>
        <w:rPr>
          <w:rStyle w:val="VerbatimChar"/>
        </w:rPr>
        <w:t xml:space="preserve">Attempted to Contact</w:t>
      </w:r>
      <w:r>
        <w:t xml:space="preserve"> </w:t>
      </w:r>
      <w:r>
        <w:t xml:space="preserve">+ untouched 90+d)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Customer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 (Exclude)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</w:tbl>
    <w:p>
      <w:pPr>
        <w:pStyle w:val="BodyText"/>
      </w:pPr>
      <w:r>
        <w:t xml:space="preserve">Stale</w:t>
      </w:r>
      <w:r>
        <w:t xml:space="preserve"> </w:t>
      </w:r>
      <w:r>
        <w:rPr>
          <w:bCs/>
          <w:b/>
        </w:rPr>
        <w:t xml:space="preserve">B2B</w:t>
      </w:r>
      <w:r>
        <w:t xml:space="preserve"> </w:t>
      </w:r>
      <w:r>
        <w:t xml:space="preserve">SQL backlog (SQL untouched 90+d, any status):</w:t>
      </w:r>
      <w:r>
        <w:t xml:space="preserve"> </w:t>
      </w:r>
      <w:r>
        <w:rPr>
          <w:bCs/>
          <w:b/>
        </w:rPr>
        <w:t xml:space="preserve">130</w:t>
      </w:r>
      <w:r>
        <w:t xml:space="preserve">. B2B trigger matches: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pStyle w:val="BlockText"/>
      </w:pPr>
      <w:r>
        <w:t xml:space="preserve">🚨</w:t>
      </w:r>
      <w:r>
        <w:t xml:space="preserve"> </w:t>
      </w:r>
      <w:r>
        <w:rPr>
          <w:bCs/>
          <w:b/>
        </w:rPr>
        <w:t xml:space="preserve">ALERT:</w:t>
      </w:r>
      <w:r>
        <w:t xml:space="preserve"> </w:t>
      </w:r>
      <w:r>
        <w:t xml:space="preserve">the B2B trigger matches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contacts while the stale B2B SQL backlog is</w:t>
      </w:r>
      <w:r>
        <w:t xml:space="preserve"> </w:t>
      </w:r>
      <w:r>
        <w:rPr>
          <w:bCs/>
          <w:b/>
        </w:rPr>
        <w:t xml:space="preserve">130</w:t>
      </w:r>
      <w:r>
        <w:t xml:space="preserve">. The workflow keys on</w:t>
      </w:r>
      <w:r>
        <w:t xml:space="preserve"> </w:t>
      </w:r>
      <w:r>
        <w:rPr>
          <w:rStyle w:val="VerbatimChar"/>
        </w:rPr>
        <w:t xml:space="preserve">Attempted to Contact</w:t>
      </w:r>
      <w:r>
        <w:t xml:space="preserve">, but the stale B2B SQLs don’t carry that status — so the recycler catches</w:t>
      </w:r>
      <w:r>
        <w:t xml:space="preserve"> </w:t>
      </w:r>
      <w:r>
        <w:rPr>
          <w:bCs/>
          <w:b/>
        </w:rPr>
        <w:t xml:space="preserve">none</w:t>
      </w:r>
      <w:r>
        <w:t xml:space="preserve"> </w:t>
      </w:r>
      <w:r>
        <w:t xml:space="preserve">of them. (Re-scoping the enrolment trigger is a separate HubSpot workflow change.)</w:t>
      </w:r>
    </w:p>
    <w:p>
      <w:pPr>
        <w:pStyle w:val="BlockText"/>
      </w:pPr>
      <w:r>
        <w:t xml:space="preserve">🚨</w:t>
      </w:r>
      <w:r>
        <w:t xml:space="preserve"> </w:t>
      </w:r>
      <w:r>
        <w:rPr>
          <w:bCs/>
          <w:b/>
        </w:rPr>
        <w:t xml:space="preserve">ALERT:</w:t>
      </w:r>
      <w:r>
        <w:t xml:space="preserve"> </w:t>
      </w:r>
      <w:r>
        <w:t xml:space="preserve">non-B2B contacts match the trigger (Partner: 10, B2C: 4, Internal (Exclude): 7) — the recycler should not touch Partner / Internal / B2C.</w:t>
      </w:r>
    </w:p>
    <w:bookmarkEnd w:id="35"/>
    <w:bookmarkStart w:id="36" w:name="X5fe56ade529bb5aa1a9d4fed18bfadbcf71d4eb"/>
    <w:p>
      <w:pPr>
        <w:pStyle w:val="Heading2"/>
      </w:pPr>
      <w:r>
        <w:t xml:space="preserve">4B Stale B2B SQL backlog the trigger misses</w:t>
      </w:r>
    </w:p>
    <w:p>
      <w:pPr>
        <w:pStyle w:val="FirstParagraph"/>
      </w:pPr>
      <w:r>
        <w:t xml:space="preserve">B2B SQLs untouched 90+d whose status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rPr>
          <w:rStyle w:val="VerbatimChar"/>
        </w:rPr>
        <w:t xml:space="preserve">Attempted to Contact</w:t>
      </w:r>
      <w:r>
        <w:t xml:space="preserve"> </w:t>
      </w:r>
      <w:r>
        <w:t xml:space="preserve">— the population the recycler should catch but doesn’t. Total:</w:t>
      </w:r>
      <w:r>
        <w:t xml:space="preserve"> </w:t>
      </w:r>
      <w:r>
        <w:rPr>
          <w:bCs/>
          <w:b/>
        </w:rPr>
        <w:t xml:space="preserve">130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Lead 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MQL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Unqualified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Engaged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(no status)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</w:tbl>
    <w:bookmarkEnd w:id="36"/>
    <w:bookmarkStart w:id="37" w:name="c-recycled-this-week"/>
    <w:p>
      <w:pPr>
        <w:pStyle w:val="Heading2"/>
      </w:pPr>
      <w:r>
        <w:t xml:space="preserve">4C Recycled this week</w:t>
      </w:r>
    </w:p>
    <w:p>
      <w:pPr>
        <w:pStyle w:val="FirstParagraph"/>
      </w:pPr>
      <w:r>
        <w:t xml:space="preserve">Contacts whose</w:t>
      </w:r>
      <w:r>
        <w:t xml:space="preserve"> </w:t>
      </w:r>
      <w:r>
        <w:rPr>
          <w:rStyle w:val="VerbatimChar"/>
        </w:rPr>
        <w:t xml:space="preserve">recycled_date</w:t>
      </w:r>
      <w:r>
        <w:t xml:space="preserve"> </w:t>
      </w:r>
      <w:r>
        <w:t xml:space="preserve">falls in the last 7 days (proof the workflow fired):</w:t>
      </w:r>
      <w:r>
        <w:t xml:space="preserve"> </w:t>
      </w:r>
      <w:r>
        <w:rPr>
          <w:bCs/>
          <w:b/>
        </w:rPr>
        <w:t xml:space="preserve">1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Customer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Recycled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iCs/>
          <w:i/>
        </w:rPr>
        <w:t xml:space="preserve">Carlos Cano</w:t>
      </w:r>
      <w:r>
        <w:t xml:space="preserve"> </w:t>
      </w:r>
      <w:r>
        <w:t xml:space="preserve">(#231744291096) was recycled 2026-10-01 but is</w:t>
      </w:r>
      <w:r>
        <w:t xml:space="preserve"> </w:t>
      </w:r>
      <w:r>
        <w:rPr>
          <w:bCs/>
          <w:b/>
        </w:rPr>
        <w:t xml:space="preserve">still at Sales Qualified Lead</w:t>
      </w:r>
      <w:r>
        <w:t xml:space="preserve"> </w:t>
      </w:r>
      <w:r>
        <w:t xml:space="preserve">— i.e. this week’s one recycle did not stick (it is also a bounce-back, 4D).</w:t>
      </w:r>
    </w:p>
    <w:bookmarkEnd w:id="37"/>
    <w:bookmarkStart w:id="38" w:name="d-bounce-back-recycled-but-back-at-sql"/>
    <w:p>
      <w:pPr>
        <w:pStyle w:val="Heading2"/>
      </w:pPr>
      <w:r>
        <w:t xml:space="preserve">4D Bounce-back — recycled but back at SQL</w:t>
      </w:r>
    </w:p>
    <w:p>
      <w:pPr>
        <w:pStyle w:val="BlockText"/>
      </w:pPr>
      <w:r>
        <w:t xml:space="preserve">🚨</w:t>
      </w:r>
      <w:r>
        <w:t xml:space="preserve"> </w:t>
      </w:r>
      <w:r>
        <w:rPr>
          <w:bCs/>
          <w:b/>
        </w:rPr>
        <w:t xml:space="preserve">37</w:t>
      </w:r>
      <w:r>
        <w:t xml:space="preserve"> </w:t>
      </w:r>
      <w:r>
        <w:t xml:space="preserve">contacts have a</w:t>
      </w:r>
      <w:r>
        <w:t xml:space="preserve"> </w:t>
      </w:r>
      <w:r>
        <w:rPr>
          <w:rStyle w:val="VerbatimChar"/>
        </w:rPr>
        <w:t xml:space="preserve">recycled_date</w:t>
      </w:r>
      <w:r>
        <w:t xml:space="preserve"> </w:t>
      </w:r>
      <w:r>
        <w:t xml:space="preserve">set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are back at</w:t>
      </w:r>
      <w:r>
        <w:t xml:space="preserve"> </w:t>
      </w:r>
      <w:r>
        <w:rPr>
          <w:rStyle w:val="VerbatimChar"/>
        </w:rPr>
        <w:t xml:space="preserve">salesqualifiedlead</w:t>
      </w:r>
      <w:r>
        <w:t xml:space="preserve">. The recycle is</w:t>
      </w:r>
      <w:r>
        <w:t xml:space="preserve"> </w:t>
      </w:r>
      <w:r>
        <w:rPr>
          <w:bCs/>
          <w:b/>
        </w:rPr>
        <w:t xml:space="preserve">not sticking</w:t>
      </w:r>
      <w:r>
        <w:t xml:space="preserve"> </w:t>
      </w:r>
      <w:r>
        <w:t xml:space="preserve">— something is re-promoting them to SQL (suspect: lifecycle sync from an associated company/deal still at SQL/Opportunity). Flagged for the workflow owner.</w:t>
      </w:r>
    </w:p>
    <w:p>
      <w:pPr>
        <w:pStyle w:val="FirstParagraph"/>
      </w:pPr>
      <w:r>
        <w:rPr>
          <w:bCs/>
          <w:b/>
        </w:rPr>
        <w:t xml:space="preserve">By customer type:</w:t>
      </w:r>
      <w:r>
        <w:t xml:space="preserve"> </w:t>
      </w:r>
      <w:r>
        <w:t xml:space="preserve">B2B 37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Bounce-backs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Jack Makhlouf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Lead 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Bounce-backs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Unqualified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</w:tbl>
    <w:p>
      <w:pPr>
        <w:pStyle w:val="BodyText"/>
      </w:pPr>
      <w:r>
        <w:rPr>
          <w:iCs/>
          <w:i/>
        </w:rPr>
        <w:t xml:space="preserve">Full contact IDs are in the snapshot JSON (worklist 4D).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Snapshot: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snapshots/2026-10-06.json</w:t>
      </w:r>
      <w:r>
        <w:rPr>
          <w:iCs/>
          <w:i/>
        </w:rPr>
        <w:t xml:space="preserve"> </w:t>
      </w:r>
      <w:r>
        <w:rPr>
          <w:iCs/>
          <w:i/>
        </w:rPr>
        <w:t xml:space="preserve">· Report: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reports/2026-10-06.md</w:t>
      </w:r>
      <w:r>
        <w:rPr>
          <w:iCs/>
          <w:i/>
        </w:rPr>
        <w:t xml:space="preserve">. Source: hubspot (pulled via HubSpot MCP, 2026-10-06).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2026-10-06T06:31:17Z</dcterms:created>
  <dcterms:modified xsi:type="dcterms:W3CDTF">2026-10-06T06:31:17Z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