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c8b85378720b181e80a84407aa411c7bcb9289d"/>
    <w:p>
      <w:pPr>
        <w:pStyle w:val="Heading1"/>
      </w:pPr>
      <w:r>
        <w:t xml:space="preserve">Brahmarsive Weekly Pipeline &amp; MQL Health — 2026-08-04</w:t>
      </w:r>
    </w:p>
    <w:p>
      <w:pPr>
        <w:pStyle w:val="FirstParagraph"/>
      </w:pPr>
      <w:r>
        <w:rPr>
          <w:iCs/>
          <w:i/>
        </w:rPr>
        <w:t xml:space="preserve">Scope: B2B only (</w:t>
      </w:r>
      <w:r>
        <w:rPr>
          <w:rStyle w:val="VerbatimChar"/>
          <w:iCs/>
          <w:i/>
        </w:rPr>
        <w:t xml:space="preserve">customer_type = B2B</w:t>
      </w:r>
      <w:r>
        <w:rPr>
          <w:iCs/>
          <w:i/>
        </w:rPr>
        <w:t xml:space="preserve"> </w:t>
      </w:r>
      <w:r>
        <w:rPr>
          <w:iCs/>
          <w:i/>
        </w:rPr>
        <w:t xml:space="preserve">for contacts,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customer_type__cloned_ = B2B</w:t>
      </w:r>
      <w:r>
        <w:rPr>
          <w:iCs/>
          <w:i/>
        </w:rPr>
        <w:t xml:space="preserve"> </w:t>
      </w:r>
      <w:r>
        <w:rPr>
          <w:iCs/>
          <w:i/>
        </w:rPr>
        <w:t xml:space="preserve">for companies). Generated 2026-08-04 06:31:46 UTC from HubSpot.</w:t>
      </w:r>
    </w:p>
    <w:p>
      <w:pPr>
        <w:pStyle w:val="BodyText"/>
      </w:pPr>
      <w:r>
        <w:rPr>
          <w:iCs/>
          <w:i/>
        </w:rPr>
        <w:t xml:space="preserve">Deal values are USD, normalised via HubSpot’s converted amount (</w:t>
      </w:r>
      <w:r>
        <w:rPr>
          <w:rStyle w:val="VerbatimChar"/>
          <w:iCs/>
          <w:i/>
        </w:rPr>
        <w:t xml:space="preserve">amount_in_home_currency</w:t>
      </w:r>
      <w:r>
        <w:rPr>
          <w:iCs/>
          <w:i/>
        </w:rPr>
        <w:t xml:space="preserve">). Raw amounts in other currencies are shown only as a secondary reference and never summed across currencies.</w:t>
      </w:r>
    </w:p>
    <w:p>
      <w:pPr>
        <w:pStyle w:val="BodyText"/>
      </w:pPr>
      <w:r>
        <w:rPr>
          <w:iCs/>
          <w:i/>
        </w:rPr>
        <w:t xml:space="preserve">Week-on-week deltas are vs the previous snapshot (</w:t>
      </w:r>
      <w:r>
        <w:rPr>
          <w:rStyle w:val="VerbatimChar"/>
          <w:iCs/>
          <w:i/>
        </w:rPr>
        <w:t xml:space="preserve">2026-07-02</w:t>
      </w:r>
      <w:r>
        <w:rPr>
          <w:iCs/>
          <w:i/>
        </w:rPr>
        <w:t xml:space="preserve">).</w:t>
      </w:r>
    </w:p>
    <w:bookmarkStart w:id="23" w:name="alerts"/>
    <w:p>
      <w:pPr>
        <w:pStyle w:val="Heading2"/>
      </w:pPr>
      <w:r>
        <w:t xml:space="preserve">🔔 Alerts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Qualified to Buy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deals idle 14+ days:</w:t>
      </w:r>
      <w:r>
        <w:t xml:space="preserve"> </w:t>
      </w:r>
      <w:r>
        <w:t xml:space="preserve">7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Miscategorised leads:</w:t>
      </w:r>
      <w:r>
        <w:t xml:space="preserve"> </w:t>
      </w:r>
      <w:r>
        <w:t xml:space="preserve">8 (+7)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Engaged SQLs gone quiet (30+ days):</w:t>
      </w:r>
      <w:r>
        <w:t xml:space="preserve"> </w:t>
      </w:r>
      <w:r>
        <w:t xml:space="preserve">29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⚠️ Funnel inversion:</w:t>
      </w:r>
      <w:r>
        <w:t xml:space="preserve"> </w:t>
      </w:r>
      <w:r>
        <w:t xml:space="preserve">SQL (132) &gt; MQL (31)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⚠️ Deals missing USD converted amount:</w:t>
      </w:r>
      <w:r>
        <w:t xml:space="preserve"> </w:t>
      </w:r>
      <w:r>
        <w:t xml:space="preserve">5 (excluded from USD totals — see below)</w:t>
      </w:r>
    </w:p>
    <w:bookmarkStart w:id="20" w:name="X89fd47b49059f192663280f16576806270af3ce"/>
    <w:p>
      <w:pPr>
        <w:pStyle w:val="Heading3"/>
      </w:pPr>
      <w:r>
        <w:t xml:space="preserve">⚠️ 7</w:t>
      </w:r>
      <w:r>
        <w:t xml:space="preserve"> </w:t>
      </w:r>
      <w:r>
        <w:t xml:space="preserve">“</w:t>
      </w:r>
      <w:r>
        <w:t xml:space="preserve">Qualified to Buy</w:t>
      </w:r>
      <w:r>
        <w:t xml:space="preserve">”</w:t>
      </w:r>
      <w:r>
        <w:t xml:space="preserve"> </w:t>
      </w:r>
      <w:r>
        <w:t xml:space="preserve">deal(s) with no activity in 14+ days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05"/>
        <w:gridCol w:w="2013"/>
        <w:gridCol w:w="1476"/>
        <w:gridCol w:w="1476"/>
        <w:gridCol w:w="21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(orig ccy)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Rajiv Gandhi University of Health Sciences (RGUHS) (#46799760157)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$1,136,363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1,136,363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Nnamdi Azikiwe University / New Deal (#59610029666)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5,100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Nightingale Institute of Nursing Education - New Deal (#61764791587)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-University of Mississippi - Ole Miss (#60786237714)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- University of Detroit Mercy (#60785744196)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Bluegrass Community &amp; Technical College (#60644345390)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UTSA - The University of Texas at San Antonio (#60182264878)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USD</w:t>
            </w:r>
          </w:p>
        </w:tc>
      </w:tr>
    </w:tbl>
    <w:bookmarkEnd w:id="20"/>
    <w:bookmarkStart w:id="21" w:name="miscategorised-leads-8-7"/>
    <w:p>
      <w:pPr>
        <w:pStyle w:val="Heading3"/>
      </w:pPr>
      <w:r>
        <w:t xml:space="preserve">🏷️ Miscategorised leads: 8 (+7)</w:t>
      </w:r>
    </w:p>
    <w:p>
      <w:pPr>
        <w:pStyle w:val="FirstParagraph"/>
      </w:pPr>
      <w:r>
        <w:t xml:space="preserve">Sales is working these contacts (lead status) but their lifecycle stage is still only Lead / MQL — they should be Sales Qualified Lead or beyond.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990"/>
        <w:gridCol w:w="2145"/>
        <w:gridCol w:w="28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Contact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238084873895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Nyree Hulme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236698774419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Erika 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234277974867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Jobby George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222915600009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danish anwer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Qualified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200720753590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Martin Rigby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166547187004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Gillian O’Connell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156056267784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Simon Badley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156056956002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Sheil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</w:tbl>
    <w:bookmarkEnd w:id="21"/>
    <w:bookmarkStart w:id="22" w:name="funnel-inversion-sql-132-mql-31"/>
    <w:p>
      <w:pPr>
        <w:pStyle w:val="Heading3"/>
      </w:pPr>
      <w:r>
        <w:t xml:space="preserve">⚠️ Funnel inversion: SQL (132) &gt; MQL (31)</w:t>
      </w:r>
    </w:p>
    <w:p>
      <w:pPr>
        <w:pStyle w:val="FirstParagraph"/>
      </w:pPr>
      <w:r>
        <w:t xml:space="preserve">More Sales Qualified than Marketing Qualified Leads. Expected the funnel to narrow (MQL ≥ SQL). Likely causes: leads skipping the MQL stage, MQL criteria too strict, or bulk SQL promotion. Worth a look.</w:t>
      </w:r>
    </w:p>
    <w:bookmarkEnd w:id="22"/>
    <w:bookmarkEnd w:id="23"/>
    <w:bookmarkStart w:id="30" w:name="deals-moved-this-week-last-7-days"/>
    <w:p>
      <w:pPr>
        <w:pStyle w:val="Heading2"/>
      </w:pPr>
      <w:r>
        <w:t xml:space="preserve">📈 Deals moved this week (last 7 days)</w:t>
      </w:r>
    </w:p>
    <w:p>
      <w:pPr>
        <w:pStyle w:val="FirstParagraph"/>
      </w:pPr>
      <w:r>
        <w:t xml:space="preserve">What’s active and how the pipeline shifted this week — grouped by current stage, highest USD value first.</w:t>
      </w:r>
      <w:r>
        <w:t xml:space="preserve"> </w:t>
      </w:r>
      <w:r>
        <w:t xml:space="preserve">“</w:t>
      </w:r>
      <w:r>
        <w:t xml:space="preserve">What changed</w:t>
      </w:r>
      <w:r>
        <w:t xml:space="preserve">”</w:t>
      </w:r>
      <w:r>
        <w:t xml:space="preserve"> </w:t>
      </w:r>
      <w:r>
        <w:t xml:space="preserve">is derived by comparing each deal’s stage to last week’s snapshot; where the stage is unchanged we distinguish new activity from a bare field update.</w:t>
      </w:r>
    </w:p>
    <w:p>
      <w:pPr>
        <w:pStyle w:val="BodyText"/>
      </w:pPr>
      <w:r>
        <w:rPr>
          <w:bCs/>
          <w:b/>
        </w:rPr>
        <w:t xml:space="preserve">39 deal(s) touched</w:t>
      </w:r>
      <w:r>
        <w:t xml:space="preserve"> </w:t>
      </w:r>
      <w:r>
        <w:t xml:space="preserve">— 11 stage change(s), 3 with new activity, 25 field-only updates.</w:t>
      </w:r>
    </w:p>
    <w:p>
      <w:pPr>
        <w:pStyle w:val="BlockText"/>
      </w:pPr>
      <w:r>
        <w:rPr>
          <w:iCs/>
          <w:i/>
        </w:rPr>
        <w:t xml:space="preserve">Field-only updates carry no new sales activity — they include HubSpot system/bulk recalculations (e.g. a currency exchange-rate refresh) and should not be read as pipeline movement.</w:t>
      </w:r>
    </w:p>
    <w:bookmarkStart w:id="24" w:name="qualified-to-buy-3"/>
    <w:p>
      <w:pPr>
        <w:pStyle w:val="Heading3"/>
      </w:pPr>
      <w:r>
        <w:t xml:space="preserve">Qualified to Buy (3)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1405"/>
        <w:gridCol w:w="1788"/>
        <w:gridCol w:w="1916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(orig ccy)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Mopec - Custom VR Product SIM (#60019887668)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 (no new 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90,000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Nightingale Institute of Nursing Education - New Deal (#61764791587)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Initial Engagement → 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Lalithambigai Medical College &amp; Hospital (SLMCH) - New Deal (#60877633452)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Initial Engagement → 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INR</w:t>
            </w:r>
          </w:p>
        </w:tc>
      </w:tr>
    </w:tbl>
    <w:bookmarkEnd w:id="24"/>
    <w:bookmarkStart w:id="25" w:name="quote-sent-10"/>
    <w:p>
      <w:pPr>
        <w:pStyle w:val="Heading3"/>
      </w:pPr>
      <w:r>
        <w:t xml:space="preserve">Quote Sent (10)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1405"/>
        <w:gridCol w:w="1788"/>
        <w:gridCol w:w="1916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(orig ccy)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Venkateswaraa Medical College - New Deal (#60877638803)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Discovery &amp; Trial → 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900,000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Pondicherry Institute of Medical Sciences &amp; Research, Pondicherry - New Deal (#60877637801)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Initial Engagement → 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900,000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Karpagam Faculty of Medical Science &amp; Research - New Deal (#60854776364)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 (no new 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900,000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BSD College of Allied Health Science - New Deal (#60855218252)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 (no new 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900,000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Muthukumaran Medical College Hospital &amp; Research Institute - New Deal (#60273525591)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 (no new 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900,000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(License) Klamath Community College (#59644501846)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Discovery &amp; Trial → 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National Institute of Medical Sciences &amp; Research (NIMS) $5000 (#56460910657)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 (no new 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Balvir Singh Tomar Institute of Medical Sciences &amp; Research (NIMS University) (#49594517360)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KMC Nursing College - New Deal (#60975080564)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 (no new 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JJ College of Nursing - New Deal (#60959919902)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 (no new 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</w:tr>
    </w:tbl>
    <w:bookmarkEnd w:id="25"/>
    <w:bookmarkStart w:id="26" w:name="initial-engagement-19"/>
    <w:p>
      <w:pPr>
        <w:pStyle w:val="Heading3"/>
      </w:pPr>
      <w:r>
        <w:t xml:space="preserve">Initial Engagement (19)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1405"/>
        <w:gridCol w:w="1788"/>
        <w:gridCol w:w="1916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(orig ccy)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SKIMS Medical College &amp; Hospital (#60271617796)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Qualified to Buy → 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Manakula Vinayagar Medical College and Hospital - New Deal (#60877637263)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 (no new 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900,000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Sowmiya Healthcare &amp; Hospital - New Deal (#61390483981)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 (no new 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Mahendra College of Nursing (#60873511034)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 (no new 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Nehru College Of Nursing - India - New Deal (#60877632370)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 (no new 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St. Joseph University - New Deal (#60873510917)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 (no new 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PPG College of Nursing - New Deal (#60873509492)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 (no new 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KG College of Health Science - New Deal (#60873509478)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 (no new 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 - Maria Auxiliadora University - Lima / Nucleotech_Peru (#63186712738)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 (no new 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Lakshmi Narayana Institute of Medical Sciences - New Deal (#62853412644)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 (no new 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Muthus College of Allied Health Science - New Deal (#61763929428)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 (no new 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PPG Institute of Allied Health Sciences - New Deal (#61129524047)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 (no new 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PPG College Of Occupational Therapy - New Deal (#61176293467)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 (no new 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Sasurie College of Nursing &amp; Research - New Deal (#61129645988)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 (no new 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College of Nursing - New Deal (#61129459634)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 (no new 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Madha Medical College and Research Institute - New Deal (#61025036046)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 (no new 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Tagore Medical College &amp; Hospital - New Deal (#61027186293)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 (no new 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Deal - Sultan Qaboos University (#60975076668)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 (no new 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Annapoorna Medical College &amp; Hospital - New Deal (#60873508132)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 (no new activity)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INR</w:t>
            </w:r>
          </w:p>
        </w:tc>
      </w:tr>
    </w:tbl>
    <w:bookmarkEnd w:id="26"/>
    <w:bookmarkStart w:id="27" w:name="closed-won-1"/>
    <w:p>
      <w:pPr>
        <w:pStyle w:val="Heading3"/>
      </w:pPr>
      <w:r>
        <w:t xml:space="preserve">Closed Won (1)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1405"/>
        <w:gridCol w:w="1788"/>
        <w:gridCol w:w="1916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(orig ccy)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Dean College - New Deal / Anatomy 360 &amp; Digital Cadaver / 36 month subscription (#56896693933)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Commitment to Buy → 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18,000 USD</w:t>
            </w:r>
          </w:p>
        </w:tc>
      </w:tr>
    </w:tbl>
    <w:bookmarkEnd w:id="27"/>
    <w:bookmarkStart w:id="28" w:name="discovery-trial-5"/>
    <w:p>
      <w:pPr>
        <w:pStyle w:val="Heading3"/>
      </w:pPr>
      <w:r>
        <w:t xml:space="preserve">Discovery &amp; Trial (5)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1405"/>
        <w:gridCol w:w="1788"/>
        <w:gridCol w:w="1916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(orig ccy)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Uniformed Services University of the Health Sciences (USU) - New Deal (#61390460829)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Vincennes University (#60650552119)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Qualified to Buy → 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University of Miami (#59729814549)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Initial Engagement → 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(MQL) National College of Naprapathic Medicine (NCNM) (#58134587909)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Initial Engagement → 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 Miami Bascom Eye Institute (#55031048968)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(home currency 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Qualified to Buy → 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8"/>
    <w:bookmarkStart w:id="29" w:name="commitment-to-buy-1"/>
    <w:p>
      <w:pPr>
        <w:pStyle w:val="Heading3"/>
      </w:pPr>
      <w:r>
        <w:t xml:space="preserve">Commitment to Buy (1)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1405"/>
        <w:gridCol w:w="1788"/>
        <w:gridCol w:w="1916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(orig ccy)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Consultancy / Yossi Buskila _ Western Sydney University / Content Review Digital Cadaver (#57851499068)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USD</w:t>
            </w:r>
          </w:p>
        </w:tc>
      </w:tr>
    </w:tbl>
    <w:bookmarkEnd w:id="29"/>
    <w:bookmarkEnd w:id="30"/>
    <w:bookmarkStart w:id="31" w:name="funnel-b2b-contacts-per-lifecycle-stage"/>
    <w:p>
      <w:pPr>
        <w:pStyle w:val="Heading2"/>
      </w:pPr>
      <w:r>
        <w:t xml:space="preserve">Funnel — B2B contacts per lifecycle stage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Lifecycle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(-49)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3104 (+231)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Qualified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(+8)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Qualified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 (-193)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 (+13)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(+9)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(+5)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3500 (+24)</w:t>
            </w:r>
          </w:p>
        </w:tc>
      </w:tr>
    </w:tbl>
    <w:bookmarkEnd w:id="31"/>
    <w:bookmarkStart w:id="32" w:name="mql-vs-sql"/>
    <w:p>
      <w:pPr>
        <w:pStyle w:val="Heading2"/>
      </w:pPr>
      <w:r>
        <w:t xml:space="preserve">MQL vs SQL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MQL (Marketing Qualified Lead):</w:t>
      </w:r>
      <w:r>
        <w:t xml:space="preserve"> </w:t>
      </w:r>
      <w:r>
        <w:t xml:space="preserve">31 (+8)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SQL (Sales Qualified Lead):</w:t>
      </w:r>
      <w:r>
        <w:t xml:space="preserve"> </w:t>
      </w:r>
      <w:r>
        <w:t xml:space="preserve">132 (-193)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SQL : MQL ratio:</w:t>
      </w:r>
      <w:r>
        <w:t xml:space="preserve"> </w:t>
      </w:r>
      <w:r>
        <w:t xml:space="preserve">4.26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Funnel inversion (SQL &gt; MQL):</w:t>
      </w:r>
      <w:r>
        <w:t xml:space="preserve"> </w:t>
      </w:r>
      <w:r>
        <w:t xml:space="preserve">⚠️ YES</w:t>
      </w:r>
    </w:p>
    <w:bookmarkEnd w:id="32"/>
    <w:bookmarkStart w:id="33" w:name="deals-count-and-value-by-stage-usd"/>
    <w:p>
      <w:pPr>
        <w:pStyle w:val="Heading2"/>
      </w:pPr>
      <w:r>
        <w:t xml:space="preserve">Deals — count and value by stage (USD)</w:t>
      </w:r>
    </w:p>
    <w:p>
      <w:pPr>
        <w:pStyle w:val="BlockText"/>
      </w:pPr>
      <w:r>
        <w:t xml:space="preserve">Deals exist in mixed currencies (INR, USD). All totals below are USD via</w:t>
      </w:r>
      <w:r>
        <w:t xml:space="preserve"> </w:t>
      </w:r>
      <w:r>
        <w:rPr>
          <w:rStyle w:val="VerbatimChar"/>
        </w:rPr>
        <w:t xml:space="preserve">amount_in_home_currency</w:t>
      </w:r>
      <w:r>
        <w:t xml:space="preserve">; the raw-currency column is reference only.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previous snapshot summed raw mixed-currency amounts, so USD week-on-week value deltas are not comparable this run. Deal</w:t>
      </w:r>
      <w:r>
        <w:t xml:space="preserve"> </w:t>
      </w:r>
      <w:r>
        <w:rPr>
          <w:bCs/>
          <w:b/>
        </w:rPr>
        <w:t xml:space="preserve">counts</w:t>
      </w:r>
      <w:r>
        <w:t xml:space="preserve"> </w:t>
      </w:r>
      <w:r>
        <w:t xml:space="preserve">are compared; USD value week-on-week starts next run.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10"/>
        <w:gridCol w:w="939"/>
        <w:gridCol w:w="2282"/>
        <w:gridCol w:w="30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by currency (ref)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$1,234,606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INR, 1,231,463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(+2)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$566,900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INR, 563,752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(+4)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$215,541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5,600,000 INR, 156,870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(+2)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$125,288 ⚠️2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2,700,000 INR, 97,000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 ⚠️2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$34,000 ⚠️1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34,000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Commitment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(=)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$2,226,335</w:t>
            </w:r>
            <w:r>
              <w:t xml:space="preserve"> </w:t>
            </w:r>
            <w:r>
              <w:t xml:space="preserve">⚠️5 missing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Pre-deal lifecycle stages (Email Contact, Lead, MQL) are contact counts only and carry no deal value — deal value exists only from the deal pipeline stages above.</w:t>
      </w:r>
    </w:p>
    <w:p>
      <w:pPr>
        <w:pStyle w:val="BodyText"/>
      </w:pPr>
      <w:r>
        <w:rPr>
          <w:bCs/>
          <w:b/>
        </w:rPr>
        <w:t xml:space="preserve">⚠️ 5 deal(s) missing a USD converted amount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amount_in_home_currency</w:t>
      </w:r>
      <w:r>
        <w:t xml:space="preserve"> </w:t>
      </w:r>
      <w:r>
        <w:t xml:space="preserve">empty) — excluded from USD totals rather than back-filled from the raw amount: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540"/>
        <w:gridCol w:w="50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amount (orig ccy)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(Pilot) Klamath Community College (#58025055552)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(Pilot) UC San Diego Health (#57855774766)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 Miami Bascom Eye Institute (#55031048968)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 - UNIVERSIDAD DE PIURA / Nucleotech_Peru (#50331157771)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 - Universidad Tecnológica del Perú / Nucleotech_Peru (#48172212868)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3"/>
    <w:bookmarkStart w:id="34" w:name="Xf73d6a2af55a3d9673525f830f8dd48902ac9bb"/>
    <w:p>
      <w:pPr>
        <w:pStyle w:val="Heading2"/>
      </w:pPr>
      <w:r>
        <w:t xml:space="preserve">🕓 Engaged SQLs gone quiet — follow-up / review: 29</w:t>
      </w:r>
    </w:p>
    <w:p>
      <w:pPr>
        <w:pStyle w:val="FirstParagraph"/>
      </w:pPr>
      <w:r>
        <w:t xml:space="preserve">SQL contacts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companies where sales has already made real contact (lead status Connected / Qualified / In Progress / Proposal Request) but the last activity is 30+ days ago. This is a live</w:t>
      </w:r>
      <w:r>
        <w:t xml:space="preserve"> </w:t>
      </w:r>
      <w:r>
        <w:rPr>
          <w:bCs/>
          <w:b/>
        </w:rPr>
        <w:t xml:space="preserve">follow-up/review</w:t>
      </w:r>
      <w:r>
        <w:t xml:space="preserve"> </w:t>
      </w:r>
      <w:r>
        <w:t xml:space="preserve">list for sales to action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 auto-recycle. Distinct from the</w:t>
      </w:r>
      <w:r>
        <w:t xml:space="preserve"> </w:t>
      </w:r>
      <w:r>
        <w:t xml:space="preserve">“</w:t>
      </w:r>
      <w:r>
        <w:t xml:space="preserve">Attempted to Contact</w:t>
      </w:r>
      <w:r>
        <w:t xml:space="preserve">”</w:t>
      </w:r>
      <w:r>
        <w:t xml:space="preserve"> </w:t>
      </w:r>
      <w:r>
        <w:t xml:space="preserve">cases the stale-lead recycler handles automatically. Nothing here moves without a human. Sorted most stalled first.</w:t>
      </w:r>
    </w:p>
    <w:p>
      <w:pPr>
        <w:pStyle w:val="BodyText"/>
      </w:pPr>
      <w:r>
        <w:rPr>
          <w:bCs/>
          <w:b/>
        </w:rPr>
        <w:t xml:space="preserve">Contacted</w:t>
      </w:r>
      <w:r>
        <w:t xml:space="preserve"> </w:t>
      </w:r>
      <w:r>
        <w:t xml:space="preserve">(29)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52"/>
        <w:gridCol w:w="864"/>
        <w:gridCol w:w="1584"/>
        <w:gridCol w:w="1007"/>
        <w:gridCol w:w="33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deal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Aurobindo college of Nursing (#54994910838)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Munesh Pal Khamuani (#172811330977)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Ursula Tierney (#220339561385)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Tina Gallup (#220445110156)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Paula Hopper (#170908802594)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Christina Bell (#156057111955)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Virendra Kumar NIM (#214629545996)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Richard Roy Mendonce (#156090179374)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Kathirvelu Balachandar (#156056536160)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Jeff Duerr (#170928673385)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Travis Clamon (#224780989221)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Zsolt Turi (#224543348294)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Christos Galanis (#224543356760)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Cristina Alvarado (#156056785328)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Amy Gard (#226035148098)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Leroy Marklund (#227076688397)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Angela Mulcahy-Spence (#227063301532)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Lisa Haddad (#227063302219)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Andrii Shmarhalov (#227354323743)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Siobhan Moyes (#227877588495)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Lily Evans (#227877584008)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Joy Y. Balta (#171956004728)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Brent Thompson (#228536174222)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Rahul Sharma (#228361895465)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Abigail Green (#163868966244)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ahmed naga (#226435586086)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Abdulrahman Bobseit (#225856114201)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Elizabeth Stone (#227786400321)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Tiffani Chidume (#229709141538)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Snapshot: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snapshots/2026-08-04.json</w:t>
      </w:r>
      <w:r>
        <w:rPr>
          <w:iCs/>
          <w:i/>
        </w:rPr>
        <w:t xml:space="preserve"> </w:t>
      </w:r>
      <w:r>
        <w:rPr>
          <w:iCs/>
          <w:i/>
        </w:rPr>
        <w:t xml:space="preserve">· Report: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reports/2026-08-04.md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2026-08-04T06:31:47Z</dcterms:created>
  <dcterms:modified xsi:type="dcterms:W3CDTF">2026-08-04T06:31:47Z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