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57dfd16efb7abd35540c0ee308824ad90f232d"/>
    <w:p>
      <w:pPr>
        <w:pStyle w:val="Heading1"/>
      </w:pPr>
      <w:r>
        <w:t xml:space="preserve">Brahmarsive Weekly Pipeline &amp; MQL Health — 2026-07-14</w:t>
      </w:r>
    </w:p>
    <w:p>
      <w:pPr>
        <w:pStyle w:val="FirstParagraph"/>
      </w:pPr>
      <w:r>
        <w:rPr>
          <w:iCs/>
          <w:i/>
        </w:rPr>
        <w:t xml:space="preserve">Scope: B2B only (contacts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, companies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). Generated 2026-07-14 06:21:49 UTC from HubSpot.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1" w:name="alerts"/>
    <w:p>
      <w:pPr>
        <w:pStyle w:val="Heading2"/>
      </w:pPr>
      <w:r>
        <w:t xml:space="preserve">🔔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Qualified to Buy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deals idle 14+ days:</w:t>
      </w:r>
      <w:r>
        <w:t xml:space="preserve"> </w:t>
      </w:r>
      <w:r>
        <w:t xml:space="preserve">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5 (+4)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SQLs engaged but gone quiet (30+ days):</w:t>
      </w:r>
      <w:r>
        <w:t xml:space="preserve"> </w:t>
      </w:r>
      <w:r>
        <w:t xml:space="preserve">22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Deals with no USD conversion (flagged, not summed):</w:t>
      </w:r>
      <w:r>
        <w:t xml:space="preserve"> </w:t>
      </w:r>
      <w: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Funnel inversion:</w:t>
      </w:r>
      <w:r>
        <w:t xml:space="preserve"> </w:t>
      </w:r>
      <w:r>
        <w:t xml:space="preserve">SQL (134) &gt; MQL (22)</w:t>
      </w:r>
    </w:p>
    <w:bookmarkStart w:id="20" w:name="X89fd47b49059f192663280f16576806270af3ce"/>
    <w:p>
      <w:pPr>
        <w:pStyle w:val="Heading3"/>
      </w:pPr>
      <w:r>
        <w:t xml:space="preserve">⚠️ 2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9"/>
        <w:gridCol w:w="1428"/>
        <w:gridCol w:w="1947"/>
        <w:gridCol w:w="1428"/>
        <w:gridCol w:w="23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(if non-USD)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End w:id="21"/>
    <w:bookmarkStart w:id="22" w:name="deals-moved-this-week-last-7-days"/>
    <w:p>
      <w:pPr>
        <w:pStyle w:val="Heading2"/>
      </w:pPr>
      <w:r>
        <w:t xml:space="preserve">📈 Deals moved this week (last 7 days)</w:t>
      </w:r>
    </w:p>
    <w:p>
      <w:pPr>
        <w:pStyle w:val="FirstParagraph"/>
      </w:pPr>
      <w:r>
        <w:t xml:space="preserve">What’s active and how the pipeline shifted this week — deals modified or with logged activity in the window. Grouped by current stage, highest USD value first.</w:t>
      </w:r>
    </w:p>
    <w:p>
      <w:pPr>
        <w:pStyle w:val="BodyText"/>
      </w:pPr>
      <w:r>
        <w:rPr>
          <w:bCs/>
          <w:b/>
        </w:rPr>
        <w:t xml:space="preserve">Closed Lost</w:t>
      </w:r>
      <w:r>
        <w:t xml:space="preserve"> </w:t>
      </w:r>
      <w:r>
        <w:t xml:space="preserve">— 6 deal(s), $242,295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KMC Manipal Medical College (#46876791481)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$230,295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University of California Irvine School of Medicine (#61763930416)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Kalka Dental College - New Deal (#59158335603)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MQL-Lone Star College (#58567500715)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San Francisco - New Deal (#48791355527)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Lincoln Memorial University (LMU) - New Deal (#48172090196)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Qualified to Buy</w:t>
      </w:r>
      <w:r>
        <w:t xml:space="preserve"> </w:t>
      </w:r>
      <w:r>
        <w:t xml:space="preserve">— 8 deal(s), $95,100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 (#60786237714)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 (#60785744196)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 (#60650552119)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 (#60644345390)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UTSA - The University of Texas at San Antonio (#60182264878)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Sent</w:t>
      </w:r>
      <w:r>
        <w:t xml:space="preserve"> </w:t>
      </w:r>
      <w:r>
        <w:t xml:space="preserve">— 3 deal(s), $44,000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Max Medical College and Hospital - New Deal (#57856173118)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Takshashila Medical College - New Deal (#60032326939)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London Hospital @ Barts Health NHS Trust - MasterClass / New Deal (#53696123285)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2026-07-10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Discovery &amp; Trial</w:t>
      </w:r>
      <w:r>
        <w:t xml:space="preserve"> </w:t>
      </w:r>
      <w:r>
        <w:t xml:space="preserve">— 5 deal(s), $18,000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 (#59644501846)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UC San Diego Medical (#59680085122)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National Orthopaedic Hospital / Dr.Boyne BELLEW- New Deal (#62115451054)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NHS Supply Chain - New Deal / Project_ 1700 NHS - Medical Simulations Devices and Technologies (#60177672318)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Commitment to Buy</w:t>
      </w:r>
      <w:r>
        <w:t xml:space="preserve"> </w:t>
      </w:r>
      <w:r>
        <w:t xml:space="preserve">— 2 deal(s), $18,000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 (#56896693933)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/ Yossi Buskila _ Western Sydney University / Content Review Digital Cadaver (#57851499068)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Closed Won</w:t>
      </w:r>
      <w:r>
        <w:t xml:space="preserve"> </w:t>
      </w:r>
      <w:r>
        <w:t xml:space="preserve">— 3 deal(s), $16,000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Dharan Educational Charitable Trust - 100 users, 10MQ3S (#57397572682)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University of California Irvine School of Medicine (#60177668384)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</w:tr>
    </w:tbl>
    <w:p>
      <w:pPr>
        <w:pStyle w:val="BodyText"/>
      </w:pPr>
      <w:r>
        <w:rPr>
          <w:bCs/>
          <w:b/>
        </w:rPr>
        <w:t xml:space="preserve">Initial Engagement</w:t>
      </w:r>
      <w:r>
        <w:t xml:space="preserve"> </w:t>
      </w:r>
      <w:r>
        <w:t xml:space="preserve">— 12 deal(s), $0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Tagore Medical College &amp; Hospital - New Deal (#61027186293)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(0 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Cairo University (#60343705781)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Distributor Candidate / Apex Medicus / Lithuania (#60272581235)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Distributor Candidate / SkillHouse / Lybia (#60272582322)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Catholic University of San Pablo (#60177671864)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 (#59729814549)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 (#59729752194)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Noorda College of Osteopathic Medicine (#59729814536)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(MQL) National College of Naprapathic Medicine (NCNM) (#58134587909)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Obafemi Awolowo University (#57830433816)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UNIVERSIDAD DE PIURA, 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Universidad Tecnológica del Perú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</w:tbl>
    <w:p>
      <w:pPr>
        <w:pStyle w:val="BodyText"/>
      </w:pPr>
      <w:r>
        <w:rPr>
          <w:bCs/>
          <w:b/>
        </w:rPr>
        <w:t xml:space="preserve">Negotiation</w:t>
      </w:r>
      <w:r>
        <w:t xml:space="preserve"> </w:t>
      </w:r>
      <w:r>
        <w:t xml:space="preserve">— 1 deal(s), $0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- Jailenne I. Quinones-Rodriguez / Sam Houston State University College of Osteopathic Medicine / Content Review Anatomy 360 (#60177857961)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</w:tbl>
    <w:bookmarkEnd w:id="22"/>
    <w:bookmarkStart w:id="23" w:name="X1b60e744b03ab2e84e05f9d00281a59b8ae1bda"/>
    <w:p>
      <w:pPr>
        <w:pStyle w:val="Heading2"/>
      </w:pPr>
      <w:r>
        <w:t xml:space="preserve">🕓 SQLs engaged but gone quiet — follow-up / review</w:t>
      </w:r>
    </w:p>
    <w:p>
      <w:pPr>
        <w:pStyle w:val="FirstParagraph"/>
      </w:pPr>
      <w:r>
        <w:t xml:space="preserve">Sales has already made real contact on these B2B records (contacts and companies at Sales Qualified Lead with an engaged lead status) but activity has stalled 30+ days. This is a follow-up/review list,</w:t>
      </w:r>
      <w:r>
        <w:t xml:space="preserve"> </w:t>
      </w:r>
      <w:r>
        <w:rPr>
          <w:bCs/>
          <w:b/>
        </w:rPr>
        <w:t xml:space="preserve">NOT an auto-recycle</w:t>
      </w:r>
      <w:r>
        <w:t xml:space="preserve"> </w:t>
      </w:r>
      <w:r>
        <w:t xml:space="preserve">— distinct from the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 automatically. Nothing here moves without a human. Sorted most-stalled first.</w:t>
      </w:r>
    </w:p>
    <w:p>
      <w:pPr>
        <w:pStyle w:val="BodyText"/>
      </w:pPr>
      <w:r>
        <w:t xml:space="preserve">Count:</w:t>
      </w:r>
      <w:r>
        <w:t xml:space="preserve"> </w:t>
      </w:r>
      <w:r>
        <w:rPr>
          <w:bCs/>
          <w:b/>
        </w:rPr>
        <w:t xml:space="preserve">22</w:t>
      </w:r>
    </w:p>
    <w:p>
      <w:pPr>
        <w:pStyle w:val="BodyText"/>
      </w:pPr>
      <w:r>
        <w:rPr>
          <w:bCs/>
          <w:b/>
        </w:rPr>
        <w:t xml:space="preserve">Contacted</w:t>
      </w:r>
      <w:r>
        <w:t xml:space="preserve"> </w:t>
      </w:r>
      <w:r>
        <w:t xml:space="preserve">(21)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864"/>
        <w:gridCol w:w="1584"/>
        <w:gridCol w:w="1007"/>
        <w:gridCol w:w="3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Proposal Request</w:t>
      </w:r>
      <w:r>
        <w:t xml:space="preserve"> </w:t>
      </w:r>
      <w:r>
        <w:t xml:space="preserve">(1)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Sonam Singh (#227178836776)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"/>
    <w:bookmarkStart w:id="25" w:name="miscategorised-leads-5-4"/>
    <w:p>
      <w:pPr>
        <w:pStyle w:val="Heading2"/>
      </w:pPr>
      <w:r>
        <w:t xml:space="preserve">🏷️ Miscategorised leads: 5 (+4)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8"/>
        <w:gridCol w:w="864"/>
        <w:gridCol w:w="1872"/>
        <w:gridCol w:w="2448"/>
        <w:gridCol w:w="10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234369759865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Kathryn Patterson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199724209261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Alfreda Harper-Harrison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156090145137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Ryan Calvert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</w:tr>
    </w:tbl>
    <w:bookmarkStart w:id="24" w:name="funnel-inversion-sql-134-mql-22"/>
    <w:p>
      <w:pPr>
        <w:pStyle w:val="Heading3"/>
      </w:pPr>
      <w:r>
        <w:t xml:space="preserve">⚠️ Funnel inversion: SQL (134) &gt; MQL (22)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4"/>
    <w:bookmarkEnd w:id="25"/>
    <w:bookmarkStart w:id="26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3088 (+215)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 (-191)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(+1)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3490 (+14)</w:t>
            </w:r>
          </w:p>
        </w:tc>
      </w:tr>
    </w:tbl>
    <w:bookmarkEnd w:id="26"/>
    <w:bookmarkStart w:id="27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22 (-1)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134 (-191)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6.09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27"/>
    <w:bookmarkStart w:id="29" w:name="deals-count-and-value-by-stage-usd"/>
    <w:p>
      <w:pPr>
        <w:pStyle w:val="Heading2"/>
      </w:pPr>
      <w:r>
        <w:t xml:space="preserve">Deals — count and value by stage (USD)</w:t>
      </w:r>
    </w:p>
    <w:p>
      <w:pPr>
        <w:pStyle w:val="BlockText"/>
      </w:pPr>
      <w:r>
        <w:t xml:space="preserve">Values use HubSpot’s USD home-currency conversion (</w:t>
      </w:r>
      <w:r>
        <w:rPr>
          <w:rStyle w:val="VerbatimChar"/>
        </w:rPr>
        <w:t xml:space="preserve">amount_in_home_currency</w:t>
      </w:r>
      <w:r>
        <w:t xml:space="preserve">). Raw amounts are never summed across mixed currencies (INR, USD). Deals with no USD conversion are flagged below, not summed.</w:t>
      </w:r>
    </w:p>
    <w:p>
      <w:pPr>
        <w:pStyle w:val="BlockText"/>
      </w:pPr>
      <w:r>
        <w:t xml:space="preserve">ℹ️ Deal-value methodology changed this run (raw mixed-currency → USD home currency). Deal</w:t>
      </w:r>
      <w: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week-on-week deltas are therefore omitted this run and resume next run on a like-for-like basis; deal</w:t>
      </w:r>
      <w:r>
        <w:t xml:space="preserve"> </w:t>
      </w:r>
      <w:r>
        <w:rPr>
          <w:bCs/>
          <w:b/>
        </w:rPr>
        <w:t xml:space="preserve">count</w:t>
      </w:r>
      <w:r>
        <w:t xml:space="preserve"> </w:t>
      </w:r>
      <w:r>
        <w:t xml:space="preserve">deltas are shown.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$1,251,463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$566,900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$155,457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$108,545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$2,184,828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</w:t>
      </w:r>
    </w:p>
    <w:bookmarkStart w:id="28" w:name="deals-missing-usd-conversion-5"/>
    <w:p>
      <w:pPr>
        <w:pStyle w:val="Heading3"/>
      </w:pPr>
      <w:r>
        <w:t xml:space="preserve">⚠️ Deals missing USD conversion (5)</w:t>
      </w:r>
    </w:p>
    <w:p>
      <w:pPr>
        <w:pStyle w:val="FirstParagraph"/>
      </w:pPr>
      <w:r>
        <w:t xml:space="preserve">These deals have an empty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. They are flagged (not summed, and not back-filled from the raw amount). Fix the currency/exchange rate in HubSpot so they count toward totals.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217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UNIVERSIDAD DE PIURA, 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Universidad Tecnológica del Perú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snapshots/2026-07-14.json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reports/2026-07-14.md</w:t>
      </w:r>
      <w:r>
        <w:rPr>
          <w:iCs/>
          <w:i/>
        </w:rPr>
        <w:t xml:space="preserve"> </w:t>
      </w:r>
      <w:r>
        <w:rPr>
          <w:iCs/>
          <w:i/>
        </w:rPr>
        <w:t xml:space="preserve">· Word: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reports/2026-07-14.docx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2026-07-14T06:22:41Z</dcterms:created>
  <dcterms:modified xsi:type="dcterms:W3CDTF">2026-07-14T06:22:41Z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