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rFonts w:ascii="Calibri" w:cs="Calibri" w:eastAsia="Calibri" w:hAnsi="Calibri"/>
          <w:b/>
          <w:bCs/>
          <w:color w:val="1F3A5F"/>
          <w:sz w:val="40"/>
          <w:szCs w:val="40"/>
        </w:rPr>
        <w:t xml:space="preserve">A SOTA-inspired 3D Scene Occupancy Completion</w:t>
      </w:r>
    </w:p>
    <w:p>
      <w:pPr>
        <w:spacing w:after="260"/>
        <w:jc w:val="center"/>
      </w:pPr>
      <w:r>
        <w:rPr>
          <w:rFonts w:ascii="Calibri" w:cs="Calibri" w:eastAsia="Calibri" w:hAnsi="Calibri"/>
          <w:b/>
          <w:bCs/>
          <w:color w:val="1F3A5F"/>
          <w:sz w:val="40"/>
          <w:szCs w:val="40"/>
        </w:rPr>
        <w:t xml:space="preserve">Pipeline on Real NYUv2 Depth Data</w:t>
      </w:r>
    </w:p>
    <w:p>
      <w:pPr>
        <w:spacing w:after="40"/>
        <w:jc w:val="center"/>
      </w:pPr>
      <w:r>
        <w:rPr>
          <w:rFonts w:ascii="Calibri" w:cs="Calibri" w:eastAsia="Calibri" w:hAnsi="Calibri"/>
          <w:color w:val="2E5A88"/>
          <w:sz w:val="26"/>
          <w:szCs w:val="26"/>
        </w:rPr>
        <w:t xml:space="preserve">MSc Coursework Report</w:t>
      </w:r>
    </w:p>
    <w:p>
      <w:pPr>
        <w:pBdr>
          <w:bottom w:val="single" w:color="BBBBBB" w:sz="6" w:space="8"/>
        </w:pBdr>
        <w:spacing w:after="700" w:before="60"/>
        <w:jc w:val="center"/>
      </w:pPr>
    </w:p>
    <w:p>
      <w:pPr>
        <w:spacing w:after="6"/>
        <w:jc w:val="center"/>
      </w:pPr>
      <w:r>
        <w:rPr>
          <w:rFonts w:ascii="Georgia" w:cs="Georgia" w:eastAsia="Georgia" w:hAnsi="Georgia"/>
          <w:b/>
          <w:bCs/>
          <w:color w:val="222222"/>
          <w:sz w:val="26"/>
          <w:szCs w:val="26"/>
        </w:rPr>
        <w:t xml:space="preserve">Langhui Huang</w:t>
      </w:r>
    </w:p>
    <w:p>
      <w:pPr>
        <w:spacing w:after="900"/>
        <w:jc w:val="center"/>
      </w:pPr>
      <w:r>
        <w:rPr>
          <w:rFonts w:ascii="Georgia" w:cs="Georgia" w:eastAsia="Georgia" w:hAnsi="Georgia"/>
          <w:color w:val="5A5A5A"/>
          <w:sz w:val="18"/>
          <w:szCs w:val="18"/>
        </w:rPr>
        <w:t xml:space="preserve">Author</w:t>
      </w:r>
    </w:p>
    <w:p>
      <w:pPr>
        <w:spacing w:after="120"/>
        <w:jc w:val="center"/>
      </w:pPr>
      <w:r>
        <w:rPr>
          <w:rFonts w:ascii="Georgia" w:cs="Georgia" w:eastAsia="Georgia" w:hAnsi="Georgia"/>
          <w:color w:val="5A5A5A"/>
          <w:sz w:val="20"/>
          <w:szCs w:val="20"/>
        </w:rPr>
        <w:t xml:space="preserve">Course: </w:t>
      </w:r>
      <w:hyperlink w:history="1" r:id="rIdak3aujgtmzt-gb6fdxqgi">
        <w:r>
          <w:rPr>
            <w:rFonts w:ascii="Georgia" w:cs="Georgia" w:eastAsia="Georgia" w:hAnsi="Georgia"/>
            <w:color w:val="1155CC"/>
            <w:sz w:val="20"/>
            <w:szCs w:val="20"/>
            <w:u w:val="single"/>
          </w:rPr>
          <w:t xml:space="preserve">Master Class 25/26</w:t>
        </w:r>
      </w:hyperlink>
    </w:p>
    <w:p>
      <w:pPr>
        <w:spacing w:after="900"/>
        <w:jc w:val="center"/>
      </w:pPr>
      <w:r>
        <w:rPr>
          <w:rFonts w:ascii="Georgia" w:cs="Georgia" w:eastAsia="Georgia" w:hAnsi="Georgia"/>
          <w:color w:val="5A5A5A"/>
          <w:sz w:val="20"/>
          <w:szCs w:val="20"/>
        </w:rPr>
        <w:t xml:space="preserve">Supervisor: </w:t>
      </w:r>
      <w:r>
        <w:rPr>
          <w:rFonts w:ascii="Georgia" w:cs="Georgia" w:eastAsia="Georgia" w:hAnsi="Georgia"/>
          <w:color w:val="222222"/>
          <w:sz w:val="20"/>
          <w:szCs w:val="20"/>
        </w:rPr>
        <w:t xml:space="preserve">Zhidong Xiao</w:t>
      </w:r>
    </w:p>
    <w:p>
      <w:pPr>
        <w:spacing w:after="30"/>
        <w:jc w:val="center"/>
      </w:pPr>
      <w:r>
        <w:rPr>
          <w:rFonts w:ascii="Georgia" w:cs="Georgia" w:eastAsia="Georgia" w:hAnsi="Georgia"/>
          <w:color w:val="5A5A5A"/>
          <w:sz w:val="20"/>
          <w:szCs w:val="20"/>
        </w:rPr>
        <w:t xml:space="preserve">Repository: </w:t>
      </w:r>
      <w:hyperlink w:history="1" r:id="rIdnfmakotpcqivymxei0j2m">
        <w:r>
          <w:rPr>
            <w:rFonts w:ascii="Consolas" w:cs="Consolas" w:eastAsia="Consolas" w:hAnsi="Consolas"/>
            <w:color w:val="1155CC"/>
            <w:sz w:val="18"/>
            <w:szCs w:val="18"/>
            <w:u w:val="single"/>
          </w:rPr>
          <w:t xml:space="preserve">github.com/NCCA/industry-project-HuangLanghui</w:t>
        </w:r>
      </w:hyperlink>
    </w:p>
    <w:p>
      <w:r>
        <w:br w:type="page"/>
      </w:r>
    </w:p>
    <w:p>
      <w:pPr>
        <w:spacing w:after="140"/>
      </w:pPr>
      <w:r>
        <w:rPr>
          <w:rFonts w:ascii="Calibri" w:cs="Calibri" w:eastAsia="Calibri" w:hAnsi="Calibri"/>
          <w:b/>
          <w:bCs/>
          <w:color w:val="1F3A5F"/>
          <w:sz w:val="30"/>
          <w:szCs w:val="30"/>
        </w:rPr>
        <w:t xml:space="preserve">Abstract</w:t>
      </w:r>
    </w:p>
    <w:p>
      <w:pPr>
        <w:spacing w:after="140" w:line="300"/>
        <w:jc w:val="both"/>
      </w:pPr>
      <w:r>
        <w:rPr>
          <w:rFonts w:ascii="Georgia" w:cs="Georgia" w:eastAsia="Georgia" w:hAnsi="Georgia"/>
          <w:color w:val="222222"/>
          <w:sz w:val="22"/>
          <w:szCs w:val="22"/>
        </w:rPr>
        <w:t xml:space="preserve">This report describes a pipeline for 3D scene occupancy completion built on real indoor depth data. The input is a single raw NYUv2 depth map. The system back-projects that depth into a 3D point cloud, voxelizes the cloud into a 64×64×64 binary occupancy grid, and trains a small residual-attention 3D U-Net to predict a fuller occupancy volume. The training target is a proxy taken from NYUv2’s in-painted depth rather than true 3D ground truth. Training was done from scratch on a single consumer GPU. On a held-out test set of 146 scenes the model reaches IoU 0.726, Precision 0.771, Recall 0.923, and F1 0.839. Because the input and target come from the same scene, a model could score well just by copying its input, so I also evaluate two non-learned baselines. The trained model improves IoU by 0.076 over a copy-input baseline and fills in occupancy that a morphological dilation cannot, which is the evidence that it is actually completing the scene. Six ablation studies cover the decode threshold, input missingness, point density, voxel resolution, noise filtering, and semantic priors, and show where the pipeline holds up and where it weakens. The work is a prototype on real RGB-D data rather than a benchmark method, and each result can be regenerated from the metrics JSON, figures, and PLY files in the repository.</w:t>
      </w:r>
    </w:p>
    <w:p>
      <w:r>
        <w:br w:type="page"/>
      </w:r>
    </w:p>
    <w:p>
      <w:pPr>
        <w:spacing w:after="160"/>
      </w:pPr>
      <w:r>
        <w:rPr>
          <w:rFonts w:ascii="Calibri" w:cs="Calibri" w:eastAsia="Calibri" w:hAnsi="Calibri"/>
          <w:b/>
          <w:bCs/>
          <w:color w:val="1F3A5F"/>
          <w:sz w:val="28"/>
          <w:szCs w:val="28"/>
        </w:rPr>
        <w:t xml:space="preserve">Contents</w:t>
      </w:r>
    </w:p>
    <w:p>
      <w:pPr>
        <w:tabs>
          <w:tab w:val="right" w:pos="9070" w:leader="dot"/>
        </w:tabs>
        <w:spacing w:after="60" w:before="60" w:line="264"/>
        <w:ind w:left="0"/>
      </w:pPr>
      <w:r>
        <w:rPr>
          <w:rFonts w:ascii="Georgia" w:cs="Georgia" w:eastAsia="Georgia" w:hAnsi="Georgia"/>
          <w:b/>
          <w:bCs/>
          <w:color w:val="1F3A5F"/>
          <w:sz w:val="21"/>
          <w:szCs w:val="21"/>
        </w:rPr>
        <w:t xml:space="preserve">1. Introduction</w:t>
      </w:r>
      <w:r>
        <w:rPr>
          <w:rFonts w:ascii="Georgia" w:cs="Georgia" w:eastAsia="Georgia" w:hAnsi="Georgia"/>
          <w:sz w:val="20"/>
          <w:szCs w:val="20"/>
        </w:rPr>
        <w:tab/>
      </w:r>
      <w:r>
        <w:rPr>
          <w:rFonts w:ascii="Georgia" w:cs="Georgia" w:eastAsia="Georgia" w:hAnsi="Georgia"/>
          <w:b/>
          <w:bCs/>
          <w:color w:val="1F3A5F"/>
          <w:sz w:val="21"/>
          <w:szCs w:val="21"/>
        </w:rPr>
        <w:t xml:space="preserve">4</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1.1 Problem and motivation</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4</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1.2 Aims and research questions</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4</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1.3 Contributions</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4</w:t>
      </w:r>
    </w:p>
    <w:p>
      <w:pPr>
        <w:tabs>
          <w:tab w:val="right" w:pos="9070" w:leader="dot"/>
        </w:tabs>
        <w:spacing w:after="60" w:before="60" w:line="264"/>
        <w:ind w:left="0"/>
      </w:pPr>
      <w:r>
        <w:rPr>
          <w:rFonts w:ascii="Georgia" w:cs="Georgia" w:eastAsia="Georgia" w:hAnsi="Georgia"/>
          <w:b/>
          <w:bCs/>
          <w:color w:val="1F3A5F"/>
          <w:sz w:val="21"/>
          <w:szCs w:val="21"/>
        </w:rPr>
        <w:t xml:space="preserve">2. Related Work</w:t>
      </w:r>
      <w:r>
        <w:rPr>
          <w:rFonts w:ascii="Georgia" w:cs="Georgia" w:eastAsia="Georgia" w:hAnsi="Georgia"/>
          <w:sz w:val="20"/>
          <w:szCs w:val="20"/>
        </w:rPr>
        <w:tab/>
      </w:r>
      <w:r>
        <w:rPr>
          <w:rFonts w:ascii="Georgia" w:cs="Georgia" w:eastAsia="Georgia" w:hAnsi="Georgia"/>
          <w:b/>
          <w:bCs/>
          <w:color w:val="1F3A5F"/>
          <w:sz w:val="21"/>
          <w:szCs w:val="21"/>
        </w:rPr>
        <w:t xml:space="preserve">5</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2.1 Semantic and geometric scene completion</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5</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2.2 NYUv2 and depth in-painting</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5</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2.3 Volumetric networks, residual/attention blocks, and overlap losses</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5</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2.4 Design alternatives considered</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5</w:t>
      </w:r>
    </w:p>
    <w:p>
      <w:pPr>
        <w:tabs>
          <w:tab w:val="right" w:pos="9070" w:leader="dot"/>
        </w:tabs>
        <w:spacing w:after="60" w:before="60" w:line="264"/>
        <w:ind w:left="0"/>
      </w:pPr>
      <w:r>
        <w:rPr>
          <w:rFonts w:ascii="Georgia" w:cs="Georgia" w:eastAsia="Georgia" w:hAnsi="Georgia"/>
          <w:b/>
          <w:bCs/>
          <w:color w:val="1F3A5F"/>
          <w:sz w:val="21"/>
          <w:szCs w:val="21"/>
        </w:rPr>
        <w:t xml:space="preserve">3. Problem Formulation</w:t>
      </w:r>
      <w:r>
        <w:rPr>
          <w:rFonts w:ascii="Georgia" w:cs="Georgia" w:eastAsia="Georgia" w:hAnsi="Georgia"/>
          <w:sz w:val="20"/>
          <w:szCs w:val="20"/>
        </w:rPr>
        <w:tab/>
      </w:r>
      <w:r>
        <w:rPr>
          <w:rFonts w:ascii="Georgia" w:cs="Georgia" w:eastAsia="Georgia" w:hAnsi="Georgia"/>
          <w:b/>
          <w:bCs/>
          <w:color w:val="1F3A5F"/>
          <w:sz w:val="21"/>
          <w:szCs w:val="21"/>
        </w:rPr>
        <w:t xml:space="preserve">6</w:t>
      </w:r>
    </w:p>
    <w:p>
      <w:pPr>
        <w:tabs>
          <w:tab w:val="right" w:pos="9070" w:leader="dot"/>
        </w:tabs>
        <w:spacing w:after="60" w:before="60" w:line="264"/>
        <w:ind w:left="0"/>
      </w:pPr>
      <w:r>
        <w:rPr>
          <w:rFonts w:ascii="Georgia" w:cs="Georgia" w:eastAsia="Georgia" w:hAnsi="Georgia"/>
          <w:b/>
          <w:bCs/>
          <w:color w:val="1F3A5F"/>
          <w:sz w:val="21"/>
          <w:szCs w:val="21"/>
        </w:rPr>
        <w:t xml:space="preserve">4. Method</w:t>
      </w:r>
      <w:r>
        <w:rPr>
          <w:rFonts w:ascii="Georgia" w:cs="Georgia" w:eastAsia="Georgia" w:hAnsi="Georgia"/>
          <w:sz w:val="20"/>
          <w:szCs w:val="20"/>
        </w:rPr>
        <w:tab/>
      </w:r>
      <w:r>
        <w:rPr>
          <w:rFonts w:ascii="Georgia" w:cs="Georgia" w:eastAsia="Georgia" w:hAnsi="Georgia"/>
          <w:b/>
          <w:bCs/>
          <w:color w:val="1F3A5F"/>
          <w:sz w:val="21"/>
          <w:szCs w:val="21"/>
        </w:rPr>
        <w:t xml:space="preserve">6</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4.1 Depth to point cloud</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6</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4.2 Voxelization</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7</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4.3 Input and proxy-target construction</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7</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4.4 Network architecture</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7</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4.5 Loss function</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7</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4.6 Metrics</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8</w:t>
      </w:r>
    </w:p>
    <w:p>
      <w:pPr>
        <w:tabs>
          <w:tab w:val="right" w:pos="9070" w:leader="dot"/>
        </w:tabs>
        <w:spacing w:after="60" w:before="60" w:line="264"/>
        <w:ind w:left="0"/>
      </w:pPr>
      <w:r>
        <w:rPr>
          <w:rFonts w:ascii="Georgia" w:cs="Georgia" w:eastAsia="Georgia" w:hAnsi="Georgia"/>
          <w:b/>
          <w:bCs/>
          <w:color w:val="1F3A5F"/>
          <w:sz w:val="21"/>
          <w:szCs w:val="21"/>
        </w:rPr>
        <w:t xml:space="preserve">5. Experimental Setup</w:t>
      </w:r>
      <w:r>
        <w:rPr>
          <w:rFonts w:ascii="Georgia" w:cs="Georgia" w:eastAsia="Georgia" w:hAnsi="Georgia"/>
          <w:sz w:val="20"/>
          <w:szCs w:val="20"/>
        </w:rPr>
        <w:tab/>
      </w:r>
      <w:r>
        <w:rPr>
          <w:rFonts w:ascii="Georgia" w:cs="Georgia" w:eastAsia="Georgia" w:hAnsi="Georgia"/>
          <w:b/>
          <w:bCs/>
          <w:color w:val="1F3A5F"/>
          <w:sz w:val="21"/>
          <w:szCs w:val="21"/>
        </w:rPr>
        <w:t xml:space="preserve">8</w:t>
      </w:r>
    </w:p>
    <w:p>
      <w:pPr>
        <w:tabs>
          <w:tab w:val="right" w:pos="9070" w:leader="dot"/>
        </w:tabs>
        <w:spacing w:after="60" w:before="60" w:line="264"/>
        <w:ind w:left="0"/>
      </w:pPr>
      <w:r>
        <w:rPr>
          <w:rFonts w:ascii="Georgia" w:cs="Georgia" w:eastAsia="Georgia" w:hAnsi="Georgia"/>
          <w:b/>
          <w:bCs/>
          <w:color w:val="1F3A5F"/>
          <w:sz w:val="21"/>
          <w:szCs w:val="21"/>
        </w:rPr>
        <w:t xml:space="preserve">6. Results</w:t>
      </w:r>
      <w:r>
        <w:rPr>
          <w:rFonts w:ascii="Georgia" w:cs="Georgia" w:eastAsia="Georgia" w:hAnsi="Georgia"/>
          <w:sz w:val="20"/>
          <w:szCs w:val="20"/>
        </w:rPr>
        <w:tab/>
      </w:r>
      <w:r>
        <w:rPr>
          <w:rFonts w:ascii="Georgia" w:cs="Georgia" w:eastAsia="Georgia" w:hAnsi="Georgia"/>
          <w:b/>
          <w:bCs/>
          <w:color w:val="1F3A5F"/>
          <w:sz w:val="21"/>
          <w:szCs w:val="21"/>
        </w:rPr>
        <w:t xml:space="preserve">9</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6.1 Main quantitative results</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9</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6.2 Completion versus copying (non-learned baselines)</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10</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6.3 Qualitative demonstration</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10</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6.4 What the completion mechanism does</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11</w:t>
      </w:r>
    </w:p>
    <w:p>
      <w:pPr>
        <w:tabs>
          <w:tab w:val="right" w:pos="9070" w:leader="dot"/>
        </w:tabs>
        <w:spacing w:after="60" w:before="60" w:line="264"/>
        <w:ind w:left="0"/>
      </w:pPr>
      <w:r>
        <w:rPr>
          <w:rFonts w:ascii="Georgia" w:cs="Georgia" w:eastAsia="Georgia" w:hAnsi="Georgia"/>
          <w:b/>
          <w:bCs/>
          <w:color w:val="1F3A5F"/>
          <w:sz w:val="21"/>
          <w:szCs w:val="21"/>
        </w:rPr>
        <w:t xml:space="preserve">7. Ablation Studies</w:t>
      </w:r>
      <w:r>
        <w:rPr>
          <w:rFonts w:ascii="Georgia" w:cs="Georgia" w:eastAsia="Georgia" w:hAnsi="Georgia"/>
          <w:sz w:val="20"/>
          <w:szCs w:val="20"/>
        </w:rPr>
        <w:tab/>
      </w:r>
      <w:r>
        <w:rPr>
          <w:rFonts w:ascii="Georgia" w:cs="Georgia" w:eastAsia="Georgia" w:hAnsi="Georgia"/>
          <w:b/>
          <w:bCs/>
          <w:color w:val="1F3A5F"/>
          <w:sz w:val="21"/>
          <w:szCs w:val="21"/>
        </w:rPr>
        <w:t xml:space="preserve">12</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7.1 Decode threshold</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12</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7.2 Robustness to input missingness</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12</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7.3 Partial-generation patterns</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13</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7.4 Point-cloud density</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13</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7.5 Voxel resolution</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14</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7.6 Noise filtering</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15</w:t>
      </w:r>
    </w:p>
    <w:p>
      <w:pPr>
        <w:tabs>
          <w:tab w:val="right" w:pos="9070" w:leader="dot"/>
        </w:tabs>
        <w:spacing w:after="30" w:before="0" w:line="264"/>
        <w:ind w:left="360"/>
      </w:pPr>
      <w:r>
        <w:rPr>
          <w:rFonts w:ascii="Georgia" w:cs="Georgia" w:eastAsia="Georgia" w:hAnsi="Georgia"/>
          <w:b w:val="false"/>
          <w:bCs w:val="false"/>
          <w:color w:val="333333"/>
          <w:sz w:val="20"/>
          <w:szCs w:val="20"/>
        </w:rPr>
        <w:t xml:space="preserve">7.7 Semantic-prior / label-assisted analysis</w:t>
      </w:r>
      <w:r>
        <w:rPr>
          <w:rFonts w:ascii="Georgia" w:cs="Georgia" w:eastAsia="Georgia" w:hAnsi="Georgia"/>
          <w:sz w:val="20"/>
          <w:szCs w:val="20"/>
        </w:rPr>
        <w:tab/>
      </w:r>
      <w:r>
        <w:rPr>
          <w:rFonts w:ascii="Georgia" w:cs="Georgia" w:eastAsia="Georgia" w:hAnsi="Georgia"/>
          <w:b w:val="false"/>
          <w:bCs w:val="false"/>
          <w:color w:val="333333"/>
          <w:sz w:val="20"/>
          <w:szCs w:val="20"/>
        </w:rPr>
        <w:t xml:space="preserve">15</w:t>
      </w:r>
    </w:p>
    <w:p>
      <w:pPr>
        <w:tabs>
          <w:tab w:val="right" w:pos="9070" w:leader="dot"/>
        </w:tabs>
        <w:spacing w:after="60" w:before="60" w:line="264"/>
        <w:ind w:left="0"/>
      </w:pPr>
      <w:r>
        <w:rPr>
          <w:rFonts w:ascii="Georgia" w:cs="Georgia" w:eastAsia="Georgia" w:hAnsi="Georgia"/>
          <w:b/>
          <w:bCs/>
          <w:color w:val="1F3A5F"/>
          <w:sz w:val="21"/>
          <w:szCs w:val="21"/>
        </w:rPr>
        <w:t xml:space="preserve">8. Discussion and Reflection</w:t>
      </w:r>
      <w:r>
        <w:rPr>
          <w:rFonts w:ascii="Georgia" w:cs="Georgia" w:eastAsia="Georgia" w:hAnsi="Georgia"/>
          <w:sz w:val="20"/>
          <w:szCs w:val="20"/>
        </w:rPr>
        <w:tab/>
      </w:r>
      <w:r>
        <w:rPr>
          <w:rFonts w:ascii="Georgia" w:cs="Georgia" w:eastAsia="Georgia" w:hAnsi="Georgia"/>
          <w:b/>
          <w:bCs/>
          <w:color w:val="1F3A5F"/>
          <w:sz w:val="21"/>
          <w:szCs w:val="21"/>
        </w:rPr>
        <w:t xml:space="preserve">16</w:t>
      </w:r>
    </w:p>
    <w:p>
      <w:pPr>
        <w:tabs>
          <w:tab w:val="right" w:pos="9070" w:leader="dot"/>
        </w:tabs>
        <w:spacing w:after="60" w:before="60" w:line="264"/>
        <w:ind w:left="0"/>
      </w:pPr>
      <w:r>
        <w:rPr>
          <w:rFonts w:ascii="Georgia" w:cs="Georgia" w:eastAsia="Georgia" w:hAnsi="Georgia"/>
          <w:b/>
          <w:bCs/>
          <w:color w:val="1F3A5F"/>
          <w:sz w:val="21"/>
          <w:szCs w:val="21"/>
        </w:rPr>
        <w:t xml:space="preserve">9. Limitations</w:t>
      </w:r>
      <w:r>
        <w:rPr>
          <w:rFonts w:ascii="Georgia" w:cs="Georgia" w:eastAsia="Georgia" w:hAnsi="Georgia"/>
          <w:sz w:val="20"/>
          <w:szCs w:val="20"/>
        </w:rPr>
        <w:tab/>
      </w:r>
      <w:r>
        <w:rPr>
          <w:rFonts w:ascii="Georgia" w:cs="Georgia" w:eastAsia="Georgia" w:hAnsi="Georgia"/>
          <w:b/>
          <w:bCs/>
          <w:color w:val="1F3A5F"/>
          <w:sz w:val="21"/>
          <w:szCs w:val="21"/>
        </w:rPr>
        <w:t xml:space="preserve">16</w:t>
      </w:r>
    </w:p>
    <w:p>
      <w:pPr>
        <w:tabs>
          <w:tab w:val="right" w:pos="9070" w:leader="dot"/>
        </w:tabs>
        <w:spacing w:after="60" w:before="60" w:line="264"/>
        <w:ind w:left="0"/>
      </w:pPr>
      <w:r>
        <w:rPr>
          <w:rFonts w:ascii="Georgia" w:cs="Georgia" w:eastAsia="Georgia" w:hAnsi="Georgia"/>
          <w:b/>
          <w:bCs/>
          <w:color w:val="1F3A5F"/>
          <w:sz w:val="21"/>
          <w:szCs w:val="21"/>
        </w:rPr>
        <w:t xml:space="preserve">10. Future Work</w:t>
      </w:r>
      <w:r>
        <w:rPr>
          <w:rFonts w:ascii="Georgia" w:cs="Georgia" w:eastAsia="Georgia" w:hAnsi="Georgia"/>
          <w:sz w:val="20"/>
          <w:szCs w:val="20"/>
        </w:rPr>
        <w:tab/>
      </w:r>
      <w:r>
        <w:rPr>
          <w:rFonts w:ascii="Georgia" w:cs="Georgia" w:eastAsia="Georgia" w:hAnsi="Georgia"/>
          <w:b/>
          <w:bCs/>
          <w:color w:val="1F3A5F"/>
          <w:sz w:val="21"/>
          <w:szCs w:val="21"/>
        </w:rPr>
        <w:t xml:space="preserve">17</w:t>
      </w:r>
    </w:p>
    <w:p>
      <w:pPr>
        <w:tabs>
          <w:tab w:val="right" w:pos="9070" w:leader="dot"/>
        </w:tabs>
        <w:spacing w:after="60" w:before="60" w:line="264"/>
        <w:ind w:left="0"/>
      </w:pPr>
      <w:r>
        <w:rPr>
          <w:rFonts w:ascii="Georgia" w:cs="Georgia" w:eastAsia="Georgia" w:hAnsi="Georgia"/>
          <w:b/>
          <w:bCs/>
          <w:color w:val="1F3A5F"/>
          <w:sz w:val="21"/>
          <w:szCs w:val="21"/>
        </w:rPr>
        <w:t xml:space="preserve">11. Conclusion</w:t>
      </w:r>
      <w:r>
        <w:rPr>
          <w:rFonts w:ascii="Georgia" w:cs="Georgia" w:eastAsia="Georgia" w:hAnsi="Georgia"/>
          <w:sz w:val="20"/>
          <w:szCs w:val="20"/>
        </w:rPr>
        <w:tab/>
      </w:r>
      <w:r>
        <w:rPr>
          <w:rFonts w:ascii="Georgia" w:cs="Georgia" w:eastAsia="Georgia" w:hAnsi="Georgia"/>
          <w:b/>
          <w:bCs/>
          <w:color w:val="1F3A5F"/>
          <w:sz w:val="21"/>
          <w:szCs w:val="21"/>
        </w:rPr>
        <w:t xml:space="preserve">17</w:t>
      </w:r>
    </w:p>
    <w:p>
      <w:pPr>
        <w:tabs>
          <w:tab w:val="right" w:pos="9070" w:leader="dot"/>
        </w:tabs>
        <w:spacing w:after="60" w:before="60" w:line="264"/>
        <w:ind w:left="0"/>
      </w:pPr>
      <w:r>
        <w:rPr>
          <w:rFonts w:ascii="Georgia" w:cs="Georgia" w:eastAsia="Georgia" w:hAnsi="Georgia"/>
          <w:b/>
          <w:bCs/>
          <w:color w:val="1F3A5F"/>
          <w:sz w:val="21"/>
          <w:szCs w:val="21"/>
        </w:rPr>
        <w:t xml:space="preserve">References</w:t>
      </w:r>
      <w:r>
        <w:rPr>
          <w:rFonts w:ascii="Georgia" w:cs="Georgia" w:eastAsia="Georgia" w:hAnsi="Georgia"/>
          <w:sz w:val="20"/>
          <w:szCs w:val="20"/>
        </w:rPr>
        <w:tab/>
      </w:r>
      <w:r>
        <w:rPr>
          <w:rFonts w:ascii="Georgia" w:cs="Georgia" w:eastAsia="Georgia" w:hAnsi="Georgia"/>
          <w:b/>
          <w:bCs/>
          <w:color w:val="1F3A5F"/>
          <w:sz w:val="21"/>
          <w:szCs w:val="21"/>
        </w:rPr>
        <w:t xml:space="preserve">17</w:t>
      </w:r>
    </w:p>
    <w:p>
      <w:r>
        <w:br w:type="page"/>
      </w:r>
    </w:p>
    <w:p>
      <w:pPr>
        <w:pStyle w:val="Heading1"/>
        <w:spacing w:after="140" w:before="320"/>
      </w:pPr>
      <w:r>
        <w:rPr>
          <w:rFonts w:ascii="Calibri" w:cs="Calibri" w:eastAsia="Calibri" w:hAnsi="Calibri"/>
          <w:b/>
          <w:bCs/>
          <w:color w:val="1F3A5F"/>
          <w:sz w:val="30"/>
          <w:szCs w:val="30"/>
        </w:rPr>
        <w:t xml:space="preserve">1. Introduction</w:t>
      </w:r>
    </w:p>
    <w:p>
      <w:pPr>
        <w:pStyle w:val="Heading2"/>
        <w:spacing w:after="90" w:before="220"/>
      </w:pPr>
      <w:r>
        <w:rPr>
          <w:rFonts w:ascii="Calibri" w:cs="Calibri" w:eastAsia="Calibri" w:hAnsi="Calibri"/>
          <w:b/>
          <w:bCs/>
          <w:color w:val="2E5A88"/>
          <w:sz w:val="24"/>
          <w:szCs w:val="24"/>
        </w:rPr>
        <w:t xml:space="preserve">1.1 Problem and motivation</w:t>
      </w:r>
    </w:p>
    <w:p>
      <w:pPr>
        <w:spacing w:after="140" w:line="300"/>
        <w:jc w:val="both"/>
      </w:pPr>
      <w:r>
        <w:rPr>
          <w:rFonts w:ascii="Georgia" w:cs="Georgia" w:eastAsia="Georgia" w:hAnsi="Georgia"/>
          <w:color w:val="222222"/>
          <w:sz w:val="22"/>
          <w:szCs w:val="22"/>
        </w:rPr>
        <w:t xml:space="preserve">A depth sensor sees only the visible surfaces of a room from one viewpoint, and even those surfaces come back with holes. The Kinect used to record NYUv2 drops large regions on dark, glossy, thin, or far-away objects. 3D scene completion takes this kind of partial, noisy observation and tries to infer a more complete occupancy of the scene. It matters for applications such as robotics, AR/VR, and indoor mapping, where a system needs some estimate of where solid matter is, even in places the sensor did not capture well.</w:t>
      </w:r>
    </w:p>
    <w:p>
      <w:pPr>
        <w:pStyle w:val="Heading2"/>
        <w:spacing w:after="90" w:before="220"/>
      </w:pPr>
      <w:r>
        <w:rPr>
          <w:rFonts w:ascii="Calibri" w:cs="Calibri" w:eastAsia="Calibri" w:hAnsi="Calibri"/>
          <w:b/>
          <w:bCs/>
          <w:color w:val="2E5A88"/>
          <w:sz w:val="24"/>
          <w:szCs w:val="24"/>
        </w:rPr>
        <w:t xml:space="preserve">1.2 Aims and research questions</w:t>
      </w:r>
    </w:p>
    <w:p>
      <w:pPr>
        <w:spacing w:after="140" w:line="300"/>
        <w:jc w:val="both"/>
      </w:pPr>
      <w:r>
        <w:rPr>
          <w:rFonts w:ascii="Georgia" w:cs="Georgia" w:eastAsia="Georgia" w:hAnsi="Georgia"/>
          <w:b w:val="false"/>
          <w:bCs w:val="false"/>
          <w:i w:val="false"/>
          <w:iCs w:val="false"/>
          <w:color w:val="222222"/>
          <w:sz w:val="22"/>
          <w:szCs w:val="22"/>
        </w:rPr>
        <w:t xml:space="preserve">The task in this coursework is this: given an incomplete occupancy volume built from a raw NYUv2 depth map, predict an occupancy volume that is closer to the fuller, in-painted-depth occupancy of the same scene. I set four questions to guide the work.</w:t>
      </w:r>
    </w:p>
    <w:p>
      <w:pPr>
        <w:pStyle w:val="ListParagraph"/>
        <w:numPr>
          <w:ilvl w:val="0"/>
          <w:numId w:val="1"/>
        </w:numPr>
        <w:spacing w:after="70" w:line="290"/>
        <w:jc w:val="both"/>
      </w:pPr>
      <w:r>
        <w:rPr>
          <w:rFonts w:ascii="Georgia" w:cs="Georgia" w:eastAsia="Georgia" w:hAnsi="Georgia"/>
          <w:b/>
          <w:bCs/>
          <w:i w:val="false"/>
          <w:iCs w:val="false"/>
          <w:color w:val="222222"/>
          <w:sz w:val="22"/>
          <w:szCs w:val="22"/>
        </w:rPr>
        <w:t xml:space="preserve">RQ1, feasibility. </w:t>
      </w:r>
      <w:r>
        <w:rPr>
          <w:rFonts w:ascii="Georgia" w:cs="Georgia" w:eastAsia="Georgia" w:hAnsi="Georgia"/>
          <w:b w:val="false"/>
          <w:bCs w:val="false"/>
          <w:i w:val="false"/>
          <w:iCs w:val="false"/>
          <w:color w:val="222222"/>
          <w:sz w:val="22"/>
          <w:szCs w:val="22"/>
        </w:rPr>
        <w:t xml:space="preserve">Can a 3D network at single-GPU scale learn a useful mapping from raw to fuller occupancy on real NYUv2 depth, rather than on synthetic data?</w:t>
      </w:r>
    </w:p>
    <w:p>
      <w:pPr>
        <w:pStyle w:val="ListParagraph"/>
        <w:numPr>
          <w:ilvl w:val="0"/>
          <w:numId w:val="1"/>
        </w:numPr>
        <w:spacing w:after="70" w:line="290"/>
        <w:jc w:val="both"/>
      </w:pPr>
      <w:r>
        <w:rPr>
          <w:rFonts w:ascii="Georgia" w:cs="Georgia" w:eastAsia="Georgia" w:hAnsi="Georgia"/>
          <w:b/>
          <w:bCs/>
          <w:i w:val="false"/>
          <w:iCs w:val="false"/>
          <w:color w:val="222222"/>
          <w:sz w:val="22"/>
          <w:szCs w:val="22"/>
        </w:rPr>
        <w:t xml:space="preserve">RQ2, completion versus copying. </w:t>
      </w:r>
      <w:r>
        <w:rPr>
          <w:rFonts w:ascii="Georgia" w:cs="Georgia" w:eastAsia="Georgia" w:hAnsi="Georgia"/>
          <w:b w:val="false"/>
          <w:bCs w:val="false"/>
          <w:i w:val="false"/>
          <w:iCs w:val="false"/>
          <w:color w:val="222222"/>
          <w:sz w:val="22"/>
          <w:szCs w:val="22"/>
        </w:rPr>
        <w:t xml:space="preserve">Since the input and target are the same scene, does the model really complete the volume or does it just repeat what it was given? This is the question that decides whether the task means anything.</w:t>
      </w:r>
    </w:p>
    <w:p>
      <w:pPr>
        <w:pStyle w:val="ListParagraph"/>
        <w:numPr>
          <w:ilvl w:val="0"/>
          <w:numId w:val="1"/>
        </w:numPr>
        <w:spacing w:after="70" w:line="290"/>
        <w:jc w:val="both"/>
      </w:pPr>
      <w:r>
        <w:rPr>
          <w:rFonts w:ascii="Georgia" w:cs="Georgia" w:eastAsia="Georgia" w:hAnsi="Georgia"/>
          <w:b/>
          <w:bCs/>
          <w:i w:val="false"/>
          <w:iCs w:val="false"/>
          <w:color w:val="222222"/>
          <w:sz w:val="22"/>
          <w:szCs w:val="22"/>
        </w:rPr>
        <w:t xml:space="preserve">RQ3, sensitivity. </w:t>
      </w:r>
      <w:r>
        <w:rPr>
          <w:rFonts w:ascii="Georgia" w:cs="Georgia" w:eastAsia="Georgia" w:hAnsi="Georgia"/>
          <w:b w:val="false"/>
          <w:bCs w:val="false"/>
          <w:i w:val="false"/>
          <w:iCs w:val="false"/>
          <w:color w:val="222222"/>
          <w:sz w:val="22"/>
          <w:szCs w:val="22"/>
        </w:rPr>
        <w:t xml:space="preserve">How much does performance depend on the decode threshold, input degradation, point density, and voxel resolution?</w:t>
      </w:r>
    </w:p>
    <w:p>
      <w:pPr>
        <w:pStyle w:val="ListParagraph"/>
        <w:numPr>
          <w:ilvl w:val="0"/>
          <w:numId w:val="1"/>
        </w:numPr>
        <w:spacing w:after="70" w:line="290"/>
        <w:jc w:val="both"/>
      </w:pPr>
      <w:r>
        <w:rPr>
          <w:rFonts w:ascii="Georgia" w:cs="Georgia" w:eastAsia="Georgia" w:hAnsi="Georgia"/>
          <w:b/>
          <w:bCs/>
          <w:i w:val="false"/>
          <w:iCs w:val="false"/>
          <w:color w:val="222222"/>
          <w:sz w:val="22"/>
          <w:szCs w:val="22"/>
        </w:rPr>
        <w:t xml:space="preserve">RQ4, priors. </w:t>
      </w:r>
      <w:r>
        <w:rPr>
          <w:rFonts w:ascii="Georgia" w:cs="Georgia" w:eastAsia="Georgia" w:hAnsi="Georgia"/>
          <w:b w:val="false"/>
          <w:bCs w:val="false"/>
          <w:i w:val="false"/>
          <w:iCs w:val="false"/>
          <w:color w:val="222222"/>
          <w:sz w:val="22"/>
          <w:szCs w:val="22"/>
        </w:rPr>
        <w:t xml:space="preserve">Do the NYUv2 2D labels help if I use them as a filtering prior?</w:t>
      </w:r>
    </w:p>
    <w:p>
      <w:pPr>
        <w:pStyle w:val="Heading2"/>
        <w:spacing w:after="90" w:before="220"/>
      </w:pPr>
      <w:r>
        <w:rPr>
          <w:rFonts w:ascii="Calibri" w:cs="Calibri" w:eastAsia="Calibri" w:hAnsi="Calibri"/>
          <w:b/>
          <w:bCs/>
          <w:color w:val="2E5A88"/>
          <w:sz w:val="24"/>
          <w:szCs w:val="24"/>
        </w:rPr>
        <w:t xml:space="preserve">1.3 Contributions</w:t>
      </w:r>
    </w:p>
    <w:p>
      <w:pPr>
        <w:pStyle w:val="ListParagraph"/>
        <w:numPr>
          <w:ilvl w:val="0"/>
          <w:numId w:val="2"/>
        </w:numPr>
        <w:spacing w:after="70" w:line="290"/>
        <w:jc w:val="both"/>
      </w:pPr>
      <w:r>
        <w:rPr>
          <w:rFonts w:ascii="Georgia" w:cs="Georgia" w:eastAsia="Georgia" w:hAnsi="Georgia"/>
          <w:b w:val="false"/>
          <w:bCs w:val="false"/>
          <w:i w:val="false"/>
          <w:iCs w:val="false"/>
          <w:color w:val="222222"/>
          <w:sz w:val="22"/>
          <w:szCs w:val="22"/>
        </w:rPr>
        <w:t xml:space="preserve">An end-to-end pipeline on real data (NYUv2 .mat → point cloud → voxel occupancy → 3D U-Net prediction → metrics, figures, and PLY export) that runs from a single config file. It trains and evaluates from scratch on one consumer GPU.</w:t>
      </w:r>
    </w:p>
    <w:p>
      <w:pPr>
        <w:pStyle w:val="ListParagraph"/>
        <w:numPr>
          <w:ilvl w:val="0"/>
          <w:numId w:val="2"/>
        </w:numPr>
        <w:spacing w:after="70" w:line="290"/>
        <w:jc w:val="both"/>
      </w:pPr>
      <w:r>
        <w:rPr>
          <w:rFonts w:ascii="Georgia" w:cs="Georgia" w:eastAsia="Georgia" w:hAnsi="Georgia"/>
          <w:b w:val="false"/>
          <w:bCs w:val="false"/>
          <w:i w:val="false"/>
          <w:iCs w:val="false"/>
          <w:color w:val="222222"/>
          <w:sz w:val="22"/>
          <w:szCs w:val="22"/>
        </w:rPr>
        <w:t xml:space="preserve">A residual-attention 3D U-Net of about 1.4M parameters, trained to IoU 0.726 and F1 0.839 on held-out NYUv2 scenes.</w:t>
      </w:r>
    </w:p>
    <w:p>
      <w:pPr>
        <w:pStyle w:val="ListParagraph"/>
        <w:numPr>
          <w:ilvl w:val="0"/>
          <w:numId w:val="2"/>
        </w:numPr>
        <w:spacing w:after="70" w:line="290"/>
        <w:jc w:val="both"/>
      </w:pPr>
      <w:r>
        <w:rPr>
          <w:rFonts w:ascii="Georgia" w:cs="Georgia" w:eastAsia="Georgia" w:hAnsi="Georgia"/>
          <w:b w:val="false"/>
          <w:bCs w:val="false"/>
          <w:i w:val="false"/>
          <w:iCs w:val="false"/>
          <w:color w:val="222222"/>
          <w:sz w:val="22"/>
          <w:szCs w:val="22"/>
        </w:rPr>
        <w:t xml:space="preserve">Two non-learned baselines, copy-input and dilation, that measure how much the trained model adds over trivial heuristics. These are the evidence for RQ2 (Section 6.2).</w:t>
      </w:r>
    </w:p>
    <w:p>
      <w:pPr>
        <w:pStyle w:val="ListParagraph"/>
        <w:numPr>
          <w:ilvl w:val="0"/>
          <w:numId w:val="2"/>
        </w:numPr>
        <w:spacing w:after="70" w:line="290"/>
        <w:jc w:val="both"/>
      </w:pPr>
      <w:r>
        <w:rPr>
          <w:rFonts w:ascii="Georgia" w:cs="Georgia" w:eastAsia="Georgia" w:hAnsi="Georgia"/>
          <w:b w:val="false"/>
          <w:bCs w:val="false"/>
          <w:i w:val="false"/>
          <w:iCs w:val="false"/>
          <w:color w:val="222222"/>
          <w:sz w:val="22"/>
          <w:szCs w:val="22"/>
        </w:rPr>
        <w:t xml:space="preserve">A single-command demo (</w:t>
      </w:r>
      <w:r>
        <w:rPr>
          <w:rFonts w:ascii="Consolas" w:cs="Consolas" w:eastAsia="Consolas" w:hAnsi="Consolas"/>
          <w:b w:val="false"/>
          <w:bCs w:val="false"/>
          <w:i w:val="false"/>
          <w:iCs w:val="false"/>
          <w:color w:val="222222"/>
          <w:sz w:val="20"/>
          <w:szCs w:val="20"/>
        </w:rPr>
        <w:t xml:space="preserve">demo.py</w:t>
      </w:r>
      <w:r>
        <w:rPr>
          <w:rFonts w:ascii="Georgia" w:cs="Georgia" w:eastAsia="Georgia" w:hAnsi="Georgia"/>
          <w:b w:val="false"/>
          <w:bCs w:val="false"/>
          <w:i w:val="false"/>
          <w:iCs w:val="false"/>
          <w:color w:val="222222"/>
          <w:sz w:val="22"/>
          <w:szCs w:val="22"/>
        </w:rPr>
        <w:t xml:space="preserve">) that shows, for each scene, the occupancy being filled in, together with TP/FP/FN error maps and colour-coded PLY clouds (Section 6.3).</w:t>
      </w:r>
    </w:p>
    <w:p>
      <w:pPr>
        <w:pStyle w:val="ListParagraph"/>
        <w:numPr>
          <w:ilvl w:val="0"/>
          <w:numId w:val="2"/>
        </w:numPr>
        <w:spacing w:after="70" w:line="290"/>
        <w:jc w:val="both"/>
      </w:pPr>
      <w:r>
        <w:rPr>
          <w:rFonts w:ascii="Georgia" w:cs="Georgia" w:eastAsia="Georgia" w:hAnsi="Georgia"/>
          <w:b w:val="false"/>
          <w:bCs w:val="false"/>
          <w:i w:val="false"/>
          <w:iCs w:val="false"/>
          <w:color w:val="222222"/>
          <w:sz w:val="22"/>
          <w:szCs w:val="22"/>
        </w:rPr>
        <w:t xml:space="preserve">Six ablation studies that show when and why the pipeline works, not just that it does (Section 7).</w:t>
      </w:r>
    </w:p>
    <w:p>
      <w:pPr>
        <w:pStyle w:val="Heading1"/>
        <w:spacing w:after="140" w:before="320"/>
      </w:pPr>
      <w:r>
        <w:rPr>
          <w:rFonts w:ascii="Calibri" w:cs="Calibri" w:eastAsia="Calibri" w:hAnsi="Calibri"/>
          <w:b/>
          <w:bCs/>
          <w:color w:val="1F3A5F"/>
          <w:sz w:val="30"/>
          <w:szCs w:val="30"/>
        </w:rPr>
        <w:t xml:space="preserve">2. Related Work</w:t>
      </w:r>
    </w:p>
    <w:p>
      <w:pPr>
        <w:pStyle w:val="Heading2"/>
        <w:spacing w:after="90" w:before="220"/>
      </w:pPr>
      <w:r>
        <w:rPr>
          <w:rFonts w:ascii="Calibri" w:cs="Calibri" w:eastAsia="Calibri" w:hAnsi="Calibri"/>
          <w:b/>
          <w:bCs/>
          <w:color w:val="2E5A88"/>
          <w:sz w:val="24"/>
          <w:szCs w:val="24"/>
        </w:rPr>
        <w:t xml:space="preserve">2.1 Semantic and geometric scene completion</w:t>
      </w:r>
    </w:p>
    <w:p>
      <w:pPr>
        <w:spacing w:after="140" w:line="300"/>
        <w:jc w:val="both"/>
      </w:pPr>
      <w:r>
        <w:rPr>
          <w:rFonts w:ascii="Georgia" w:cs="Georgia" w:eastAsia="Georgia" w:hAnsi="Georgia"/>
          <w:color w:val="222222"/>
          <w:sz w:val="22"/>
          <w:szCs w:val="22"/>
        </w:rPr>
        <w:t xml:space="preserve">The main reference for this task is SSCNet (Song et al., 2017). It framed semantic scene completion from a single depth image and used a volumetric CNN over a flipped-TSDF encoding, trained on the synthetic SUNCG dataset and evaluated on NYU/NYUCAD. Later work, surveyed by Roldão, de Charette and Verroust-Blondet (2022), added things like two-stream RGB and depth fusion, sparse convolutions, and coarse-to-fine decoders. All of these need dense volumetric 3D ground truth, which SUNCG can provide because it is synthetic. My setting is different on purpose. The NYUv2 labeled set has no per-voxel completed 3D ground truth, so I do not claim to complete truly occluded geometry. Instead I use a proxy target derived from depth (Section 3), and I state that limitation clearly throughout the report.</w:t>
      </w:r>
    </w:p>
    <w:p>
      <w:pPr>
        <w:pStyle w:val="Heading2"/>
        <w:spacing w:after="90" w:before="220"/>
      </w:pPr>
      <w:r>
        <w:rPr>
          <w:rFonts w:ascii="Calibri" w:cs="Calibri" w:eastAsia="Calibri" w:hAnsi="Calibri"/>
          <w:b/>
          <w:bCs/>
          <w:color w:val="2E5A88"/>
          <w:sz w:val="24"/>
          <w:szCs w:val="24"/>
        </w:rPr>
        <w:t xml:space="preserve">2.2 NYUv2 and depth in-painting</w:t>
      </w:r>
    </w:p>
    <w:p>
      <w:pPr>
        <w:spacing w:after="140" w:line="300"/>
        <w:jc w:val="both"/>
      </w:pPr>
      <w:r>
        <w:rPr>
          <w:rFonts w:ascii="Georgia" w:cs="Georgia" w:eastAsia="Georgia" w:hAnsi="Georgia"/>
          <w:b w:val="false"/>
          <w:bCs w:val="false"/>
          <w:i w:val="false"/>
          <w:iCs w:val="false"/>
          <w:color w:val="222222"/>
          <w:sz w:val="22"/>
          <w:szCs w:val="22"/>
        </w:rPr>
        <w:t xml:space="preserve">NYUv2 (Silberman et al., 2012) gives aligned RGB, raw Kinect depth (</w:t>
      </w:r>
      <w:r>
        <w:rPr>
          <w:rFonts w:ascii="Consolas" w:cs="Consolas" w:eastAsia="Consolas" w:hAnsi="Consolas"/>
          <w:b w:val="false"/>
          <w:bCs w:val="false"/>
          <w:i w:val="false"/>
          <w:iCs w:val="false"/>
          <w:color w:val="222222"/>
          <w:sz w:val="20"/>
          <w:szCs w:val="20"/>
        </w:rPr>
        <w:t xml:space="preserve">rawDepths</w:t>
      </w:r>
      <w:r>
        <w:rPr>
          <w:rFonts w:ascii="Georgia" w:cs="Georgia" w:eastAsia="Georgia" w:hAnsi="Georgia"/>
          <w:b w:val="false"/>
          <w:bCs w:val="false"/>
          <w:i w:val="false"/>
          <w:iCs w:val="false"/>
          <w:color w:val="222222"/>
          <w:sz w:val="22"/>
          <w:szCs w:val="22"/>
        </w:rPr>
        <w:t xml:space="preserve">, which has holes), a filled in-painted depth (</w:t>
      </w:r>
      <w:r>
        <w:rPr>
          <w:rFonts w:ascii="Consolas" w:cs="Consolas" w:eastAsia="Consolas" w:hAnsi="Consolas"/>
          <w:b w:val="false"/>
          <w:bCs w:val="false"/>
          <w:i w:val="false"/>
          <w:iCs w:val="false"/>
          <w:color w:val="222222"/>
          <w:sz w:val="20"/>
          <w:szCs w:val="20"/>
        </w:rPr>
        <w:t xml:space="preserve">depths</w:t>
      </w:r>
      <w:r>
        <w:rPr>
          <w:rFonts w:ascii="Georgia" w:cs="Georgia" w:eastAsia="Georgia" w:hAnsi="Georgia"/>
          <w:b w:val="false"/>
          <w:bCs w:val="false"/>
          <w:i w:val="false"/>
          <w:iCs w:val="false"/>
          <w:color w:val="222222"/>
          <w:sz w:val="22"/>
          <w:szCs w:val="22"/>
        </w:rPr>
        <w:t xml:space="preserve">), and dense 2D labels. The filling is the colorization-style method of Levin, Lischinski and Weiss (2004) that the official toolbox uses. I use this raw-to-filled relationship directly. The raw depth is the incomplete observation and the filled depth is a fuller proxy, and both come from the same real scene. Without synthetic 3D ground truth, this is the most honest version of “completion” I can set up on this dataset.</w:t>
      </w:r>
    </w:p>
    <w:p>
      <w:pPr>
        <w:pStyle w:val="Heading2"/>
        <w:spacing w:after="90" w:before="220"/>
      </w:pPr>
      <w:r>
        <w:rPr>
          <w:rFonts w:ascii="Calibri" w:cs="Calibri" w:eastAsia="Calibri" w:hAnsi="Calibri"/>
          <w:b/>
          <w:bCs/>
          <w:color w:val="2E5A88"/>
          <w:sz w:val="24"/>
          <w:szCs w:val="24"/>
        </w:rPr>
        <w:t xml:space="preserve">2.3 Volumetric networks, residual/attention blocks, and overlap losses</w:t>
      </w:r>
    </w:p>
    <w:p>
      <w:pPr>
        <w:spacing w:after="140" w:line="300"/>
        <w:jc w:val="both"/>
      </w:pPr>
      <w:r>
        <w:rPr>
          <w:rFonts w:ascii="Georgia" w:cs="Georgia" w:eastAsia="Georgia" w:hAnsi="Georgia"/>
          <w:color w:val="222222"/>
          <w:sz w:val="22"/>
          <w:szCs w:val="22"/>
        </w:rPr>
        <w:t xml:space="preserve">The network is built from standard, well-tested parts. The backbone is a U-Net encoder-decoder with skip connections (Ronneberger, Fischer and Brox, 2015) in its volumetric 3D form (Çiçek et al., 2016). It uses residual blocks for more stable training (He et al., 2016) and squeeze-and-excitation channel attention (Hu, Shen and Sun, 2018). The loss combines a soft Dice term (Milletari, Navab and Ahmadi, 2016) with class-weighted BCE to handle the heavy imbalance between empty and occupied voxels. When I call the model “SOTA-inspired” I mean this: known components put together at coursework scale, not a new benchmark method.</w:t>
      </w:r>
    </w:p>
    <w:p>
      <w:pPr>
        <w:pStyle w:val="Heading2"/>
        <w:spacing w:after="90" w:before="220"/>
      </w:pPr>
      <w:r>
        <w:rPr>
          <w:rFonts w:ascii="Calibri" w:cs="Calibri" w:eastAsia="Calibri" w:hAnsi="Calibri"/>
          <w:b/>
          <w:bCs/>
          <w:color w:val="2E5A88"/>
          <w:sz w:val="24"/>
          <w:szCs w:val="24"/>
        </w:rPr>
        <w:t xml:space="preserve">2.4 Design alternatives considered</w:t>
      </w:r>
    </w:p>
    <w:p>
      <w:pPr>
        <w:spacing w:after="140" w:line="300"/>
        <w:jc w:val="both"/>
      </w:pPr>
      <w:r>
        <w:rPr>
          <w:rFonts w:ascii="Georgia" w:cs="Georgia" w:eastAsia="Georgia" w:hAnsi="Georgia"/>
          <w:color w:val="222222"/>
          <w:sz w:val="22"/>
          <w:szCs w:val="22"/>
        </w:rPr>
        <w:t xml:space="preserve">Table 1 lists the main design choices, the options I considered instead, and the reason for each decision.</w:t>
      </w:r>
    </w:p>
    <w:tbl>
      <w:tblPr>
        <w:tblW w:type="dxa" w:w="9070"/>
        <w:tblBorders>
          <w:top w:val="single" w:color="BBBBBB" w:sz="4"/>
          <w:left w:val="single" w:color="BBBBBB" w:sz="4"/>
          <w:bottom w:val="single" w:color="BBBBBB" w:sz="4"/>
          <w:right w:val="single" w:color="BBBBBB" w:sz="4"/>
          <w:insideH w:val="single" w:color="BBBBBB" w:sz="4"/>
          <w:insideV w:val="single" w:color="BBBBBB" w:sz="4"/>
        </w:tblBorders>
      </w:tblPr>
      <w:tblGrid>
        <w:gridCol w:w="1550"/>
        <w:gridCol w:w="1750"/>
        <w:gridCol w:w="2100"/>
        <w:gridCol w:w="3670"/>
      </w:tblGrid>
      <w:tr>
        <w:trPr>
          <w:tblHeader/>
        </w:trPr>
        <w:tc>
          <w:tcPr>
            <w:tcW w:type="dxa" w:w="1550"/>
            <w:shd w:fill="1F3A5F" w:val="clear"/>
            <w:tcMar>
              <w:top w:type="dxa" w:w="40"/>
              <w:left w:type="dxa" w:w="90"/>
              <w:bottom w:type="dxa" w:w="40"/>
              <w:right w:type="dxa" w:w="90"/>
            </w:tcMar>
          </w:tcPr>
          <w:p>
            <w:pPr>
              <w:spacing w:after="30" w:before="30" w:line="250"/>
              <w:jc w:val="left"/>
            </w:pPr>
            <w:r>
              <w:rPr>
                <w:rFonts w:ascii="Georgia" w:cs="Georgia" w:eastAsia="Georgia" w:hAnsi="Georgia"/>
                <w:b/>
                <w:bCs/>
                <w:color w:val="FFFFFF"/>
                <w:sz w:val="19"/>
                <w:szCs w:val="19"/>
              </w:rPr>
              <w:t xml:space="preserve">Decision</w:t>
            </w:r>
          </w:p>
        </w:tc>
        <w:tc>
          <w:tcPr>
            <w:tcW w:type="dxa" w:w="175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Chosen</w:t>
            </w:r>
          </w:p>
        </w:tc>
        <w:tc>
          <w:tcPr>
            <w:tcW w:type="dxa" w:w="210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Alternatives considered</w:t>
            </w:r>
          </w:p>
        </w:tc>
        <w:tc>
          <w:tcPr>
            <w:tcW w:type="dxa" w:w="367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Why the choice</w:t>
            </w:r>
          </w:p>
        </w:tc>
      </w:tr>
      <w:tr>
        <w:tc>
          <w:tcPr>
            <w:tcW w:type="dxa" w:w="155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Scene representation</w:t>
            </w:r>
          </w:p>
        </w:tc>
        <w:tc>
          <w:tcPr>
            <w:tcW w:type="dxa" w:w="175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Binary voxel occupancy</w:t>
            </w:r>
          </w:p>
        </w:tc>
        <w:tc>
          <w:tcPr>
            <w:tcW w:type="dxa" w:w="21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TSDF / point set / implicit field</w:t>
            </w:r>
          </w:p>
        </w:tc>
        <w:tc>
          <w:tcPr>
            <w:tcW w:type="dxa" w:w="367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Voxels are directly consumable by 3D convolutions and give an unambiguous IoU; TSDF needs signed-distance ground truth we do not have.</w:t>
            </w:r>
          </w:p>
        </w:tc>
      </w:tr>
      <w:tr>
        <w:tc>
          <w:tcPr>
            <w:tcW w:type="dxa" w:w="155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Target signal</w:t>
            </w:r>
          </w:p>
        </w:tc>
        <w:tc>
          <w:tcPr>
            <w:tcW w:type="dxa" w:w="175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In-painted-depth proxy</w:t>
            </w:r>
          </w:p>
        </w:tc>
        <w:tc>
          <w:tcPr>
            <w:tcW w:type="dxa" w:w="21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Synthetic SUNCG GT; multi-view fusion</w:t>
            </w:r>
          </w:p>
        </w:tc>
        <w:tc>
          <w:tcPr>
            <w:tcW w:type="dxa" w:w="367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NYUv2 labeled has no per-voxel 3D GT; SUNCG is synthetic (domain gap); no multi-view is available for the labeled subset.</w:t>
            </w:r>
          </w:p>
        </w:tc>
      </w:tr>
      <w:tr>
        <w:tc>
          <w:tcPr>
            <w:tcW w:type="dxa" w:w="155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Backbone</w:t>
            </w:r>
          </w:p>
        </w:tc>
        <w:tc>
          <w:tcPr>
            <w:tcW w:type="dxa" w:w="175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Residual-attention 3D U-Net</w:t>
            </w:r>
          </w:p>
        </w:tc>
        <w:tc>
          <w:tcPr>
            <w:tcW w:type="dxa" w:w="21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Plain 3D CNN; sparse conv; transformer</w:t>
            </w:r>
          </w:p>
        </w:tc>
        <w:tc>
          <w:tcPr>
            <w:tcW w:type="dxa" w:w="367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U-Net skips recover fine geometry; residual + SE add stability/selectivity cheaply; sparse/transformer 3D was out of scope for a single-GPU prototype.</w:t>
            </w:r>
          </w:p>
        </w:tc>
      </w:tr>
      <w:tr>
        <w:tc>
          <w:tcPr>
            <w:tcW w:type="dxa" w:w="155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Loss</w:t>
            </w:r>
          </w:p>
        </w:tc>
        <w:tc>
          <w:tcPr>
            <w:tcW w:type="dxa" w:w="175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Weighted BCE + soft Dice</w:t>
            </w:r>
          </w:p>
        </w:tc>
        <w:tc>
          <w:tcPr>
            <w:tcW w:type="dxa" w:w="21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BCE only; focal; Dice only</w:t>
            </w:r>
          </w:p>
        </w:tc>
        <w:tc>
          <w:tcPr>
            <w:tcW w:type="dxa" w:w="367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BCE alone collapses under class imbalance; Dice directly optimises the reported IoU/F1; the sum balances per-voxel and region objectives (validated in Section 7).</w:t>
            </w:r>
          </w:p>
        </w:tc>
      </w:tr>
    </w:tbl>
    <w:p>
      <w:pPr>
        <w:spacing w:after="180" w:before="50"/>
        <w:jc w:val="center"/>
      </w:pPr>
      <w:r>
        <w:rPr>
          <w:rFonts w:ascii="Georgia" w:cs="Georgia" w:eastAsia="Georgia" w:hAnsi="Georgia"/>
          <w:b/>
          <w:bCs/>
          <w:color w:val="5A5A5A"/>
          <w:sz w:val="18"/>
          <w:szCs w:val="18"/>
        </w:rPr>
        <w:t xml:space="preserve">Table 1. </w:t>
      </w:r>
      <w:r>
        <w:rPr>
          <w:rFonts w:ascii="Georgia" w:cs="Georgia" w:eastAsia="Georgia" w:hAnsi="Georgia"/>
          <w:i/>
          <w:iCs/>
          <w:color w:val="5A5A5A"/>
          <w:sz w:val="18"/>
          <w:szCs w:val="18"/>
        </w:rPr>
        <w:t xml:space="preserve">Key design decisions and the alternatives that were considered and rejected.</w:t>
      </w:r>
    </w:p>
    <w:p>
      <w:pPr>
        <w:pStyle w:val="Heading1"/>
        <w:spacing w:after="140" w:before="320"/>
      </w:pPr>
      <w:r>
        <w:rPr>
          <w:rFonts w:ascii="Calibri" w:cs="Calibri" w:eastAsia="Calibri" w:hAnsi="Calibri"/>
          <w:b/>
          <w:bCs/>
          <w:color w:val="1F3A5F"/>
          <w:sz w:val="30"/>
          <w:szCs w:val="30"/>
        </w:rPr>
        <w:t xml:space="preserve">3. Problem Formulation</w:t>
      </w:r>
    </w:p>
    <w:p>
      <w:pPr>
        <w:spacing w:after="140" w:line="300"/>
        <w:jc w:val="both"/>
      </w:pPr>
      <w:r>
        <w:rPr>
          <w:rFonts w:ascii="Georgia" w:cs="Georgia" w:eastAsia="Georgia" w:hAnsi="Georgia"/>
          <w:b w:val="false"/>
          <w:bCs w:val="false"/>
          <w:i w:val="false"/>
          <w:iCs w:val="false"/>
          <w:color w:val="222222"/>
          <w:sz w:val="22"/>
          <w:szCs w:val="22"/>
        </w:rPr>
        <w:t xml:space="preserve">Let X ∈ {0,1}</w:t>
      </w:r>
      <w:r>
        <w:rPr>
          <w:rFonts w:ascii="Georgia" w:cs="Georgia" w:eastAsia="Georgia" w:hAnsi="Georgia"/>
          <w:b w:val="false"/>
          <w:bCs w:val="false"/>
          <w:i w:val="false"/>
          <w:iCs w:val="false"/>
          <w:color w:val="222222"/>
          <w:sz w:val="22"/>
          <w:szCs w:val="22"/>
          <w:vertAlign w:val="superscript"/>
        </w:rPr>
        <w:t xml:space="preserve">D×H×W</w:t>
      </w:r>
      <w:r>
        <w:rPr>
          <w:rFonts w:ascii="Georgia" w:cs="Georgia" w:eastAsia="Georgia" w:hAnsi="Georgia"/>
          <w:b w:val="false"/>
          <w:bCs w:val="false"/>
          <w:i w:val="false"/>
          <w:iCs w:val="false"/>
          <w:color w:val="222222"/>
          <w:sz w:val="22"/>
          <w:szCs w:val="22"/>
        </w:rPr>
        <w:t xml:space="preserve"> be the input occupancy grid built from the raw depth map, and Y ∈ {0,1}</w:t>
      </w:r>
      <w:r>
        <w:rPr>
          <w:rFonts w:ascii="Georgia" w:cs="Georgia" w:eastAsia="Georgia" w:hAnsi="Georgia"/>
          <w:b w:val="false"/>
          <w:bCs w:val="false"/>
          <w:i w:val="false"/>
          <w:iCs w:val="false"/>
          <w:color w:val="222222"/>
          <w:sz w:val="22"/>
          <w:szCs w:val="22"/>
          <w:vertAlign w:val="superscript"/>
        </w:rPr>
        <w:t xml:space="preserve">D×H×W</w:t>
      </w:r>
      <w:r>
        <w:rPr>
          <w:rFonts w:ascii="Georgia" w:cs="Georgia" w:eastAsia="Georgia" w:hAnsi="Georgia"/>
          <w:b w:val="false"/>
          <w:bCs w:val="false"/>
          <w:i w:val="false"/>
          <w:iCs w:val="false"/>
          <w:color w:val="222222"/>
          <w:sz w:val="22"/>
          <w:szCs w:val="22"/>
        </w:rPr>
        <w:t xml:space="preserve"> the proxy target occupancy built from the in-painted depth of the same scene, with D = H = W = 64. The network f</w:t>
      </w:r>
      <w:r>
        <w:rPr>
          <w:rFonts w:ascii="Georgia" w:cs="Georgia" w:eastAsia="Georgia" w:hAnsi="Georgia"/>
          <w:b w:val="false"/>
          <w:bCs w:val="false"/>
          <w:i w:val="false"/>
          <w:iCs w:val="false"/>
          <w:color w:val="222222"/>
          <w:sz w:val="22"/>
          <w:szCs w:val="22"/>
          <w:vertAlign w:val="subscript"/>
        </w:rPr>
        <w:t xml:space="preserve">θ</w:t>
      </w:r>
      <w:r>
        <w:rPr>
          <w:rFonts w:ascii="Georgia" w:cs="Georgia" w:eastAsia="Georgia" w:hAnsi="Georgia"/>
          <w:b w:val="false"/>
          <w:bCs w:val="false"/>
          <w:i w:val="false"/>
          <w:iCs w:val="false"/>
          <w:color w:val="222222"/>
          <w:sz w:val="22"/>
          <w:szCs w:val="22"/>
        </w:rPr>
        <w:t xml:space="preserve"> predicts per-voxel logits f</w:t>
      </w:r>
      <w:r>
        <w:rPr>
          <w:rFonts w:ascii="Georgia" w:cs="Georgia" w:eastAsia="Georgia" w:hAnsi="Georgia"/>
          <w:b w:val="false"/>
          <w:bCs w:val="false"/>
          <w:i w:val="false"/>
          <w:iCs w:val="false"/>
          <w:color w:val="222222"/>
          <w:sz w:val="22"/>
          <w:szCs w:val="22"/>
          <w:vertAlign w:val="subscript"/>
        </w:rPr>
        <w:t xml:space="preserve">θ</w:t>
      </w:r>
      <w:r>
        <w:rPr>
          <w:rFonts w:ascii="Georgia" w:cs="Georgia" w:eastAsia="Georgia" w:hAnsi="Georgia"/>
          <w:b w:val="false"/>
          <w:bCs w:val="false"/>
          <w:i w:val="false"/>
          <w:iCs w:val="false"/>
          <w:color w:val="222222"/>
          <w:sz w:val="22"/>
          <w:szCs w:val="22"/>
        </w:rPr>
        <w:t xml:space="preserve">(X); applying a sigmoid and a threshold τ yields the binary prediction</w:t>
      </w:r>
    </w:p>
    <w:p>
      <w:pPr>
        <w:spacing w:after="120" w:before="60" w:line="300"/>
        <w:jc w:val="center"/>
      </w:pPr>
      <w:r>
        <w:rPr>
          <w:rFonts w:ascii="Georgia" w:cs="Georgia" w:eastAsia="Georgia" w:hAnsi="Georgia"/>
          <w:b w:val="false"/>
          <w:bCs w:val="false"/>
          <w:i/>
          <w:iCs/>
          <w:color w:val="222222"/>
          <w:sz w:val="22"/>
          <w:szCs w:val="22"/>
        </w:rPr>
        <w:t xml:space="preserve">Ŷ = [ σ( f</w:t>
      </w:r>
      <w:r>
        <w:rPr>
          <w:rFonts w:ascii="Georgia" w:cs="Georgia" w:eastAsia="Georgia" w:hAnsi="Georgia"/>
          <w:b w:val="false"/>
          <w:bCs w:val="false"/>
          <w:i/>
          <w:iCs/>
          <w:color w:val="222222"/>
          <w:sz w:val="22"/>
          <w:szCs w:val="22"/>
          <w:vertAlign w:val="subscript"/>
        </w:rPr>
        <w:t xml:space="preserve">θ</w:t>
      </w:r>
      <w:r>
        <w:rPr>
          <w:rFonts w:ascii="Georgia" w:cs="Georgia" w:eastAsia="Georgia" w:hAnsi="Georgia"/>
          <w:b w:val="false"/>
          <w:bCs w:val="false"/>
          <w:i/>
          <w:iCs/>
          <w:color w:val="222222"/>
          <w:sz w:val="22"/>
          <w:szCs w:val="22"/>
        </w:rPr>
        <w:t xml:space="preserve">(X) ) ≥ τ ].</w:t>
      </w:r>
    </w:p>
    <w:p>
      <w:pPr>
        <w:spacing w:after="140" w:line="300"/>
        <w:jc w:val="both"/>
      </w:pPr>
      <w:r>
        <w:rPr>
          <w:rFonts w:ascii="Georgia" w:cs="Georgia" w:eastAsia="Georgia" w:hAnsi="Georgia"/>
          <w:b w:val="false"/>
          <w:bCs w:val="false"/>
          <w:i w:val="false"/>
          <w:iCs w:val="false"/>
          <w:color w:val="222222"/>
          <w:sz w:val="22"/>
          <w:szCs w:val="22"/>
        </w:rPr>
        <w:t xml:space="preserve">Training minimises a class-weighted BCE + Dice loss (Section 4.5); evaluation reports IoU / Precision / Recall / F1 of Ŷ against Y.</w:t>
      </w:r>
    </w:p>
    <w:p>
      <w:pPr>
        <w:spacing w:after="140" w:line="300"/>
        <w:jc w:val="both"/>
      </w:pPr>
      <w:r>
        <w:rPr>
          <w:rFonts w:ascii="Georgia" w:cs="Georgia" w:eastAsia="Georgia" w:hAnsi="Georgia"/>
          <w:b/>
          <w:bCs/>
          <w:i w:val="false"/>
          <w:iCs w:val="false"/>
          <w:color w:val="222222"/>
          <w:sz w:val="22"/>
          <w:szCs w:val="22"/>
        </w:rPr>
        <w:t xml:space="preserve">A note on the target. </w:t>
      </w:r>
      <w:r>
        <w:rPr>
          <w:rFonts w:ascii="Georgia" w:cs="Georgia" w:eastAsia="Georgia" w:hAnsi="Georgia"/>
          <w:b w:val="false"/>
          <w:bCs w:val="false"/>
          <w:i w:val="false"/>
          <w:iCs w:val="false"/>
          <w:color w:val="222222"/>
          <w:sz w:val="22"/>
          <w:szCs w:val="22"/>
        </w:rPr>
        <w:t xml:space="preserve">Y is a proxy, not real ground truth for hidden geometry. A single view only sees visible surfaces, so Y mainly adds back the holes in the visible surface that the raw depth lost, plus a thin dilation envelope. For this reason I do not claim to complete occluded regions. What I claim, and what I measure, is recovery of the fuller occupancy of the scene that was actually observed. Section 6.2 measures how much of Y \ X the model recovers.</w:t>
      </w:r>
    </w:p>
    <w:p>
      <w:pPr>
        <w:pStyle w:val="Heading1"/>
        <w:spacing w:after="140" w:before="320"/>
      </w:pPr>
      <w:r>
        <w:rPr>
          <w:rFonts w:ascii="Calibri" w:cs="Calibri" w:eastAsia="Calibri" w:hAnsi="Calibri"/>
          <w:b/>
          <w:bCs/>
          <w:color w:val="1F3A5F"/>
          <w:sz w:val="30"/>
          <w:szCs w:val="30"/>
        </w:rPr>
        <w:t xml:space="preserve">4. Method</w:t>
      </w:r>
    </w:p>
    <w:p>
      <w:pPr>
        <w:pStyle w:val="Heading2"/>
        <w:spacing w:after="90" w:before="220"/>
      </w:pPr>
      <w:r>
        <w:rPr>
          <w:rFonts w:ascii="Calibri" w:cs="Calibri" w:eastAsia="Calibri" w:hAnsi="Calibri"/>
          <w:b/>
          <w:bCs/>
          <w:color w:val="2E5A88"/>
          <w:sz w:val="24"/>
          <w:szCs w:val="24"/>
        </w:rPr>
        <w:t xml:space="preserve">4.1 Depth → point cloud</w:t>
      </w:r>
    </w:p>
    <w:p>
      <w:pPr>
        <w:spacing w:after="140" w:line="300"/>
        <w:jc w:val="both"/>
      </w:pPr>
      <w:r>
        <w:rPr>
          <w:rFonts w:ascii="Georgia" w:cs="Georgia" w:eastAsia="Georgia" w:hAnsi="Georgia"/>
          <w:b w:val="false"/>
          <w:bCs w:val="false"/>
          <w:i w:val="false"/>
          <w:iCs w:val="false"/>
          <w:color w:val="222222"/>
          <w:sz w:val="22"/>
          <w:szCs w:val="22"/>
        </w:rPr>
        <w:t xml:space="preserve">Every valid depth pixel (u, v) with depth Z is back-projected with the pinhole model using the NYUv2 aligned-RGB intrinsics (f</w:t>
      </w:r>
      <w:r>
        <w:rPr>
          <w:rFonts w:ascii="Georgia" w:cs="Georgia" w:eastAsia="Georgia" w:hAnsi="Georgia"/>
          <w:b w:val="false"/>
          <w:bCs w:val="false"/>
          <w:i w:val="false"/>
          <w:iCs w:val="false"/>
          <w:color w:val="222222"/>
          <w:sz w:val="22"/>
          <w:szCs w:val="22"/>
          <w:vertAlign w:val="subscript"/>
        </w:rPr>
        <w:t xml:space="preserve">x</w:t>
      </w:r>
      <w:r>
        <w:rPr>
          <w:rFonts w:ascii="Georgia" w:cs="Georgia" w:eastAsia="Georgia" w:hAnsi="Georgia"/>
          <w:b w:val="false"/>
          <w:bCs w:val="false"/>
          <w:i w:val="false"/>
          <w:iCs w:val="false"/>
          <w:color w:val="222222"/>
          <w:sz w:val="22"/>
          <w:szCs w:val="22"/>
        </w:rPr>
        <w:t xml:space="preserve"> = 518.86, f</w:t>
      </w:r>
      <w:r>
        <w:rPr>
          <w:rFonts w:ascii="Georgia" w:cs="Georgia" w:eastAsia="Georgia" w:hAnsi="Georgia"/>
          <w:b w:val="false"/>
          <w:bCs w:val="false"/>
          <w:i w:val="false"/>
          <w:iCs w:val="false"/>
          <w:color w:val="222222"/>
          <w:sz w:val="22"/>
          <w:szCs w:val="22"/>
          <w:vertAlign w:val="subscript"/>
        </w:rPr>
        <w:t xml:space="preserve">y</w:t>
      </w:r>
      <w:r>
        <w:rPr>
          <w:rFonts w:ascii="Georgia" w:cs="Georgia" w:eastAsia="Georgia" w:hAnsi="Georgia"/>
          <w:b w:val="false"/>
          <w:bCs w:val="false"/>
          <w:i w:val="false"/>
          <w:iCs w:val="false"/>
          <w:color w:val="222222"/>
          <w:sz w:val="22"/>
          <w:szCs w:val="22"/>
        </w:rPr>
        <w:t xml:space="preserve"> = 519.47, c</w:t>
      </w:r>
      <w:r>
        <w:rPr>
          <w:rFonts w:ascii="Georgia" w:cs="Georgia" w:eastAsia="Georgia" w:hAnsi="Georgia"/>
          <w:b w:val="false"/>
          <w:bCs w:val="false"/>
          <w:i w:val="false"/>
          <w:iCs w:val="false"/>
          <w:color w:val="222222"/>
          <w:sz w:val="22"/>
          <w:szCs w:val="22"/>
          <w:vertAlign w:val="subscript"/>
        </w:rPr>
        <w:t xml:space="preserve">x</w:t>
      </w:r>
      <w:r>
        <w:rPr>
          <w:rFonts w:ascii="Georgia" w:cs="Georgia" w:eastAsia="Georgia" w:hAnsi="Georgia"/>
          <w:b w:val="false"/>
          <w:bCs w:val="false"/>
          <w:i w:val="false"/>
          <w:iCs w:val="false"/>
          <w:color w:val="222222"/>
          <w:sz w:val="22"/>
          <w:szCs w:val="22"/>
        </w:rPr>
        <w:t xml:space="preserve"> = 325.58, c</w:t>
      </w:r>
      <w:r>
        <w:rPr>
          <w:rFonts w:ascii="Georgia" w:cs="Georgia" w:eastAsia="Georgia" w:hAnsi="Georgia"/>
          <w:b w:val="false"/>
          <w:bCs w:val="false"/>
          <w:i w:val="false"/>
          <w:iCs w:val="false"/>
          <w:color w:val="222222"/>
          <w:sz w:val="22"/>
          <w:szCs w:val="22"/>
          <w:vertAlign w:val="subscript"/>
        </w:rPr>
        <w:t xml:space="preserve">y</w:t>
      </w:r>
      <w:r>
        <w:rPr>
          <w:rFonts w:ascii="Georgia" w:cs="Georgia" w:eastAsia="Georgia" w:hAnsi="Georgia"/>
          <w:b w:val="false"/>
          <w:bCs w:val="false"/>
          <w:i w:val="false"/>
          <w:iCs w:val="false"/>
          <w:color w:val="222222"/>
          <w:sz w:val="22"/>
          <w:szCs w:val="22"/>
        </w:rPr>
        <w:t xml:space="preserve"> = 253.74):</w:t>
      </w:r>
    </w:p>
    <w:p>
      <w:pPr>
        <w:spacing w:after="120" w:before="60" w:line="300"/>
        <w:jc w:val="center"/>
      </w:pPr>
      <w:r>
        <w:rPr>
          <w:rFonts w:ascii="Georgia" w:cs="Georgia" w:eastAsia="Georgia" w:hAnsi="Georgia"/>
          <w:b w:val="false"/>
          <w:bCs w:val="false"/>
          <w:i/>
          <w:iCs/>
          <w:color w:val="222222"/>
          <w:sz w:val="22"/>
          <w:szCs w:val="22"/>
        </w:rPr>
        <w:t xml:space="preserve">x = (u − c</w:t>
      </w:r>
      <w:r>
        <w:rPr>
          <w:rFonts w:ascii="Georgia" w:cs="Georgia" w:eastAsia="Georgia" w:hAnsi="Georgia"/>
          <w:b w:val="false"/>
          <w:bCs w:val="false"/>
          <w:i/>
          <w:iCs/>
          <w:color w:val="222222"/>
          <w:sz w:val="22"/>
          <w:szCs w:val="22"/>
          <w:vertAlign w:val="subscript"/>
        </w:rPr>
        <w:t xml:space="preserve">x</w:t>
      </w:r>
      <w:r>
        <w:rPr>
          <w:rFonts w:ascii="Georgia" w:cs="Georgia" w:eastAsia="Georgia" w:hAnsi="Georgia"/>
          <w:b w:val="false"/>
          <w:bCs w:val="false"/>
          <w:i/>
          <w:iCs/>
          <w:color w:val="222222"/>
          <w:sz w:val="22"/>
          <w:szCs w:val="22"/>
        </w:rPr>
        <w:t xml:space="preserve">)·Z / f</w:t>
      </w:r>
      <w:r>
        <w:rPr>
          <w:rFonts w:ascii="Georgia" w:cs="Georgia" w:eastAsia="Georgia" w:hAnsi="Georgia"/>
          <w:b w:val="false"/>
          <w:bCs w:val="false"/>
          <w:i/>
          <w:iCs/>
          <w:color w:val="222222"/>
          <w:sz w:val="22"/>
          <w:szCs w:val="22"/>
          <w:vertAlign w:val="subscript"/>
        </w:rPr>
        <w:t xml:space="preserve">x</w:t>
      </w:r>
      <w:r>
        <w:rPr>
          <w:rFonts w:ascii="Georgia" w:cs="Georgia" w:eastAsia="Georgia" w:hAnsi="Georgia"/>
          <w:b w:val="false"/>
          <w:bCs w:val="false"/>
          <w:i/>
          <w:iCs/>
          <w:color w:val="222222"/>
          <w:sz w:val="22"/>
          <w:szCs w:val="22"/>
        </w:rPr>
        <w:t xml:space="preserve">,    y = (v − c</w:t>
      </w:r>
      <w:r>
        <w:rPr>
          <w:rFonts w:ascii="Georgia" w:cs="Georgia" w:eastAsia="Georgia" w:hAnsi="Georgia"/>
          <w:b w:val="false"/>
          <w:bCs w:val="false"/>
          <w:i/>
          <w:iCs/>
          <w:color w:val="222222"/>
          <w:sz w:val="22"/>
          <w:szCs w:val="22"/>
          <w:vertAlign w:val="subscript"/>
        </w:rPr>
        <w:t xml:space="preserve">y</w:t>
      </w:r>
      <w:r>
        <w:rPr>
          <w:rFonts w:ascii="Georgia" w:cs="Georgia" w:eastAsia="Georgia" w:hAnsi="Georgia"/>
          <w:b w:val="false"/>
          <w:bCs w:val="false"/>
          <w:i/>
          <w:iCs/>
          <w:color w:val="222222"/>
          <w:sz w:val="22"/>
          <w:szCs w:val="22"/>
        </w:rPr>
        <w:t xml:space="preserve">)·Z / f</w:t>
      </w:r>
      <w:r>
        <w:rPr>
          <w:rFonts w:ascii="Georgia" w:cs="Georgia" w:eastAsia="Georgia" w:hAnsi="Georgia"/>
          <w:b w:val="false"/>
          <w:bCs w:val="false"/>
          <w:i/>
          <w:iCs/>
          <w:color w:val="222222"/>
          <w:sz w:val="22"/>
          <w:szCs w:val="22"/>
          <w:vertAlign w:val="subscript"/>
        </w:rPr>
        <w:t xml:space="preserve">y</w:t>
      </w:r>
      <w:r>
        <w:rPr>
          <w:rFonts w:ascii="Georgia" w:cs="Georgia" w:eastAsia="Georgia" w:hAnsi="Georgia"/>
          <w:b w:val="false"/>
          <w:bCs w:val="false"/>
          <w:i/>
          <w:iCs/>
          <w:color w:val="222222"/>
          <w:sz w:val="22"/>
          <w:szCs w:val="22"/>
        </w:rPr>
        <w:t xml:space="preserve">,    z = Z</w:t>
      </w:r>
    </w:p>
    <w:p>
      <w:pPr>
        <w:spacing w:after="140" w:line="300"/>
        <w:jc w:val="both"/>
      </w:pPr>
      <w:r>
        <w:rPr>
          <w:rFonts w:ascii="Georgia" w:cs="Georgia" w:eastAsia="Georgia" w:hAnsi="Georgia"/>
          <w:b w:val="false"/>
          <w:bCs w:val="false"/>
          <w:i w:val="false"/>
          <w:iCs w:val="false"/>
          <w:color w:val="222222"/>
          <w:sz w:val="22"/>
          <w:szCs w:val="22"/>
        </w:rPr>
        <w:t xml:space="preserve">Depth values that are zero, NaN, or outside [0.4 m, 8.0 m] are discarded; pixels are sub-sampled with </w:t>
      </w:r>
      <w:r>
        <w:rPr>
          <w:rFonts w:ascii="Consolas" w:cs="Consolas" w:eastAsia="Consolas" w:hAnsi="Consolas"/>
          <w:b w:val="false"/>
          <w:bCs w:val="false"/>
          <w:i w:val="false"/>
          <w:iCs w:val="false"/>
          <w:color w:val="222222"/>
          <w:sz w:val="20"/>
          <w:szCs w:val="20"/>
        </w:rPr>
        <w:t xml:space="preserve">pixel_stride = 2</w:t>
      </w:r>
      <w:r>
        <w:rPr>
          <w:rFonts w:ascii="Georgia" w:cs="Georgia" w:eastAsia="Georgia" w:hAnsi="Georgia"/>
          <w:b w:val="false"/>
          <w:bCs w:val="false"/>
          <w:i w:val="false"/>
          <w:iCs w:val="false"/>
          <w:color w:val="222222"/>
          <w:sz w:val="22"/>
          <w:szCs w:val="22"/>
        </w:rPr>
        <w:t xml:space="preserve"> for speed (</w:t>
      </w:r>
      <w:r>
        <w:rPr>
          <w:rFonts w:ascii="Consolas" w:cs="Consolas" w:eastAsia="Consolas" w:hAnsi="Consolas"/>
          <w:b w:val="false"/>
          <w:bCs w:val="false"/>
          <w:i w:val="false"/>
          <w:iCs w:val="false"/>
          <w:color w:val="222222"/>
          <w:sz w:val="20"/>
          <w:szCs w:val="20"/>
        </w:rPr>
        <w:t xml:space="preserve">src/nyuv2_scc/geometry.py</w:t>
      </w:r>
      <w:r>
        <w:rPr>
          <w:rFonts w:ascii="Georgia" w:cs="Georgia" w:eastAsia="Georgia" w:hAnsi="Georgia"/>
          <w:b w:val="false"/>
          <w:bCs w:val="false"/>
          <w:i w:val="false"/>
          <w:iCs w:val="false"/>
          <w:color w:val="222222"/>
          <w:sz w:val="22"/>
          <w:szCs w:val="22"/>
        </w:rPr>
        <w:t xml:space="preserve">).</w:t>
      </w:r>
    </w:p>
    <w:p>
      <w:pPr>
        <w:pStyle w:val="Heading2"/>
        <w:spacing w:after="90" w:before="220"/>
      </w:pPr>
      <w:r>
        <w:rPr>
          <w:rFonts w:ascii="Calibri" w:cs="Calibri" w:eastAsia="Calibri" w:hAnsi="Calibri"/>
          <w:b/>
          <w:bCs/>
          <w:color w:val="2E5A88"/>
          <w:sz w:val="24"/>
          <w:szCs w:val="24"/>
        </w:rPr>
        <w:t xml:space="preserve">4.2 Voxelization</w:t>
      </w:r>
    </w:p>
    <w:p>
      <w:pPr>
        <w:spacing w:after="140" w:line="300"/>
        <w:jc w:val="both"/>
      </w:pPr>
      <w:r>
        <w:rPr>
          <w:rFonts w:ascii="Georgia" w:cs="Georgia" w:eastAsia="Georgia" w:hAnsi="Georgia"/>
          <w:b w:val="false"/>
          <w:bCs w:val="false"/>
          <w:i w:val="false"/>
          <w:iCs w:val="false"/>
          <w:color w:val="222222"/>
          <w:sz w:val="22"/>
          <w:szCs w:val="22"/>
        </w:rPr>
        <w:t xml:space="preserve">Points are clipped to fixed camera-space bounds x ∈ [−3.2, 3.2], y ∈ [−2.4, 2.4], z ∈ [0.4, 8.0] metres and hashed into a 64×64×64 grid stored in [D, H, W] = [z, y, x] order. The resulting voxel size is anisotropic ≈ 0.075–0.12 m (0.10 m in x, 0.075 m in y, 0.119 m in z). A single binary dilation (</w:t>
      </w:r>
      <w:r>
        <w:rPr>
          <w:rFonts w:ascii="Consolas" w:cs="Consolas" w:eastAsia="Consolas" w:hAnsi="Consolas"/>
          <w:b w:val="false"/>
          <w:bCs w:val="false"/>
          <w:i w:val="false"/>
          <w:iCs w:val="false"/>
          <w:color w:val="222222"/>
          <w:sz w:val="20"/>
          <w:szCs w:val="20"/>
        </w:rPr>
        <w:t xml:space="preserve">dilate_iterations = 1</w:t>
      </w:r>
      <w:r>
        <w:rPr>
          <w:rFonts w:ascii="Georgia" w:cs="Georgia" w:eastAsia="Georgia" w:hAnsi="Georgia"/>
          <w:b w:val="false"/>
          <w:bCs w:val="false"/>
          <w:i w:val="false"/>
          <w:iCs w:val="false"/>
          <w:color w:val="222222"/>
          <w:sz w:val="22"/>
          <w:szCs w:val="22"/>
        </w:rPr>
        <w:t xml:space="preserve">) closes 1-voxel gaps from sparse sampling so thin surfaces stay connected.</w:t>
      </w:r>
    </w:p>
    <w:p>
      <w:pPr>
        <w:pStyle w:val="Heading2"/>
        <w:spacing w:after="90" w:before="220"/>
      </w:pPr>
      <w:r>
        <w:rPr>
          <w:rFonts w:ascii="Calibri" w:cs="Calibri" w:eastAsia="Calibri" w:hAnsi="Calibri"/>
          <w:b/>
          <w:bCs/>
          <w:color w:val="2E5A88"/>
          <w:sz w:val="24"/>
          <w:szCs w:val="24"/>
        </w:rPr>
        <w:t xml:space="preserve">4.3 Input and proxy-target construction</w:t>
      </w:r>
    </w:p>
    <w:p>
      <w:pPr>
        <w:spacing w:after="140" w:line="300"/>
        <w:jc w:val="both"/>
      </w:pPr>
      <w:r>
        <w:rPr>
          <w:rFonts w:ascii="Georgia" w:cs="Georgia" w:eastAsia="Georgia" w:hAnsi="Georgia"/>
          <w:b w:val="false"/>
          <w:bCs w:val="false"/>
          <w:i w:val="false"/>
          <w:iCs w:val="false"/>
          <w:color w:val="222222"/>
          <w:sz w:val="22"/>
          <w:szCs w:val="22"/>
        </w:rPr>
        <w:t xml:space="preserve">Input occupancy comes from </w:t>
      </w:r>
      <w:r>
        <w:rPr>
          <w:rFonts w:ascii="Consolas" w:cs="Consolas" w:eastAsia="Consolas" w:hAnsi="Consolas"/>
          <w:b w:val="false"/>
          <w:bCs w:val="false"/>
          <w:i w:val="false"/>
          <w:iCs w:val="false"/>
          <w:color w:val="222222"/>
          <w:sz w:val="20"/>
          <w:szCs w:val="20"/>
        </w:rPr>
        <w:t xml:space="preserve">rawDepths</w:t>
      </w:r>
      <w:r>
        <w:rPr>
          <w:rFonts w:ascii="Georgia" w:cs="Georgia" w:eastAsia="Georgia" w:hAnsi="Georgia"/>
          <w:b w:val="false"/>
          <w:bCs w:val="false"/>
          <w:i w:val="false"/>
          <w:iCs w:val="false"/>
          <w:color w:val="222222"/>
          <w:sz w:val="22"/>
          <w:szCs w:val="22"/>
        </w:rPr>
        <w:t xml:space="preserve">; the proxy target from </w:t>
      </w:r>
      <w:r>
        <w:rPr>
          <w:rFonts w:ascii="Consolas" w:cs="Consolas" w:eastAsia="Consolas" w:hAnsi="Consolas"/>
          <w:b w:val="false"/>
          <w:bCs w:val="false"/>
          <w:i w:val="false"/>
          <w:iCs w:val="false"/>
          <w:color w:val="222222"/>
          <w:sz w:val="20"/>
          <w:szCs w:val="20"/>
        </w:rPr>
        <w:t xml:space="preserve">depths</w:t>
      </w:r>
      <w:r>
        <w:rPr>
          <w:rFonts w:ascii="Georgia" w:cs="Georgia" w:eastAsia="Georgia" w:hAnsi="Georgia"/>
          <w:b w:val="false"/>
          <w:bCs w:val="false"/>
          <w:i w:val="false"/>
          <w:iCs w:val="false"/>
          <w:color w:val="222222"/>
          <w:sz w:val="22"/>
          <w:szCs w:val="22"/>
        </w:rPr>
        <w:t xml:space="preserve">. During training only, the input is further degraded on the fly (</w:t>
      </w:r>
      <w:r>
        <w:rPr>
          <w:rFonts w:ascii="Consolas" w:cs="Consolas" w:eastAsia="Consolas" w:hAnsi="Consolas"/>
          <w:b w:val="false"/>
          <w:bCs w:val="false"/>
          <w:i w:val="false"/>
          <w:iCs w:val="false"/>
          <w:color w:val="222222"/>
          <w:sz w:val="20"/>
          <w:szCs w:val="20"/>
        </w:rPr>
        <w:t xml:space="preserve">make_incomplete_input</w:t>
      </w:r>
      <w:r>
        <w:rPr>
          <w:rFonts w:ascii="Georgia" w:cs="Georgia" w:eastAsia="Georgia" w:hAnsi="Georgia"/>
          <w:b w:val="false"/>
          <w:bCs w:val="false"/>
          <w:i w:val="false"/>
          <w:iCs w:val="false"/>
          <w:color w:val="222222"/>
          <w:sz w:val="22"/>
          <w:szCs w:val="22"/>
        </w:rPr>
        <w:t xml:space="preserve">): random voxel dropout (5%) plus one random cuboid cut-out, so the network has to fill in plausible missing geometry instead of memorising one fixed hole pattern. Validation and test inputs are never augmented, so the reported test numbers reflect the true raw-depth occupancy the sensor produced.</w:t>
      </w:r>
    </w:p>
    <w:p>
      <w:pPr>
        <w:pStyle w:val="Heading2"/>
        <w:spacing w:after="90" w:before="220"/>
      </w:pPr>
      <w:r>
        <w:rPr>
          <w:rFonts w:ascii="Calibri" w:cs="Calibri" w:eastAsia="Calibri" w:hAnsi="Calibri"/>
          <w:b/>
          <w:bCs/>
          <w:color w:val="2E5A88"/>
          <w:sz w:val="24"/>
          <w:szCs w:val="24"/>
        </w:rPr>
        <w:t xml:space="preserve">4.4 Network architecture</w:t>
      </w:r>
    </w:p>
    <w:p>
      <w:pPr>
        <w:spacing w:after="140" w:line="300"/>
        <w:jc w:val="both"/>
      </w:pPr>
      <w:r>
        <w:rPr>
          <w:rFonts w:ascii="Consolas" w:cs="Consolas" w:eastAsia="Consolas" w:hAnsi="Consolas"/>
          <w:b w:val="false"/>
          <w:bCs w:val="false"/>
          <w:i w:val="false"/>
          <w:iCs w:val="false"/>
          <w:color w:val="222222"/>
          <w:sz w:val="20"/>
          <w:szCs w:val="20"/>
        </w:rPr>
        <w:t xml:space="preserve">ResidualAttentionUNet3D</w:t>
      </w:r>
      <w:r>
        <w:rPr>
          <w:rFonts w:ascii="Georgia" w:cs="Georgia" w:eastAsia="Georgia" w:hAnsi="Georgia"/>
          <w:b w:val="false"/>
          <w:bCs w:val="false"/>
          <w:i w:val="false"/>
          <w:iCs w:val="false"/>
          <w:color w:val="222222"/>
          <w:sz w:val="22"/>
          <w:szCs w:val="22"/>
        </w:rPr>
        <w:t xml:space="preserve"> (</w:t>
      </w:r>
      <w:r>
        <w:rPr>
          <w:rFonts w:ascii="Consolas" w:cs="Consolas" w:eastAsia="Consolas" w:hAnsi="Consolas"/>
          <w:b w:val="false"/>
          <w:bCs w:val="false"/>
          <w:i w:val="false"/>
          <w:iCs w:val="false"/>
          <w:color w:val="222222"/>
          <w:sz w:val="20"/>
          <w:szCs w:val="20"/>
        </w:rPr>
        <w:t xml:space="preserve">src/nyuv2_scc/model.py</w:t>
      </w:r>
      <w:r>
        <w:rPr>
          <w:rFonts w:ascii="Georgia" w:cs="Georgia" w:eastAsia="Georgia" w:hAnsi="Georgia"/>
          <w:b w:val="false"/>
          <w:bCs w:val="false"/>
          <w:i w:val="false"/>
          <w:iCs w:val="false"/>
          <w:color w:val="222222"/>
          <w:sz w:val="22"/>
          <w:szCs w:val="22"/>
        </w:rPr>
        <w:t xml:space="preserve">), ~1.4M trainable parameters at </w:t>
      </w:r>
      <w:r>
        <w:rPr>
          <w:rFonts w:ascii="Consolas" w:cs="Consolas" w:eastAsia="Consolas" w:hAnsi="Consolas"/>
          <w:b w:val="false"/>
          <w:bCs w:val="false"/>
          <w:i w:val="false"/>
          <w:iCs w:val="false"/>
          <w:color w:val="222222"/>
          <w:sz w:val="20"/>
          <w:szCs w:val="20"/>
        </w:rPr>
        <w:t xml:space="preserve">base_channels = 8</w:t>
      </w:r>
      <w:r>
        <w:rPr>
          <w:rFonts w:ascii="Georgia" w:cs="Georgia" w:eastAsia="Georgia" w:hAnsi="Georgia"/>
          <w:b w:val="false"/>
          <w:bCs w:val="false"/>
          <w:i w:val="false"/>
          <w:iCs w:val="false"/>
          <w:color w:val="222222"/>
          <w:sz w:val="22"/>
          <w:szCs w:val="22"/>
        </w:rPr>
        <w:t xml:space="preserve">:</w:t>
      </w:r>
    </w:p>
    <w:p>
      <w:pPr>
        <w:pStyle w:val="ListParagraph"/>
        <w:numPr>
          <w:ilvl w:val="0"/>
          <w:numId w:val="1"/>
        </w:numPr>
        <w:spacing w:after="70" w:line="290"/>
        <w:jc w:val="both"/>
      </w:pPr>
      <w:r>
        <w:rPr>
          <w:rFonts w:ascii="Georgia" w:cs="Georgia" w:eastAsia="Georgia" w:hAnsi="Georgia"/>
          <w:b/>
          <w:bCs/>
          <w:i w:val="false"/>
          <w:iCs w:val="false"/>
          <w:color w:val="222222"/>
          <w:sz w:val="22"/>
          <w:szCs w:val="22"/>
        </w:rPr>
        <w:t xml:space="preserve">Encoder: </w:t>
      </w:r>
      <w:r>
        <w:rPr>
          <w:rFonts w:ascii="Georgia" w:cs="Georgia" w:eastAsia="Georgia" w:hAnsi="Georgia"/>
          <w:b w:val="false"/>
          <w:bCs w:val="false"/>
          <w:i w:val="false"/>
          <w:iCs w:val="false"/>
          <w:color w:val="222222"/>
          <w:sz w:val="22"/>
          <w:szCs w:val="22"/>
        </w:rPr>
        <w:t xml:space="preserve">an input residual block at full resolution, then four down-stages (MaxPool3d ×2 → residual block), channel widths 8 → 16 → 32 → 64 → 128.</w:t>
      </w:r>
    </w:p>
    <w:p>
      <w:pPr>
        <w:pStyle w:val="ListParagraph"/>
        <w:numPr>
          <w:ilvl w:val="0"/>
          <w:numId w:val="1"/>
        </w:numPr>
        <w:spacing w:after="70" w:line="290"/>
        <w:jc w:val="both"/>
      </w:pPr>
      <w:r>
        <w:rPr>
          <w:rFonts w:ascii="Georgia" w:cs="Georgia" w:eastAsia="Georgia" w:hAnsi="Georgia"/>
          <w:b/>
          <w:bCs/>
          <w:i w:val="false"/>
          <w:iCs w:val="false"/>
          <w:color w:val="222222"/>
          <w:sz w:val="22"/>
          <w:szCs w:val="22"/>
        </w:rPr>
        <w:t xml:space="preserve">Residual block: </w:t>
      </w:r>
      <w:r>
        <w:rPr>
          <w:rFonts w:ascii="Georgia" w:cs="Georgia" w:eastAsia="Georgia" w:hAnsi="Georgia"/>
          <w:b w:val="false"/>
          <w:bCs w:val="false"/>
          <w:i w:val="false"/>
          <w:iCs w:val="false"/>
          <w:color w:val="222222"/>
          <w:sz w:val="22"/>
          <w:szCs w:val="22"/>
        </w:rPr>
        <w:t xml:space="preserve">two 3×3×3 convs + BatchNorm + ReLU with a skip connection, followed by an optional squeeze-and-excitation channel-attention gate (</w:t>
      </w:r>
      <w:r>
        <w:rPr>
          <w:rFonts w:ascii="Consolas" w:cs="Consolas" w:eastAsia="Consolas" w:hAnsi="Consolas"/>
          <w:b w:val="false"/>
          <w:bCs w:val="false"/>
          <w:i w:val="false"/>
          <w:iCs w:val="false"/>
          <w:color w:val="222222"/>
          <w:sz w:val="20"/>
          <w:szCs w:val="20"/>
        </w:rPr>
        <w:t xml:space="preserve">use_attention</w:t>
      </w:r>
      <w:r>
        <w:rPr>
          <w:rFonts w:ascii="Georgia" w:cs="Georgia" w:eastAsia="Georgia" w:hAnsi="Georgia"/>
          <w:b w:val="false"/>
          <w:bCs w:val="false"/>
          <w:i w:val="false"/>
          <w:iCs w:val="false"/>
          <w:color w:val="222222"/>
          <w:sz w:val="22"/>
          <w:szCs w:val="22"/>
        </w:rPr>
        <w:t xml:space="preserve">, toggled in the attention ablation).</w:t>
      </w:r>
    </w:p>
    <w:p>
      <w:pPr>
        <w:pStyle w:val="ListParagraph"/>
        <w:numPr>
          <w:ilvl w:val="0"/>
          <w:numId w:val="1"/>
        </w:numPr>
        <w:spacing w:after="70" w:line="290"/>
        <w:jc w:val="both"/>
      </w:pPr>
      <w:r>
        <w:rPr>
          <w:rFonts w:ascii="Georgia" w:cs="Georgia" w:eastAsia="Georgia" w:hAnsi="Georgia"/>
          <w:b/>
          <w:bCs/>
          <w:i w:val="false"/>
          <w:iCs w:val="false"/>
          <w:color w:val="222222"/>
          <w:sz w:val="22"/>
          <w:szCs w:val="22"/>
        </w:rPr>
        <w:t xml:space="preserve">Decoder: </w:t>
      </w:r>
      <w:r>
        <w:rPr>
          <w:rFonts w:ascii="Georgia" w:cs="Georgia" w:eastAsia="Georgia" w:hAnsi="Georgia"/>
          <w:b w:val="false"/>
          <w:bCs w:val="false"/>
          <w:i w:val="false"/>
          <w:iCs w:val="false"/>
          <w:color w:val="222222"/>
          <w:sz w:val="22"/>
          <w:szCs w:val="22"/>
        </w:rPr>
        <w:t xml:space="preserve">four up-stages (ConvTranspose3d ×2 → concatenate the matching encoder skip → residual block), mirroring the encoder widths back to 8.</w:t>
      </w:r>
    </w:p>
    <w:p>
      <w:pPr>
        <w:pStyle w:val="ListParagraph"/>
        <w:numPr>
          <w:ilvl w:val="0"/>
          <w:numId w:val="1"/>
        </w:numPr>
        <w:spacing w:after="70" w:line="290"/>
        <w:jc w:val="both"/>
      </w:pPr>
      <w:r>
        <w:rPr>
          <w:rFonts w:ascii="Georgia" w:cs="Georgia" w:eastAsia="Georgia" w:hAnsi="Georgia"/>
          <w:b/>
          <w:bCs/>
          <w:i w:val="false"/>
          <w:iCs w:val="false"/>
          <w:color w:val="222222"/>
          <w:sz w:val="22"/>
          <w:szCs w:val="22"/>
        </w:rPr>
        <w:t xml:space="preserve">Head: </w:t>
      </w:r>
      <w:r>
        <w:rPr>
          <w:rFonts w:ascii="Georgia" w:cs="Georgia" w:eastAsia="Georgia" w:hAnsi="Georgia"/>
          <w:b w:val="false"/>
          <w:bCs w:val="false"/>
          <w:i w:val="false"/>
          <w:iCs w:val="false"/>
          <w:color w:val="222222"/>
          <w:sz w:val="22"/>
          <w:szCs w:val="22"/>
        </w:rPr>
        <w:t xml:space="preserve">a 1×1×1 conv producing a single occupancy logit per voxel. There is no sigmoid inside the network; the sigmoid and threshold live in the loss and metric code.</w:t>
      </w:r>
    </w:p>
    <w:p>
      <w:pPr>
        <w:pStyle w:val="Heading2"/>
        <w:spacing w:after="90" w:before="220"/>
      </w:pPr>
      <w:r>
        <w:rPr>
          <w:rFonts w:ascii="Calibri" w:cs="Calibri" w:eastAsia="Calibri" w:hAnsi="Calibri"/>
          <w:b/>
          <w:bCs/>
          <w:color w:val="2E5A88"/>
          <w:sz w:val="24"/>
          <w:szCs w:val="24"/>
        </w:rPr>
        <w:t xml:space="preserve">4.5 Loss function</w:t>
      </w:r>
    </w:p>
    <w:p>
      <w:pPr>
        <w:spacing w:after="140" w:line="300"/>
        <w:jc w:val="both"/>
      </w:pPr>
      <w:r>
        <w:rPr>
          <w:rFonts w:ascii="Georgia" w:cs="Georgia" w:eastAsia="Georgia" w:hAnsi="Georgia"/>
          <w:b w:val="false"/>
          <w:bCs w:val="false"/>
          <w:i w:val="false"/>
          <w:iCs w:val="false"/>
          <w:color w:val="222222"/>
          <w:sz w:val="22"/>
          <w:szCs w:val="22"/>
        </w:rPr>
        <w:t xml:space="preserve">The training objective (</w:t>
      </w:r>
      <w:r>
        <w:rPr>
          <w:rFonts w:ascii="Consolas" w:cs="Consolas" w:eastAsia="Consolas" w:hAnsi="Consolas"/>
          <w:b w:val="false"/>
          <w:bCs w:val="false"/>
          <w:i w:val="false"/>
          <w:iCs w:val="false"/>
          <w:color w:val="222222"/>
          <w:sz w:val="20"/>
          <w:szCs w:val="20"/>
        </w:rPr>
        <w:t xml:space="preserve">src/nyuv2_scc/losses.py</w:t>
      </w:r>
      <w:r>
        <w:rPr>
          <w:rFonts w:ascii="Georgia" w:cs="Georgia" w:eastAsia="Georgia" w:hAnsi="Georgia"/>
          <w:b w:val="false"/>
          <w:bCs w:val="false"/>
          <w:i w:val="false"/>
          <w:iCs w:val="false"/>
          <w:color w:val="222222"/>
          <w:sz w:val="22"/>
          <w:szCs w:val="22"/>
        </w:rPr>
        <w:t xml:space="preserve">, </w:t>
      </w:r>
      <w:r>
        <w:rPr>
          <w:rFonts w:ascii="Consolas" w:cs="Consolas" w:eastAsia="Consolas" w:hAnsi="Consolas"/>
          <w:b w:val="false"/>
          <w:bCs w:val="false"/>
          <w:i w:val="false"/>
          <w:iCs w:val="false"/>
          <w:color w:val="222222"/>
          <w:sz w:val="20"/>
          <w:szCs w:val="20"/>
        </w:rPr>
        <w:t xml:space="preserve">BCEDiceLoss</w:t>
      </w:r>
      <w:r>
        <w:rPr>
          <w:rFonts w:ascii="Georgia" w:cs="Georgia" w:eastAsia="Georgia" w:hAnsi="Georgia"/>
          <w:b w:val="false"/>
          <w:bCs w:val="false"/>
          <w:i w:val="false"/>
          <w:iCs w:val="false"/>
          <w:color w:val="222222"/>
          <w:sz w:val="22"/>
          <w:szCs w:val="22"/>
        </w:rPr>
        <w:t xml:space="preserve">) is a weighted sum of two terms:</w:t>
      </w:r>
    </w:p>
    <w:p>
      <w:pPr>
        <w:spacing w:after="120" w:before="60" w:line="300"/>
        <w:jc w:val="center"/>
      </w:pPr>
      <w:r>
        <w:rPr>
          <w:rFonts w:ascii="Georgia" w:cs="Georgia" w:eastAsia="Georgia" w:hAnsi="Georgia"/>
          <w:b w:val="false"/>
          <w:bCs w:val="false"/>
          <w:i/>
          <w:iCs/>
          <w:color w:val="222222"/>
          <w:sz w:val="22"/>
          <w:szCs w:val="22"/>
        </w:rPr>
        <w:t xml:space="preserve">loss = bce_weight · BCE</w:t>
      </w:r>
      <w:r>
        <w:rPr>
          <w:rFonts w:ascii="Georgia" w:cs="Georgia" w:eastAsia="Georgia" w:hAnsi="Georgia"/>
          <w:b w:val="false"/>
          <w:bCs w:val="false"/>
          <w:i/>
          <w:iCs/>
          <w:color w:val="222222"/>
          <w:sz w:val="22"/>
          <w:szCs w:val="22"/>
          <w:vertAlign w:val="subscript"/>
        </w:rPr>
        <w:t xml:space="preserve">pw</w:t>
      </w:r>
      <w:r>
        <w:rPr>
          <w:rFonts w:ascii="Georgia" w:cs="Georgia" w:eastAsia="Georgia" w:hAnsi="Georgia"/>
          <w:b w:val="false"/>
          <w:bCs w:val="false"/>
          <w:i/>
          <w:iCs/>
          <w:color w:val="222222"/>
          <w:sz w:val="22"/>
          <w:szCs w:val="22"/>
        </w:rPr>
        <w:t xml:space="preserve">(logits, Y) + dice_weight · ( 1 − softDice( σ(logits), Y ) )</w:t>
      </w:r>
    </w:p>
    <w:p>
      <w:pPr>
        <w:pStyle w:val="ListParagraph"/>
        <w:numPr>
          <w:ilvl w:val="0"/>
          <w:numId w:val="1"/>
        </w:numPr>
        <w:spacing w:after="70" w:line="290"/>
        <w:jc w:val="both"/>
      </w:pPr>
      <w:r>
        <w:rPr>
          <w:rFonts w:ascii="Georgia" w:cs="Georgia" w:eastAsia="Georgia" w:hAnsi="Georgia"/>
          <w:b/>
          <w:bCs/>
          <w:i w:val="false"/>
          <w:iCs w:val="false"/>
          <w:color w:val="222222"/>
          <w:sz w:val="22"/>
          <w:szCs w:val="22"/>
        </w:rPr>
        <w:t xml:space="preserve">Weighted BCE</w:t>
      </w:r>
      <w:r>
        <w:rPr>
          <w:rFonts w:ascii="Georgia" w:cs="Georgia" w:eastAsia="Georgia" w:hAnsi="Georgia"/>
          <w:b w:val="false"/>
          <w:bCs w:val="false"/>
          <w:i w:val="false"/>
          <w:iCs w:val="false"/>
          <w:color w:val="222222"/>
          <w:sz w:val="22"/>
          <w:szCs w:val="22"/>
        </w:rPr>
        <w:t xml:space="preserve">: </w:t>
      </w:r>
      <w:r>
        <w:rPr>
          <w:rFonts w:ascii="Consolas" w:cs="Consolas" w:eastAsia="Consolas" w:hAnsi="Consolas"/>
          <w:b w:val="false"/>
          <w:bCs w:val="false"/>
          <w:i w:val="false"/>
          <w:iCs w:val="false"/>
          <w:color w:val="222222"/>
          <w:sz w:val="20"/>
          <w:szCs w:val="20"/>
        </w:rPr>
        <w:t xml:space="preserve">binary_cross_entropy_with_logits</w:t>
      </w:r>
      <w:r>
        <w:rPr>
          <w:rFonts w:ascii="Georgia" w:cs="Georgia" w:eastAsia="Georgia" w:hAnsi="Georgia"/>
          <w:b w:val="false"/>
          <w:bCs w:val="false"/>
          <w:i w:val="false"/>
          <w:iCs w:val="false"/>
          <w:color w:val="222222"/>
          <w:sz w:val="22"/>
          <w:szCs w:val="22"/>
        </w:rPr>
        <w:t xml:space="preserve"> with </w:t>
      </w:r>
      <w:r>
        <w:rPr>
          <w:rFonts w:ascii="Consolas" w:cs="Consolas" w:eastAsia="Consolas" w:hAnsi="Consolas"/>
          <w:b w:val="false"/>
          <w:bCs w:val="false"/>
          <w:i w:val="false"/>
          <w:iCs w:val="false"/>
          <w:color w:val="222222"/>
          <w:sz w:val="20"/>
          <w:szCs w:val="20"/>
        </w:rPr>
        <w:t xml:space="preserve">pos_weight = 8.0</w:t>
      </w:r>
      <w:r>
        <w:rPr>
          <w:rFonts w:ascii="Georgia" w:cs="Georgia" w:eastAsia="Georgia" w:hAnsi="Georgia"/>
          <w:b w:val="false"/>
          <w:bCs w:val="false"/>
          <w:i w:val="false"/>
          <w:iCs w:val="false"/>
          <w:color w:val="222222"/>
          <w:sz w:val="22"/>
          <w:szCs w:val="22"/>
        </w:rPr>
        <w:t xml:space="preserve">. Only a small fraction of the 262k voxels are occupied, so an unweighted loss just predicts “empty” everywhere. Weighting the positive class by 8× offsets that imbalance.</w:t>
      </w:r>
    </w:p>
    <w:p>
      <w:pPr>
        <w:pStyle w:val="ListParagraph"/>
        <w:numPr>
          <w:ilvl w:val="0"/>
          <w:numId w:val="1"/>
        </w:numPr>
        <w:spacing w:after="70" w:line="290"/>
        <w:jc w:val="both"/>
      </w:pPr>
      <w:r>
        <w:rPr>
          <w:rFonts w:ascii="Georgia" w:cs="Georgia" w:eastAsia="Georgia" w:hAnsi="Georgia"/>
          <w:b/>
          <w:bCs/>
          <w:i w:val="false"/>
          <w:iCs w:val="false"/>
          <w:color w:val="222222"/>
          <w:sz w:val="22"/>
          <w:szCs w:val="22"/>
        </w:rPr>
        <w:t xml:space="preserve">Soft Dice</w:t>
      </w:r>
      <w:r>
        <w:rPr>
          <w:rFonts w:ascii="Georgia" w:cs="Georgia" w:eastAsia="Georgia" w:hAnsi="Georgia"/>
          <w:b w:val="false"/>
          <w:bCs w:val="false"/>
          <w:i w:val="false"/>
          <w:iCs w:val="false"/>
          <w:color w:val="222222"/>
          <w:sz w:val="22"/>
          <w:szCs w:val="22"/>
        </w:rPr>
        <w:t xml:space="preserve">: 1 − (2·Σ p·Y + 1) / (Σ p + Σ Y + 1), with Laplace smoothing (+1). This optimises region overlap directly, which is the same quantity reported as IoU and F1, and it keeps the gradient stable on near-empty volumes.</w:t>
      </w:r>
    </w:p>
    <w:p>
      <w:pPr>
        <w:pStyle w:val="ListParagraph"/>
        <w:numPr>
          <w:ilvl w:val="0"/>
          <w:numId w:val="1"/>
        </w:numPr>
        <w:spacing w:after="70" w:line="290"/>
        <w:jc w:val="both"/>
      </w:pPr>
      <w:r>
        <w:rPr>
          <w:rFonts w:ascii="Georgia" w:cs="Georgia" w:eastAsia="Georgia" w:hAnsi="Georgia"/>
          <w:b/>
          <w:bCs/>
          <w:i w:val="false"/>
          <w:iCs w:val="false"/>
          <w:color w:val="222222"/>
          <w:sz w:val="22"/>
          <w:szCs w:val="22"/>
        </w:rPr>
        <w:t xml:space="preserve">Weights</w:t>
      </w:r>
      <w:r>
        <w:rPr>
          <w:rFonts w:ascii="Georgia" w:cs="Georgia" w:eastAsia="Georgia" w:hAnsi="Georgia"/>
          <w:b w:val="false"/>
          <w:bCs w:val="false"/>
          <w:i w:val="false"/>
          <w:iCs w:val="false"/>
          <w:color w:val="222222"/>
          <w:sz w:val="22"/>
          <w:szCs w:val="22"/>
        </w:rPr>
        <w:t xml:space="preserve"> (</w:t>
      </w:r>
      <w:r>
        <w:rPr>
          <w:rFonts w:ascii="Consolas" w:cs="Consolas" w:eastAsia="Consolas" w:hAnsi="Consolas"/>
          <w:b w:val="false"/>
          <w:bCs w:val="false"/>
          <w:i w:val="false"/>
          <w:iCs w:val="false"/>
          <w:color w:val="222222"/>
          <w:sz w:val="20"/>
          <w:szCs w:val="20"/>
        </w:rPr>
        <w:t xml:space="preserve">configs/*.yaml</w:t>
      </w:r>
      <w:r>
        <w:rPr>
          <w:rFonts w:ascii="Georgia" w:cs="Georgia" w:eastAsia="Georgia" w:hAnsi="Georgia"/>
          <w:b w:val="false"/>
          <w:bCs w:val="false"/>
          <w:i w:val="false"/>
          <w:iCs w:val="false"/>
          <w:color w:val="222222"/>
          <w:sz w:val="22"/>
          <w:szCs w:val="22"/>
        </w:rPr>
        <w:t xml:space="preserve">): </w:t>
      </w:r>
      <w:r>
        <w:rPr>
          <w:rFonts w:ascii="Consolas" w:cs="Consolas" w:eastAsia="Consolas" w:hAnsi="Consolas"/>
          <w:b w:val="false"/>
          <w:bCs w:val="false"/>
          <w:i w:val="false"/>
          <w:iCs w:val="false"/>
          <w:color w:val="222222"/>
          <w:sz w:val="20"/>
          <w:szCs w:val="20"/>
        </w:rPr>
        <w:t xml:space="preserve">bce_weight = 1.0</w:t>
      </w:r>
      <w:r>
        <w:rPr>
          <w:rFonts w:ascii="Georgia" w:cs="Georgia" w:eastAsia="Georgia" w:hAnsi="Georgia"/>
          <w:b w:val="false"/>
          <w:bCs w:val="false"/>
          <w:i w:val="false"/>
          <w:iCs w:val="false"/>
          <w:color w:val="222222"/>
          <w:sz w:val="22"/>
          <w:szCs w:val="22"/>
        </w:rPr>
        <w:t xml:space="preserve">, </w:t>
      </w:r>
      <w:r>
        <w:rPr>
          <w:rFonts w:ascii="Consolas" w:cs="Consolas" w:eastAsia="Consolas" w:hAnsi="Consolas"/>
          <w:b w:val="false"/>
          <w:bCs w:val="false"/>
          <w:i w:val="false"/>
          <w:iCs w:val="false"/>
          <w:color w:val="222222"/>
          <w:sz w:val="20"/>
          <w:szCs w:val="20"/>
        </w:rPr>
        <w:t xml:space="preserve">dice_weight = 0.5</w:t>
      </w:r>
      <w:r>
        <w:rPr>
          <w:rFonts w:ascii="Georgia" w:cs="Georgia" w:eastAsia="Georgia" w:hAnsi="Georgia"/>
          <w:b w:val="false"/>
          <w:bCs w:val="false"/>
          <w:i w:val="false"/>
          <w:iCs w:val="false"/>
          <w:color w:val="222222"/>
          <w:sz w:val="22"/>
          <w:szCs w:val="22"/>
        </w:rPr>
        <w:t xml:space="preserve">, </w:t>
      </w:r>
      <w:r>
        <w:rPr>
          <w:rFonts w:ascii="Consolas" w:cs="Consolas" w:eastAsia="Consolas" w:hAnsi="Consolas"/>
          <w:b w:val="false"/>
          <w:bCs w:val="false"/>
          <w:i w:val="false"/>
          <w:iCs w:val="false"/>
          <w:color w:val="222222"/>
          <w:sz w:val="20"/>
          <w:szCs w:val="20"/>
        </w:rPr>
        <w:t xml:space="preserve">pos_weight = 8.0</w:t>
      </w:r>
      <w:r>
        <w:rPr>
          <w:rFonts w:ascii="Georgia" w:cs="Georgia" w:eastAsia="Georgia" w:hAnsi="Georgia"/>
          <w:b w:val="false"/>
          <w:bCs w:val="false"/>
          <w:i w:val="false"/>
          <w:iCs w:val="false"/>
          <w:color w:val="222222"/>
          <w:sz w:val="22"/>
          <w:szCs w:val="22"/>
        </w:rPr>
        <w:t xml:space="preserve">.</w:t>
      </w:r>
    </w:p>
    <w:p>
      <w:pPr>
        <w:spacing w:after="140" w:line="300"/>
        <w:jc w:val="both"/>
      </w:pPr>
      <w:r>
        <w:rPr>
          <w:rFonts w:ascii="Georgia" w:cs="Georgia" w:eastAsia="Georgia" w:hAnsi="Georgia"/>
          <w:color w:val="222222"/>
          <w:sz w:val="22"/>
          <w:szCs w:val="22"/>
        </w:rPr>
        <w:t xml:space="preserve">BCE supervises the label of each voxel and Dice supervises the overall shape. Together they give the high recall the completion task needs while keeping precision from collapsing.</w:t>
      </w:r>
    </w:p>
    <w:p>
      <w:pPr>
        <w:pStyle w:val="Heading2"/>
        <w:spacing w:after="90" w:before="220"/>
      </w:pPr>
      <w:r>
        <w:rPr>
          <w:rFonts w:ascii="Calibri" w:cs="Calibri" w:eastAsia="Calibri" w:hAnsi="Calibri"/>
          <w:b/>
          <w:bCs/>
          <w:color w:val="2E5A88"/>
          <w:sz w:val="24"/>
          <w:szCs w:val="24"/>
        </w:rPr>
        <w:t xml:space="preserve">4.6 Metrics</w:t>
      </w:r>
    </w:p>
    <w:p>
      <w:pPr>
        <w:spacing w:after="140" w:line="300"/>
        <w:jc w:val="both"/>
      </w:pPr>
      <w:r>
        <w:rPr>
          <w:rFonts w:ascii="Georgia" w:cs="Georgia" w:eastAsia="Georgia" w:hAnsi="Georgia"/>
          <w:b w:val="false"/>
          <w:bCs w:val="false"/>
          <w:i w:val="false"/>
          <w:iCs w:val="false"/>
          <w:color w:val="222222"/>
          <w:sz w:val="22"/>
          <w:szCs w:val="22"/>
        </w:rPr>
        <w:t xml:space="preserve">From globally pooled confusion counts (</w:t>
      </w:r>
      <w:r>
        <w:rPr>
          <w:rFonts w:ascii="Consolas" w:cs="Consolas" w:eastAsia="Consolas" w:hAnsi="Consolas"/>
          <w:b w:val="false"/>
          <w:bCs w:val="false"/>
          <w:i w:val="false"/>
          <w:iCs w:val="false"/>
          <w:color w:val="222222"/>
          <w:sz w:val="20"/>
          <w:szCs w:val="20"/>
        </w:rPr>
        <w:t xml:space="preserve">src/nyuv2_scc/metrics.py</w:t>
      </w:r>
      <w:r>
        <w:rPr>
          <w:rFonts w:ascii="Georgia" w:cs="Georgia" w:eastAsia="Georgia" w:hAnsi="Georgia"/>
          <w:b w:val="false"/>
          <w:bCs w:val="false"/>
          <w:i w:val="false"/>
          <w:iCs w:val="false"/>
          <w:color w:val="222222"/>
          <w:sz w:val="22"/>
          <w:szCs w:val="22"/>
        </w:rPr>
        <w:t xml:space="preserve">): IoU = tp/(tp+fp+fn), Precision = tp/(tp+fp), Recall = tp/(tp+fn), and F1 the harmonic mean of the last two. Recall shows how much of the target scene was recovered, and precision shows how clean the predicted surface is.</w:t>
      </w:r>
    </w:p>
    <w:p>
      <w:pPr>
        <w:pStyle w:val="Heading1"/>
        <w:spacing w:after="140" w:before="320"/>
      </w:pPr>
      <w:r>
        <w:rPr>
          <w:rFonts w:ascii="Calibri" w:cs="Calibri" w:eastAsia="Calibri" w:hAnsi="Calibri"/>
          <w:b/>
          <w:bCs/>
          <w:color w:val="1F3A5F"/>
          <w:sz w:val="30"/>
          <w:szCs w:val="30"/>
        </w:rPr>
        <w:t xml:space="preserve">5. Experimental Setup</w:t>
      </w:r>
    </w:p>
    <w:tbl>
      <w:tblPr>
        <w:tblW w:type="dxa" w:w="9070"/>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6670"/>
      </w:tblGrid>
      <w:tr>
        <w:trPr>
          <w:tblHeader/>
        </w:trPr>
        <w:tc>
          <w:tcPr>
            <w:tcW w:type="dxa" w:w="2400"/>
            <w:shd w:fill="1F3A5F" w:val="clear"/>
            <w:tcMar>
              <w:top w:type="dxa" w:w="40"/>
              <w:left w:type="dxa" w:w="90"/>
              <w:bottom w:type="dxa" w:w="40"/>
              <w:right w:type="dxa" w:w="90"/>
            </w:tcMar>
          </w:tcPr>
          <w:p>
            <w:pPr>
              <w:spacing w:after="30" w:before="30" w:line="250"/>
              <w:jc w:val="left"/>
            </w:pPr>
            <w:r>
              <w:rPr>
                <w:rFonts w:ascii="Georgia" w:cs="Georgia" w:eastAsia="Georgia" w:hAnsi="Georgia"/>
                <w:b/>
                <w:bCs/>
                <w:color w:val="FFFFFF"/>
                <w:sz w:val="19"/>
                <w:szCs w:val="19"/>
              </w:rPr>
              <w:t xml:space="preserve">Item</w:t>
            </w:r>
          </w:p>
        </w:tc>
        <w:tc>
          <w:tcPr>
            <w:tcW w:type="dxa" w:w="667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Setting</w:t>
            </w:r>
          </w:p>
        </w:tc>
      </w:tr>
      <w:tr>
        <w:tc>
          <w:tcPr>
            <w:tcW w:type="dxa" w:w="240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Dataset</w:t>
            </w:r>
          </w:p>
        </w:tc>
        <w:tc>
          <w:tcPr>
            <w:tcW w:type="dxa" w:w="667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Real nyu_depth_v2_labeled.mat (1449 labeled scenes)</w:t>
            </w:r>
          </w:p>
        </w:tc>
      </w:tr>
      <w:tr>
        <w:tc>
          <w:tcPr>
            <w:tcW w:type="dxa" w:w="240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Split (seed 42)</w:t>
            </w:r>
          </w:p>
        </w:tc>
        <w:tc>
          <w:tcPr>
            <w:tcW w:type="dxa" w:w="667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Train 1159 / Val 144 / Test 146</w:t>
            </w:r>
          </w:p>
        </w:tc>
      </w:tr>
      <w:tr>
        <w:tc>
          <w:tcPr>
            <w:tcW w:type="dxa" w:w="240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Voxel grid</w:t>
            </w:r>
          </w:p>
        </w:tc>
        <w:tc>
          <w:tcPr>
            <w:tcW w:type="dxa" w:w="667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64×64×64, bounds as in §4.2</w:t>
            </w:r>
          </w:p>
        </w:tc>
      </w:tr>
      <w:tr>
        <w:tc>
          <w:tcPr>
            <w:tcW w:type="dxa" w:w="240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Backbone</w:t>
            </w:r>
          </w:p>
        </w:tc>
        <w:tc>
          <w:tcPr>
            <w:tcW w:type="dxa" w:w="667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Residual-attention 3D U-Net, base_channels = 8, attention on</w:t>
            </w:r>
          </w:p>
        </w:tc>
      </w:tr>
      <w:tr>
        <w:tc>
          <w:tcPr>
            <w:tcW w:type="dxa" w:w="240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Loss</w:t>
            </w:r>
          </w:p>
        </w:tc>
        <w:tc>
          <w:tcPr>
            <w:tcW w:type="dxa" w:w="667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Weighted BCE (pos_weight = 8) + 0.5·Dice</w:t>
            </w:r>
          </w:p>
        </w:tc>
      </w:tr>
      <w:tr>
        <w:tc>
          <w:tcPr>
            <w:tcW w:type="dxa" w:w="240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Optimiser</w:t>
            </w:r>
          </w:p>
        </w:tc>
        <w:tc>
          <w:tcPr>
            <w:tcW w:type="dxa" w:w="667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Adam, lr 1e-3, weight decay 1e-5, batch size 4, 20 epochs</w:t>
            </w:r>
          </w:p>
        </w:tc>
      </w:tr>
      <w:tr>
        <w:tc>
          <w:tcPr>
            <w:tcW w:type="dxa" w:w="240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Decode threshold</w:t>
            </w:r>
          </w:p>
        </w:tc>
        <w:tc>
          <w:tcPr>
            <w:tcW w:type="dxa" w:w="667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0.5 (swept in §7.1)</w:t>
            </w:r>
          </w:p>
        </w:tc>
      </w:tr>
      <w:tr>
        <w:tc>
          <w:tcPr>
            <w:tcW w:type="dxa" w:w="240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Checkpoint</w:t>
            </w:r>
          </w:p>
        </w:tc>
        <w:tc>
          <w:tcPr>
            <w:tcW w:type="dxa" w:w="667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outputs/checkpoints/best.pt (best validation)</w:t>
            </w:r>
          </w:p>
        </w:tc>
      </w:tr>
      <w:tr>
        <w:tc>
          <w:tcPr>
            <w:tcW w:type="dxa" w:w="240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Hardware</w:t>
            </w:r>
          </w:p>
        </w:tc>
        <w:tc>
          <w:tcPr>
            <w:tcW w:type="dxa" w:w="667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Trained from scratch on Windows 11 + NVIDIA RTX 4070 Laptop GPU (CUDA 12.8, PyTorch 2.11); evaluation/analysis also reproducible on CPU</w:t>
            </w:r>
          </w:p>
        </w:tc>
      </w:tr>
    </w:tbl>
    <w:p>
      <w:pPr>
        <w:spacing w:after="180" w:before="50"/>
        <w:jc w:val="center"/>
      </w:pPr>
      <w:r>
        <w:rPr>
          <w:rFonts w:ascii="Georgia" w:cs="Georgia" w:eastAsia="Georgia" w:hAnsi="Georgia"/>
          <w:b/>
          <w:bCs/>
          <w:color w:val="5A5A5A"/>
          <w:sz w:val="18"/>
          <w:szCs w:val="18"/>
        </w:rPr>
        <w:t xml:space="preserve">Table 2. </w:t>
      </w:r>
      <w:r>
        <w:rPr>
          <w:rFonts w:ascii="Georgia" w:cs="Georgia" w:eastAsia="Georgia" w:hAnsi="Georgia"/>
          <w:i/>
          <w:iCs/>
          <w:color w:val="5A5A5A"/>
          <w:sz w:val="18"/>
          <w:szCs w:val="18"/>
        </w:rPr>
        <w:t xml:space="preserve">Experimental configuration.</w:t>
      </w:r>
    </w:p>
    <w:p>
      <w:pPr>
        <w:spacing w:after="140" w:line="300"/>
        <w:jc w:val="both"/>
      </w:pPr>
      <w:r>
        <w:rPr>
          <w:rFonts w:ascii="Georgia" w:cs="Georgia" w:eastAsia="Georgia" w:hAnsi="Georgia"/>
          <w:b w:val="false"/>
          <w:bCs w:val="false"/>
          <w:i w:val="false"/>
          <w:iCs w:val="false"/>
          <w:color w:val="222222"/>
          <w:sz w:val="22"/>
          <w:szCs w:val="22"/>
        </w:rPr>
        <w:t xml:space="preserve">All splits are written to </w:t>
      </w:r>
      <w:r>
        <w:rPr>
          <w:rFonts w:ascii="Consolas" w:cs="Consolas" w:eastAsia="Consolas" w:hAnsi="Consolas"/>
          <w:b w:val="false"/>
          <w:bCs w:val="false"/>
          <w:i w:val="false"/>
          <w:iCs w:val="false"/>
          <w:color w:val="222222"/>
          <w:sz w:val="20"/>
          <w:szCs w:val="20"/>
        </w:rPr>
        <w:t xml:space="preserve">outputs/metrics/splits.json</w:t>
      </w:r>
      <w:r>
        <w:rPr>
          <w:rFonts w:ascii="Georgia" w:cs="Georgia" w:eastAsia="Georgia" w:hAnsi="Georgia"/>
          <w:b w:val="false"/>
          <w:bCs w:val="false"/>
          <w:i w:val="false"/>
          <w:iCs w:val="false"/>
          <w:color w:val="222222"/>
          <w:sz w:val="22"/>
          <w:szCs w:val="22"/>
        </w:rPr>
        <w:t xml:space="preserve">, so every downstream script uses the same unseen test set. The split is fixed by </w:t>
      </w:r>
      <w:r>
        <w:rPr>
          <w:rFonts w:ascii="Consolas" w:cs="Consolas" w:eastAsia="Consolas" w:hAnsi="Consolas"/>
          <w:b w:val="false"/>
          <w:bCs w:val="false"/>
          <w:i w:val="false"/>
          <w:iCs w:val="false"/>
          <w:color w:val="222222"/>
          <w:sz w:val="20"/>
          <w:szCs w:val="20"/>
        </w:rPr>
        <w:t xml:space="preserve">seed = 42</w:t>
      </w:r>
      <w:r>
        <w:rPr>
          <w:rFonts w:ascii="Georgia" w:cs="Georgia" w:eastAsia="Georgia" w:hAnsi="Georgia"/>
          <w:b w:val="false"/>
          <w:bCs w:val="false"/>
          <w:i w:val="false"/>
          <w:iCs w:val="false"/>
          <w:color w:val="222222"/>
          <w:sz w:val="22"/>
          <w:szCs w:val="22"/>
        </w:rPr>
        <w:t xml:space="preserve">, so retraining gives back the same 146 test scenes, and separately trained checkpoints land within about 0.01 IoU of each other.</w:t>
      </w:r>
    </w:p>
    <w:p>
      <w:r>
        <w:br w:type="page"/>
      </w:r>
    </w:p>
    <w:p>
      <w:pPr>
        <w:pStyle w:val="Heading1"/>
        <w:spacing w:after="140" w:before="320"/>
      </w:pPr>
      <w:r>
        <w:rPr>
          <w:rFonts w:ascii="Calibri" w:cs="Calibri" w:eastAsia="Calibri" w:hAnsi="Calibri"/>
          <w:b/>
          <w:bCs/>
          <w:color w:val="1F3A5F"/>
          <w:sz w:val="30"/>
          <w:szCs w:val="30"/>
        </w:rPr>
        <w:t xml:space="preserve">6. Results</w:t>
      </w:r>
    </w:p>
    <w:p>
      <w:pPr>
        <w:pStyle w:val="Heading2"/>
        <w:spacing w:after="90" w:before="220"/>
      </w:pPr>
      <w:r>
        <w:rPr>
          <w:rFonts w:ascii="Calibri" w:cs="Calibri" w:eastAsia="Calibri" w:hAnsi="Calibri"/>
          <w:b/>
          <w:bCs/>
          <w:color w:val="2E5A88"/>
          <w:sz w:val="24"/>
          <w:szCs w:val="24"/>
        </w:rPr>
        <w:t xml:space="preserve">6.1 Main quantitative results</w:t>
      </w:r>
    </w:p>
    <w:p>
      <w:pPr>
        <w:spacing w:after="140" w:line="300"/>
        <w:jc w:val="both"/>
      </w:pPr>
      <w:r>
        <w:rPr>
          <w:rFonts w:ascii="Georgia" w:cs="Georgia" w:eastAsia="Georgia" w:hAnsi="Georgia"/>
          <w:b w:val="false"/>
          <w:bCs w:val="false"/>
          <w:i w:val="false"/>
          <w:iCs w:val="false"/>
          <w:color w:val="222222"/>
          <w:sz w:val="22"/>
          <w:szCs w:val="22"/>
        </w:rPr>
        <w:t xml:space="preserve">On the 146-scene held-out test set (</w:t>
      </w:r>
      <w:r>
        <w:rPr>
          <w:rFonts w:ascii="Consolas" w:cs="Consolas" w:eastAsia="Consolas" w:hAnsi="Consolas"/>
          <w:b w:val="false"/>
          <w:bCs w:val="false"/>
          <w:i w:val="false"/>
          <w:iCs w:val="false"/>
          <w:color w:val="222222"/>
          <w:sz w:val="20"/>
          <w:szCs w:val="20"/>
        </w:rPr>
        <w:t xml:space="preserve">outputs/metrics/test_metrics.json</w:t>
      </w:r>
      <w:r>
        <w:rPr>
          <w:rFonts w:ascii="Georgia" w:cs="Georgia" w:eastAsia="Georgia" w:hAnsi="Georgia"/>
          <w:b w:val="false"/>
          <w:bCs w:val="false"/>
          <w:i w:val="false"/>
          <w:iCs w:val="false"/>
          <w:color w:val="222222"/>
          <w:sz w:val="22"/>
          <w:szCs w:val="22"/>
        </w:rPr>
        <w:t xml:space="preserve">, threshold 0.5):</w:t>
      </w:r>
    </w:p>
    <w:tbl>
      <w:tblPr>
        <w:tblW w:type="dxa" w:w="9070"/>
        <w:tblBorders>
          <w:top w:val="single" w:color="BBBBBB" w:sz="4"/>
          <w:left w:val="single" w:color="BBBBBB" w:sz="4"/>
          <w:bottom w:val="single" w:color="BBBBBB" w:sz="4"/>
          <w:right w:val="single" w:color="BBBBBB" w:sz="4"/>
          <w:insideH w:val="single" w:color="BBBBBB" w:sz="4"/>
          <w:insideV w:val="single" w:color="BBBBBB" w:sz="4"/>
        </w:tblBorders>
      </w:tblPr>
      <w:tblGrid>
        <w:gridCol w:w="1800"/>
        <w:gridCol w:w="1400"/>
        <w:gridCol w:w="5870"/>
      </w:tblGrid>
      <w:tr>
        <w:trPr>
          <w:tblHeader/>
        </w:trPr>
        <w:tc>
          <w:tcPr>
            <w:tcW w:type="dxa" w:w="1800"/>
            <w:shd w:fill="1F3A5F" w:val="clear"/>
            <w:tcMar>
              <w:top w:type="dxa" w:w="40"/>
              <w:left w:type="dxa" w:w="90"/>
              <w:bottom w:type="dxa" w:w="40"/>
              <w:right w:type="dxa" w:w="90"/>
            </w:tcMar>
          </w:tcPr>
          <w:p>
            <w:pPr>
              <w:spacing w:after="30" w:before="30" w:line="250"/>
              <w:jc w:val="left"/>
            </w:pPr>
            <w:r>
              <w:rPr>
                <w:rFonts w:ascii="Georgia" w:cs="Georgia" w:eastAsia="Georgia" w:hAnsi="Georgia"/>
                <w:b/>
                <w:bCs/>
                <w:color w:val="FFFFFF"/>
                <w:sz w:val="19"/>
                <w:szCs w:val="19"/>
              </w:rPr>
              <w:t xml:space="preserve">Metric</w:t>
            </w:r>
          </w:p>
        </w:tc>
        <w:tc>
          <w:tcPr>
            <w:tcW w:type="dxa" w:w="140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Value</w:t>
            </w:r>
          </w:p>
        </w:tc>
        <w:tc>
          <w:tcPr>
            <w:tcW w:type="dxa" w:w="587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Reading</w:t>
            </w:r>
          </w:p>
        </w:tc>
      </w:tr>
      <w:tr>
        <w:tc>
          <w:tcPr>
            <w:tcW w:type="dxa" w:w="180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IoU</w:t>
            </w:r>
          </w:p>
        </w:tc>
        <w:tc>
          <w:tcPr>
            <w:tcW w:type="dxa" w:w="14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0.726</w:t>
            </w:r>
          </w:p>
        </w:tc>
        <w:tc>
          <w:tcPr>
            <w:tcW w:type="dxa" w:w="587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Overlap between prediction and proxy target</w:t>
            </w:r>
          </w:p>
        </w:tc>
      </w:tr>
      <w:tr>
        <w:tc>
          <w:tcPr>
            <w:tcW w:type="dxa" w:w="180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Precision</w:t>
            </w:r>
          </w:p>
        </w:tc>
        <w:tc>
          <w:tcPr>
            <w:tcW w:type="dxa" w:w="14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0.771</w:t>
            </w:r>
          </w:p>
        </w:tc>
        <w:tc>
          <w:tcPr>
            <w:tcW w:type="dxa" w:w="587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Fraction of predicted voxels that are correct</w:t>
            </w:r>
          </w:p>
        </w:tc>
      </w:tr>
      <w:tr>
        <w:tc>
          <w:tcPr>
            <w:tcW w:type="dxa" w:w="180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Recall</w:t>
            </w:r>
          </w:p>
        </w:tc>
        <w:tc>
          <w:tcPr>
            <w:tcW w:type="dxa" w:w="14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0.923</w:t>
            </w:r>
          </w:p>
        </w:tc>
        <w:tc>
          <w:tcPr>
            <w:tcW w:type="dxa" w:w="587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Fraction of target voxels recovered</w:t>
            </w:r>
          </w:p>
        </w:tc>
      </w:tr>
      <w:tr>
        <w:tc>
          <w:tcPr>
            <w:tcW w:type="dxa" w:w="180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F1</w:t>
            </w:r>
          </w:p>
        </w:tc>
        <w:tc>
          <w:tcPr>
            <w:tcW w:type="dxa" w:w="14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0.839</w:t>
            </w:r>
          </w:p>
        </w:tc>
        <w:tc>
          <w:tcPr>
            <w:tcW w:type="dxa" w:w="587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Balance of precision and recall</w:t>
            </w:r>
          </w:p>
        </w:tc>
      </w:tr>
      <w:tr>
        <w:tc>
          <w:tcPr>
            <w:tcW w:type="dxa" w:w="180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Test loss</w:t>
            </w:r>
          </w:p>
        </w:tc>
        <w:tc>
          <w:tcPr>
            <w:tcW w:type="dxa" w:w="14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0.165</w:t>
            </w:r>
          </w:p>
        </w:tc>
        <w:tc>
          <w:tcPr>
            <w:tcW w:type="dxa" w:w="587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BCE + Dice objective</w:t>
            </w:r>
          </w:p>
        </w:tc>
      </w:tr>
    </w:tbl>
    <w:p>
      <w:pPr>
        <w:spacing w:after="180" w:before="50"/>
        <w:jc w:val="center"/>
      </w:pPr>
      <w:r>
        <w:rPr>
          <w:rFonts w:ascii="Georgia" w:cs="Georgia" w:eastAsia="Georgia" w:hAnsi="Georgia"/>
          <w:b/>
          <w:bCs/>
          <w:color w:val="5A5A5A"/>
          <w:sz w:val="18"/>
          <w:szCs w:val="18"/>
        </w:rPr>
        <w:t xml:space="preserve">Table 3. </w:t>
      </w:r>
      <w:r>
        <w:rPr>
          <w:rFonts w:ascii="Georgia" w:cs="Georgia" w:eastAsia="Georgia" w:hAnsi="Georgia"/>
          <w:i/>
          <w:iCs/>
          <w:color w:val="5A5A5A"/>
          <w:sz w:val="18"/>
          <w:szCs w:val="18"/>
        </w:rPr>
        <w:t xml:space="preserve">Main test-set metrics at the neutral operating threshold τ = 0.5.</w:t>
      </w:r>
    </w:p>
    <w:p>
      <w:pPr>
        <w:spacing w:after="140" w:line="300"/>
        <w:jc w:val="both"/>
      </w:pPr>
      <w:r>
        <w:rPr>
          <w:rFonts w:ascii="Georgia" w:cs="Georgia" w:eastAsia="Georgia" w:hAnsi="Georgia"/>
          <w:color w:val="222222"/>
          <w:sz w:val="22"/>
          <w:szCs w:val="22"/>
        </w:rPr>
        <w:t xml:space="preserve">Training was stable (Figure 1). Over 20 epochs the validation loss settles to about 0.18 and the validation F1 rises past 0.83, with a final-epoch validation IoU of 0.721. The train and validation curves stay close, so there is no real over-fitting at this model size.</w:t>
      </w:r>
    </w:p>
    <w:p>
      <w:pPr>
        <w:spacing w:after="40" w:before="12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rFonts w:ascii="Georgia" w:cs="Georgia" w:eastAsia="Georgia" w:hAnsi="Georgia"/>
          <w:b/>
          <w:bCs/>
          <w:color w:val="5A5A5A"/>
          <w:sz w:val="19"/>
          <w:szCs w:val="19"/>
        </w:rPr>
        <w:t xml:space="preserve">Figure 1. </w:t>
      </w:r>
      <w:r>
        <w:rPr>
          <w:rFonts w:ascii="Georgia" w:cs="Georgia" w:eastAsia="Georgia" w:hAnsi="Georgia"/>
          <w:i/>
          <w:iCs/>
          <w:color w:val="5A5A5A"/>
          <w:sz w:val="19"/>
          <w:szCs w:val="19"/>
        </w:rPr>
        <w:t xml:space="preserve">Training and validation curves over 20 epochs.</w:t>
      </w:r>
    </w:p>
    <w:p>
      <w:pPr>
        <w:spacing w:after="40" w:before="120"/>
        <w:jc w:val="center"/>
      </w:pPr>
      <w:r>
        <w:drawing>
          <wp:inline distT="0" distB="0" distL="0" distR="0">
            <wp:extent cx="44767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57475"/>
                    </a:xfrm>
                    <a:prstGeom prst="rect">
                      <a:avLst/>
                    </a:prstGeom>
                  </pic:spPr>
                </pic:pic>
              </a:graphicData>
            </a:graphic>
          </wp:inline>
        </w:drawing>
      </w:r>
    </w:p>
    <w:p>
      <w:pPr>
        <w:spacing w:after="200"/>
        <w:jc w:val="center"/>
      </w:pPr>
      <w:r>
        <w:rPr>
          <w:rFonts w:ascii="Georgia" w:cs="Georgia" w:eastAsia="Georgia" w:hAnsi="Georgia"/>
          <w:b/>
          <w:bCs/>
          <w:color w:val="5A5A5A"/>
          <w:sz w:val="19"/>
          <w:szCs w:val="19"/>
        </w:rPr>
        <w:t xml:space="preserve">Figure 2. </w:t>
      </w:r>
      <w:r>
        <w:rPr>
          <w:rFonts w:ascii="Georgia" w:cs="Georgia" w:eastAsia="Georgia" w:hAnsi="Georgia"/>
          <w:i/>
          <w:iCs/>
          <w:color w:val="5A5A5A"/>
          <w:sz w:val="19"/>
          <w:szCs w:val="19"/>
        </w:rPr>
        <w:t xml:space="preserve">Test-set IoU / Precision / Recall / F1.</w:t>
      </w:r>
    </w:p>
    <w:p>
      <w:pPr>
        <w:pStyle w:val="Heading2"/>
        <w:spacing w:after="90" w:before="220"/>
      </w:pPr>
      <w:r>
        <w:rPr>
          <w:rFonts w:ascii="Calibri" w:cs="Calibri" w:eastAsia="Calibri" w:hAnsi="Calibri"/>
          <w:b/>
          <w:bCs/>
          <w:color w:val="2E5A88"/>
          <w:sz w:val="24"/>
          <w:szCs w:val="24"/>
        </w:rPr>
        <w:t xml:space="preserve">6.2 Completion versus copying (non-learned baselines)</w:t>
      </w:r>
    </w:p>
    <w:p>
      <w:pPr>
        <w:spacing w:after="140" w:line="300"/>
        <w:jc w:val="both"/>
      </w:pPr>
      <w:r>
        <w:rPr>
          <w:rFonts w:ascii="Georgia" w:cs="Georgia" w:eastAsia="Georgia" w:hAnsi="Georgia"/>
          <w:b w:val="false"/>
          <w:bCs w:val="false"/>
          <w:i w:val="false"/>
          <w:iCs w:val="false"/>
          <w:color w:val="222222"/>
          <w:sz w:val="22"/>
          <w:szCs w:val="22"/>
        </w:rPr>
        <w:t xml:space="preserve">Since X and Y come from the same scene, a model could score well just by copying its input. To check for this I evaluate two training-free baselines on the same test set (</w:t>
      </w:r>
      <w:r>
        <w:rPr>
          <w:rFonts w:ascii="Consolas" w:cs="Consolas" w:eastAsia="Consolas" w:hAnsi="Consolas"/>
          <w:b w:val="false"/>
          <w:bCs w:val="false"/>
          <w:i w:val="false"/>
          <w:iCs w:val="false"/>
          <w:color w:val="222222"/>
          <w:sz w:val="20"/>
          <w:szCs w:val="20"/>
        </w:rPr>
        <w:t xml:space="preserve">scripts/naive_baselines.py</w:t>
      </w:r>
      <w:r>
        <w:rPr>
          <w:rFonts w:ascii="Georgia" w:cs="Georgia" w:eastAsia="Georgia" w:hAnsi="Georgia"/>
          <w:b w:val="false"/>
          <w:bCs w:val="false"/>
          <w:i w:val="false"/>
          <w:iCs w:val="false"/>
          <w:color w:val="222222"/>
          <w:sz w:val="22"/>
          <w:szCs w:val="22"/>
        </w:rPr>
        <w:t xml:space="preserve">, </w:t>
      </w:r>
      <w:r>
        <w:rPr>
          <w:rFonts w:ascii="Consolas" w:cs="Consolas" w:eastAsia="Consolas" w:hAnsi="Consolas"/>
          <w:b w:val="false"/>
          <w:bCs w:val="false"/>
          <w:i w:val="false"/>
          <w:iCs w:val="false"/>
          <w:color w:val="222222"/>
          <w:sz w:val="20"/>
          <w:szCs w:val="20"/>
        </w:rPr>
        <w:t xml:space="preserve">outputs/metrics/naive_baselines.json</w:t>
      </w:r>
      <w:r>
        <w:rPr>
          <w:rFonts w:ascii="Georgia" w:cs="Georgia" w:eastAsia="Georgia" w:hAnsi="Georgia"/>
          <w:b w:val="false"/>
          <w:bCs w:val="false"/>
          <w:i w:val="false"/>
          <w:iCs w:val="false"/>
          <w:color w:val="222222"/>
          <w:sz w:val="22"/>
          <w:szCs w:val="22"/>
        </w:rPr>
        <w:t xml:space="preserve">):</w:t>
      </w:r>
    </w:p>
    <w:tbl>
      <w:tblPr>
        <w:tblW w:type="dxa" w:w="8470"/>
        <w:tblBorders>
          <w:top w:val="single" w:color="BBBBBB" w:sz="4"/>
          <w:left w:val="single" w:color="BBBBBB" w:sz="4"/>
          <w:bottom w:val="single" w:color="BBBBBB" w:sz="4"/>
          <w:right w:val="single" w:color="BBBBBB" w:sz="4"/>
          <w:insideH w:val="single" w:color="BBBBBB" w:sz="4"/>
          <w:insideV w:val="single" w:color="BBBBBB" w:sz="4"/>
        </w:tblBorders>
      </w:tblPr>
      <w:tblGrid>
        <w:gridCol w:w="3070"/>
        <w:gridCol w:w="1300"/>
        <w:gridCol w:w="1500"/>
        <w:gridCol w:w="1300"/>
        <w:gridCol w:w="1300"/>
      </w:tblGrid>
      <w:tr>
        <w:trPr>
          <w:tblHeader/>
        </w:trPr>
        <w:tc>
          <w:tcPr>
            <w:tcW w:type="dxa" w:w="3070"/>
            <w:shd w:fill="1F3A5F" w:val="clear"/>
            <w:tcMar>
              <w:top w:type="dxa" w:w="40"/>
              <w:left w:type="dxa" w:w="90"/>
              <w:bottom w:type="dxa" w:w="40"/>
              <w:right w:type="dxa" w:w="90"/>
            </w:tcMar>
          </w:tcPr>
          <w:p>
            <w:pPr>
              <w:spacing w:after="30" w:before="30" w:line="250"/>
              <w:jc w:val="left"/>
            </w:pPr>
            <w:r>
              <w:rPr>
                <w:rFonts w:ascii="Georgia" w:cs="Georgia" w:eastAsia="Georgia" w:hAnsi="Georgia"/>
                <w:b/>
                <w:bCs/>
                <w:color w:val="FFFFFF"/>
                <w:sz w:val="19"/>
                <w:szCs w:val="19"/>
              </w:rPr>
              <w:t xml:space="preserve">Method</w:t>
            </w:r>
          </w:p>
        </w:tc>
        <w:tc>
          <w:tcPr>
            <w:tcW w:type="dxa" w:w="130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IoU</w:t>
            </w:r>
          </w:p>
        </w:tc>
        <w:tc>
          <w:tcPr>
            <w:tcW w:type="dxa" w:w="150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Precision</w:t>
            </w:r>
          </w:p>
        </w:tc>
        <w:tc>
          <w:tcPr>
            <w:tcW w:type="dxa" w:w="130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Recall</w:t>
            </w:r>
          </w:p>
        </w:tc>
        <w:tc>
          <w:tcPr>
            <w:tcW w:type="dxa" w:w="130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F1</w:t>
            </w:r>
          </w:p>
        </w:tc>
      </w:tr>
      <w:tr>
        <w:tc>
          <w:tcPr>
            <w:tcW w:type="dxa" w:w="307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Copy input (do nothing)</w:t>
            </w:r>
          </w:p>
        </w:tc>
        <w:tc>
          <w:tcPr>
            <w:tcW w:type="dxa" w:w="13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0.633</w:t>
            </w:r>
          </w:p>
        </w:tc>
        <w:tc>
          <w:tcPr>
            <w:tcW w:type="dxa" w:w="15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0.970</w:t>
            </w:r>
          </w:p>
        </w:tc>
        <w:tc>
          <w:tcPr>
            <w:tcW w:type="dxa" w:w="13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0.646</w:t>
            </w:r>
          </w:p>
        </w:tc>
        <w:tc>
          <w:tcPr>
            <w:tcW w:type="dxa" w:w="13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0.775</w:t>
            </w:r>
          </w:p>
        </w:tc>
      </w:tr>
      <w:tr>
        <w:tc>
          <w:tcPr>
            <w:tcW w:type="dxa" w:w="307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Dilate input ×1</w:t>
            </w:r>
          </w:p>
        </w:tc>
        <w:tc>
          <w:tcPr>
            <w:tcW w:type="dxa" w:w="13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0.565</w:t>
            </w:r>
          </w:p>
        </w:tc>
        <w:tc>
          <w:tcPr>
            <w:tcW w:type="dxa" w:w="15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0.684</w:t>
            </w:r>
          </w:p>
        </w:tc>
        <w:tc>
          <w:tcPr>
            <w:tcW w:type="dxa" w:w="13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0.764</w:t>
            </w:r>
          </w:p>
        </w:tc>
        <w:tc>
          <w:tcPr>
            <w:tcW w:type="dxa" w:w="13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0.722</w:t>
            </w:r>
          </w:p>
        </w:tc>
      </w:tr>
      <w:tr>
        <w:tc>
          <w:tcPr>
            <w:tcW w:type="dxa" w:w="307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Dilate input ×2</w:t>
            </w:r>
          </w:p>
        </w:tc>
        <w:tc>
          <w:tcPr>
            <w:tcW w:type="dxa" w:w="13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0.474</w:t>
            </w:r>
          </w:p>
        </w:tc>
        <w:tc>
          <w:tcPr>
            <w:tcW w:type="dxa" w:w="15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0.522</w:t>
            </w:r>
          </w:p>
        </w:tc>
        <w:tc>
          <w:tcPr>
            <w:tcW w:type="dxa" w:w="13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0.838</w:t>
            </w:r>
          </w:p>
        </w:tc>
        <w:tc>
          <w:tcPr>
            <w:tcW w:type="dxa" w:w="13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0.643</w:t>
            </w:r>
          </w:p>
        </w:tc>
      </w:tr>
      <w:tr>
        <w:tc>
          <w:tcPr>
            <w:tcW w:type="dxa" w:w="307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Trained model *</w:t>
            </w:r>
          </w:p>
        </w:tc>
        <w:tc>
          <w:tcPr>
            <w:tcW w:type="dxa" w:w="13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0.709</w:t>
            </w:r>
          </w:p>
        </w:tc>
        <w:tc>
          <w:tcPr>
            <w:tcW w:type="dxa" w:w="15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0.755</w:t>
            </w:r>
          </w:p>
        </w:tc>
        <w:tc>
          <w:tcPr>
            <w:tcW w:type="dxa" w:w="13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0.921</w:t>
            </w:r>
          </w:p>
        </w:tc>
        <w:tc>
          <w:tcPr>
            <w:tcW w:type="dxa" w:w="13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0.830</w:t>
            </w:r>
          </w:p>
        </w:tc>
      </w:tr>
    </w:tbl>
    <w:p>
      <w:pPr>
        <w:spacing w:after="180" w:before="50"/>
        <w:jc w:val="center"/>
      </w:pPr>
      <w:r>
        <w:rPr>
          <w:rFonts w:ascii="Georgia" w:cs="Georgia" w:eastAsia="Georgia" w:hAnsi="Georgia"/>
          <w:b/>
          <w:bCs/>
          <w:color w:val="5A5A5A"/>
          <w:sz w:val="18"/>
          <w:szCs w:val="18"/>
        </w:rPr>
        <w:t xml:space="preserve">Table 4. </w:t>
      </w:r>
      <w:r>
        <w:rPr>
          <w:rFonts w:ascii="Georgia" w:cs="Georgia" w:eastAsia="Georgia" w:hAnsi="Georgia"/>
          <w:i/>
          <w:iCs/>
          <w:color w:val="5A5A5A"/>
          <w:sz w:val="18"/>
          <w:szCs w:val="18"/>
        </w:rPr>
        <w:t xml:space="preserve">Non-learned baselines vs. the trained model on the identical test set. * All rows use globally pooled (micro-averaged) counts for exact comparability; the 0.726 headline in §6.1 is the per-scene mean produced by evaluate.py. Both are reported honestly.</w:t>
      </w:r>
    </w:p>
    <w:p>
      <w:pPr>
        <w:spacing w:after="140" w:line="300"/>
        <w:jc w:val="both"/>
      </w:pPr>
      <w:r>
        <w:rPr>
          <w:rFonts w:ascii="Georgia" w:cs="Georgia" w:eastAsia="Georgia" w:hAnsi="Georgia"/>
          <w:b w:val="false"/>
          <w:bCs w:val="false"/>
          <w:i w:val="false"/>
          <w:iCs w:val="false"/>
          <w:color w:val="222222"/>
          <w:sz w:val="22"/>
          <w:szCs w:val="22"/>
        </w:rPr>
        <w:t xml:space="preserve">These baselines are the main evidence for RQ2.</w:t>
      </w:r>
    </w:p>
    <w:p>
      <w:pPr>
        <w:pStyle w:val="ListParagraph"/>
        <w:numPr>
          <w:ilvl w:val="0"/>
          <w:numId w:val="1"/>
        </w:numPr>
        <w:spacing w:after="70" w:line="290"/>
        <w:jc w:val="both"/>
      </w:pPr>
      <w:r>
        <w:rPr>
          <w:rFonts w:ascii="Georgia" w:cs="Georgia" w:eastAsia="Georgia" w:hAnsi="Georgia"/>
          <w:b w:val="false"/>
          <w:bCs w:val="false"/>
          <w:i w:val="false"/>
          <w:iCs w:val="false"/>
          <w:color w:val="222222"/>
          <w:sz w:val="22"/>
          <w:szCs w:val="22"/>
        </w:rPr>
        <w:t xml:space="preserve">Copy-input already gets IoU 0.63, which fits the worry that the task looks easy. But it reaches that with 0.97 precision and only 0.65 recall. It is right about what the sensor saw and misses everything the sensor did not, and that missing part is the completion problem.</w:t>
      </w:r>
    </w:p>
    <w:p>
      <w:pPr>
        <w:pStyle w:val="ListParagraph"/>
        <w:numPr>
          <w:ilvl w:val="0"/>
          <w:numId w:val="1"/>
        </w:numPr>
        <w:spacing w:after="70" w:line="290"/>
        <w:jc w:val="both"/>
      </w:pPr>
      <w:r>
        <w:rPr>
          <w:rFonts w:ascii="Georgia" w:cs="Georgia" w:eastAsia="Georgia" w:hAnsi="Georgia"/>
          <w:b w:val="false"/>
          <w:bCs w:val="false"/>
          <w:i w:val="false"/>
          <w:iCs w:val="false"/>
          <w:color w:val="222222"/>
          <w:sz w:val="22"/>
          <w:szCs w:val="22"/>
        </w:rPr>
        <w:t xml:space="preserve">The trained model raises recall from 0.65 to 0.92 and IoU by 0.076. It gives up a little precision to fill the holes, and that recall gain is the actual completion.</w:t>
      </w:r>
    </w:p>
    <w:p>
      <w:pPr>
        <w:pStyle w:val="ListParagraph"/>
        <w:numPr>
          <w:ilvl w:val="0"/>
          <w:numId w:val="1"/>
        </w:numPr>
        <w:spacing w:after="70" w:line="290"/>
        <w:jc w:val="both"/>
      </w:pPr>
      <w:r>
        <w:rPr>
          <w:rFonts w:ascii="Georgia" w:cs="Georgia" w:eastAsia="Georgia" w:hAnsi="Georgia"/>
          <w:b w:val="false"/>
          <w:bCs w:val="false"/>
          <w:i w:val="false"/>
          <w:iCs w:val="false"/>
          <w:color w:val="222222"/>
          <w:sz w:val="22"/>
          <w:szCs w:val="22"/>
        </w:rPr>
        <w:t xml:space="preserve">Dilation makes things worse (IoU 0.63 to 0.56 to 0.47). Thickening the surface blindly just adds wrong voxels. So the improvement comes from the model learning where geometry should go, not from a simple grow step that a heuristic could copy.</w:t>
      </w:r>
    </w:p>
    <w:p>
      <w:pPr>
        <w:pStyle w:val="Heading2"/>
        <w:spacing w:after="90" w:before="220"/>
      </w:pPr>
      <w:r>
        <w:rPr>
          <w:rFonts w:ascii="Calibri" w:cs="Calibri" w:eastAsia="Calibri" w:hAnsi="Calibri"/>
          <w:b/>
          <w:bCs/>
          <w:color w:val="2E5A88"/>
          <w:sz w:val="24"/>
          <w:szCs w:val="24"/>
        </w:rPr>
        <w:t xml:space="preserve">6.3 Qualitative demonstration</w:t>
      </w:r>
    </w:p>
    <w:p>
      <w:pPr>
        <w:spacing w:after="140" w:line="300"/>
        <w:jc w:val="both"/>
      </w:pPr>
      <w:r>
        <w:rPr>
          <w:rFonts w:ascii="Georgia" w:cs="Georgia" w:eastAsia="Georgia" w:hAnsi="Georgia"/>
          <w:b w:val="false"/>
          <w:bCs w:val="false"/>
          <w:i w:val="false"/>
          <w:iCs w:val="false"/>
          <w:color w:val="222222"/>
          <w:sz w:val="22"/>
          <w:szCs w:val="22"/>
        </w:rPr>
        <w:t xml:space="preserve">To show results as examples and not only as numbers, </w:t>
      </w:r>
      <w:r>
        <w:rPr>
          <w:rFonts w:ascii="Consolas" w:cs="Consolas" w:eastAsia="Consolas" w:hAnsi="Consolas"/>
          <w:b w:val="false"/>
          <w:bCs w:val="false"/>
          <w:i w:val="false"/>
          <w:iCs w:val="false"/>
          <w:color w:val="222222"/>
          <w:sz w:val="20"/>
          <w:szCs w:val="20"/>
        </w:rPr>
        <w:t xml:space="preserve">demo.py</w:t>
      </w:r>
      <w:r>
        <w:rPr>
          <w:rFonts w:ascii="Georgia" w:cs="Georgia" w:eastAsia="Georgia" w:hAnsi="Georgia"/>
          <w:b w:val="false"/>
          <w:bCs w:val="false"/>
          <w:i w:val="false"/>
          <w:iCs w:val="false"/>
          <w:color w:val="222222"/>
          <w:sz w:val="22"/>
          <w:szCs w:val="22"/>
        </w:rPr>
        <w:t xml:space="preserve"> runs a few held-out scenes end to end. It prints a per-scene table (observed, predicted, and target voxel counts, the IoU of input-to-target against prediction-to-target, and the recall gain), and saves:</w:t>
      </w:r>
    </w:p>
    <w:p>
      <w:pPr>
        <w:pStyle w:val="ListParagraph"/>
        <w:numPr>
          <w:ilvl w:val="0"/>
          <w:numId w:val="1"/>
        </w:numPr>
        <w:spacing w:after="70" w:line="290"/>
        <w:jc w:val="both"/>
      </w:pPr>
      <w:r>
        <w:rPr>
          <w:rFonts w:ascii="Georgia" w:cs="Georgia" w:eastAsia="Georgia" w:hAnsi="Georgia"/>
          <w:b w:val="false"/>
          <w:bCs w:val="false"/>
          <w:i w:val="false"/>
          <w:iCs w:val="false"/>
          <w:color w:val="222222"/>
          <w:sz w:val="22"/>
          <w:szCs w:val="22"/>
        </w:rPr>
        <w:t xml:space="preserve">completion triplets: input, prediction, and target occupancy shown side by side (</w:t>
      </w:r>
      <w:r>
        <w:rPr>
          <w:rFonts w:ascii="Consolas" w:cs="Consolas" w:eastAsia="Consolas" w:hAnsi="Consolas"/>
          <w:b w:val="false"/>
          <w:bCs w:val="false"/>
          <w:i w:val="false"/>
          <w:iCs w:val="false"/>
          <w:color w:val="222222"/>
          <w:sz w:val="20"/>
          <w:szCs w:val="20"/>
        </w:rPr>
        <w:t xml:space="preserve">outputs/demo/demo_test_XXXX_completion.png</w:t>
      </w:r>
      <w:r>
        <w:rPr>
          <w:rFonts w:ascii="Georgia" w:cs="Georgia" w:eastAsia="Georgia" w:hAnsi="Georgia"/>
          <w:b w:val="false"/>
          <w:bCs w:val="false"/>
          <w:i w:val="false"/>
          <w:iCs w:val="false"/>
          <w:color w:val="222222"/>
          <w:sz w:val="22"/>
          <w:szCs w:val="22"/>
        </w:rPr>
        <w:t xml:space="preserve">);</w:t>
      </w:r>
    </w:p>
    <w:p>
      <w:pPr>
        <w:pStyle w:val="ListParagraph"/>
        <w:numPr>
          <w:ilvl w:val="0"/>
          <w:numId w:val="1"/>
        </w:numPr>
        <w:spacing w:after="70" w:line="290"/>
        <w:jc w:val="both"/>
      </w:pPr>
      <w:r>
        <w:rPr>
          <w:rFonts w:ascii="Georgia" w:cs="Georgia" w:eastAsia="Georgia" w:hAnsi="Georgia"/>
          <w:b w:val="false"/>
          <w:bCs w:val="false"/>
          <w:i w:val="false"/>
          <w:iCs w:val="false"/>
          <w:color w:val="222222"/>
          <w:sz w:val="22"/>
          <w:szCs w:val="22"/>
        </w:rPr>
        <w:t xml:space="preserve">error maps: TP (green), FP (red), and FN (orange) per voxel (</w:t>
      </w:r>
      <w:r>
        <w:rPr>
          <w:rFonts w:ascii="Consolas" w:cs="Consolas" w:eastAsia="Consolas" w:hAnsi="Consolas"/>
          <w:b w:val="false"/>
          <w:bCs w:val="false"/>
          <w:i w:val="false"/>
          <w:iCs w:val="false"/>
          <w:color w:val="222222"/>
          <w:sz w:val="20"/>
          <w:szCs w:val="20"/>
        </w:rPr>
        <w:t xml:space="preserve">outputs/demo/demo_test_XXXX_error.png</w:t>
      </w:r>
      <w:r>
        <w:rPr>
          <w:rFonts w:ascii="Georgia" w:cs="Georgia" w:eastAsia="Georgia" w:hAnsi="Georgia"/>
          <w:b w:val="false"/>
          <w:bCs w:val="false"/>
          <w:i w:val="false"/>
          <w:iCs w:val="false"/>
          <w:color w:val="222222"/>
          <w:sz w:val="22"/>
          <w:szCs w:val="22"/>
        </w:rPr>
        <w:t xml:space="preserve">);</w:t>
      </w:r>
    </w:p>
    <w:p>
      <w:pPr>
        <w:pStyle w:val="ListParagraph"/>
        <w:numPr>
          <w:ilvl w:val="0"/>
          <w:numId w:val="1"/>
        </w:numPr>
        <w:spacing w:after="70" w:line="290"/>
        <w:jc w:val="both"/>
      </w:pPr>
      <w:r>
        <w:rPr>
          <w:rFonts w:ascii="Georgia" w:cs="Georgia" w:eastAsia="Georgia" w:hAnsi="Georgia"/>
          <w:b w:val="false"/>
          <w:bCs w:val="false"/>
          <w:i w:val="false"/>
          <w:iCs w:val="false"/>
          <w:color w:val="222222"/>
          <w:sz w:val="22"/>
          <w:szCs w:val="22"/>
        </w:rPr>
        <w:t xml:space="preserve">optional PLY clouds (</w:t>
      </w:r>
      <w:r>
        <w:rPr>
          <w:rFonts w:ascii="Consolas" w:cs="Consolas" w:eastAsia="Consolas" w:hAnsi="Consolas"/>
          <w:b w:val="false"/>
          <w:bCs w:val="false"/>
          <w:i w:val="false"/>
          <w:iCs w:val="false"/>
          <w:color w:val="222222"/>
          <w:sz w:val="20"/>
          <w:szCs w:val="20"/>
        </w:rPr>
        <w:t xml:space="preserve">--export-ply</w:t>
      </w:r>
      <w:r>
        <w:rPr>
          <w:rFonts w:ascii="Georgia" w:cs="Georgia" w:eastAsia="Georgia" w:hAnsi="Georgia"/>
          <w:b w:val="false"/>
          <w:bCs w:val="false"/>
          <w:i w:val="false"/>
          <w:iCs w:val="false"/>
          <w:color w:val="222222"/>
          <w:sz w:val="22"/>
          <w:szCs w:val="22"/>
        </w:rPr>
        <w:t xml:space="preserve">) coloured blue for input, orange for prediction, and green for target, which open in CloudCompare, MeshLab, Blender, or Open3D.</w:t>
      </w:r>
    </w:p>
    <w:p>
      <w:pPr>
        <w:spacing w:after="140" w:line="300"/>
        <w:jc w:val="both"/>
      </w:pPr>
      <w:r>
        <w:rPr>
          <w:rFonts w:ascii="Georgia" w:cs="Georgia" w:eastAsia="Georgia" w:hAnsi="Georgia"/>
          <w:color w:val="222222"/>
          <w:sz w:val="22"/>
          <w:szCs w:val="22"/>
        </w:rPr>
        <w:t xml:space="preserve">In a typical run every scene shown has more predicted voxels than input voxels, so the model is adding voxels the raw depth was missing, and the recall gain is between 0.18 and 0.33. The completed volume matches the target better than the incomplete input did. In the gallery and the CloudCompare captures the same pattern repeats: correct (green) voxels fill the interior, missed (FN) voxels shrink compared with copy-input, and false positives sit mostly at the boundaries. This matches the high recall and lower precision in the metrics.</w:t>
      </w:r>
    </w:p>
    <w:p>
      <w:pPr>
        <w:spacing w:after="40" w:before="120"/>
        <w:jc w:val="center"/>
      </w:pPr>
      <w:r>
        <w:drawing>
          <wp:inline distT="0" distB="0" distL="0" distR="0">
            <wp:extent cx="5143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62250"/>
                    </a:xfrm>
                    <a:prstGeom prst="rect">
                      <a:avLst/>
                    </a:prstGeom>
                  </pic:spPr>
                </pic:pic>
              </a:graphicData>
            </a:graphic>
          </wp:inline>
        </w:drawing>
      </w:r>
    </w:p>
    <w:p>
      <w:pPr>
        <w:spacing w:after="200"/>
        <w:jc w:val="center"/>
      </w:pPr>
      <w:r>
        <w:rPr>
          <w:rFonts w:ascii="Georgia" w:cs="Georgia" w:eastAsia="Georgia" w:hAnsi="Georgia"/>
          <w:b/>
          <w:bCs/>
          <w:color w:val="5A5A5A"/>
          <w:sz w:val="19"/>
          <w:szCs w:val="19"/>
        </w:rPr>
        <w:t xml:space="preserve">Figure 3. </w:t>
      </w:r>
      <w:r>
        <w:rPr>
          <w:rFonts w:ascii="Georgia" w:cs="Georgia" w:eastAsia="Georgia" w:hAnsi="Georgia"/>
          <w:i/>
          <w:iCs/>
          <w:color w:val="5A5A5A"/>
          <w:sz w:val="19"/>
          <w:szCs w:val="19"/>
        </w:rPr>
        <w:t xml:space="preserve">Per-scene multi-view projections of input, prediction, and target/proxy occupancy.</w:t>
      </w:r>
    </w:p>
    <w:p>
      <w:pPr>
        <w:spacing w:after="40" w:before="120"/>
        <w:jc w:val="center"/>
      </w:pPr>
      <w:r>
        <w:drawing>
          <wp:inline distT="0" distB="0" distL="0" distR="0">
            <wp:extent cx="5334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90875"/>
                    </a:xfrm>
                    <a:prstGeom prst="rect">
                      <a:avLst/>
                    </a:prstGeom>
                  </pic:spPr>
                </pic:pic>
              </a:graphicData>
            </a:graphic>
          </wp:inline>
        </w:drawing>
      </w:r>
    </w:p>
    <w:p>
      <w:pPr>
        <w:spacing w:after="200"/>
        <w:jc w:val="center"/>
      </w:pPr>
      <w:r>
        <w:rPr>
          <w:rFonts w:ascii="Georgia" w:cs="Georgia" w:eastAsia="Georgia" w:hAnsi="Georgia"/>
          <w:b/>
          <w:bCs/>
          <w:color w:val="5A5A5A"/>
          <w:sz w:val="19"/>
          <w:szCs w:val="19"/>
        </w:rPr>
        <w:t xml:space="preserve">Figure 4. </w:t>
      </w:r>
      <w:r>
        <w:rPr>
          <w:rFonts w:ascii="Georgia" w:cs="Georgia" w:eastAsia="Georgia" w:hAnsi="Georgia"/>
          <w:i/>
          <w:iCs/>
          <w:color w:val="5A5A5A"/>
          <w:sz w:val="19"/>
          <w:szCs w:val="19"/>
        </w:rPr>
        <w:t xml:space="preserve">TP/FP/FN error map for a representative test scene. Correct voxels fill the interior and false positives cluster at the boundaries.</w:t>
      </w:r>
    </w:p>
    <w:p>
      <w:pPr>
        <w:pStyle w:val="Heading2"/>
        <w:spacing w:after="90" w:before="220"/>
      </w:pPr>
      <w:r>
        <w:rPr>
          <w:rFonts w:ascii="Calibri" w:cs="Calibri" w:eastAsia="Calibri" w:hAnsi="Calibri"/>
          <w:b/>
          <w:bCs/>
          <w:color w:val="2E5A88"/>
          <w:sz w:val="24"/>
          <w:szCs w:val="24"/>
        </w:rPr>
        <w:t xml:space="preserve">6.4 What the completion mechanism does</w:t>
      </w:r>
    </w:p>
    <w:p>
      <w:pPr>
        <w:spacing w:after="140" w:line="300"/>
        <w:jc w:val="both"/>
      </w:pPr>
      <w:r>
        <w:rPr>
          <w:rFonts w:ascii="Georgia" w:cs="Georgia" w:eastAsia="Georgia" w:hAnsi="Georgia"/>
          <w:b w:val="false"/>
          <w:bCs w:val="false"/>
          <w:i w:val="false"/>
          <w:iCs w:val="false"/>
          <w:color w:val="222222"/>
          <w:sz w:val="22"/>
          <w:szCs w:val="22"/>
        </w:rPr>
        <w:t xml:space="preserve">Sections 6.2 and 6.3 together explain how the fuller volume is produced. The encoder compresses the holey input into a multi-scale representation. The decoder then uses the skip connections and the recall pressure from the Dice term to put occupancy back over the voxels the raw depth had dropped, closing surface holes and rejoining broken structure up to the in-painted-depth envelope, while the residual and SE blocks keep the observed geometry in place. The model is not being asked to invent fully hidden rooms. It recovers the fuller occupancy of the scene that was observed, which is what the proxy target contains.</w:t>
      </w:r>
    </w:p>
    <w:p>
      <w:pPr>
        <w:pStyle w:val="Heading1"/>
        <w:spacing w:after="140" w:before="320"/>
      </w:pPr>
      <w:r>
        <w:rPr>
          <w:rFonts w:ascii="Calibri" w:cs="Calibri" w:eastAsia="Calibri" w:hAnsi="Calibri"/>
          <w:b/>
          <w:bCs/>
          <w:color w:val="1F3A5F"/>
          <w:sz w:val="30"/>
          <w:szCs w:val="30"/>
        </w:rPr>
        <w:t xml:space="preserve">7. Ablation Studies</w:t>
      </w:r>
    </w:p>
    <w:p>
      <w:pPr>
        <w:spacing w:after="140" w:line="300"/>
        <w:jc w:val="both"/>
      </w:pPr>
      <w:r>
        <w:rPr>
          <w:rFonts w:ascii="Georgia" w:cs="Georgia" w:eastAsia="Georgia" w:hAnsi="Georgia"/>
          <w:b w:val="false"/>
          <w:bCs w:val="false"/>
          <w:i w:val="false"/>
          <w:iCs w:val="false"/>
          <w:color w:val="222222"/>
          <w:sz w:val="22"/>
          <w:szCs w:val="22"/>
        </w:rPr>
        <w:t xml:space="preserve">All ablations use </w:t>
      </w:r>
      <w:r>
        <w:rPr>
          <w:rFonts w:ascii="Consolas" w:cs="Consolas" w:eastAsia="Consolas" w:hAnsi="Consolas"/>
          <w:b w:val="false"/>
          <w:bCs w:val="false"/>
          <w:i w:val="false"/>
          <w:iCs w:val="false"/>
          <w:color w:val="222222"/>
          <w:sz w:val="20"/>
          <w:szCs w:val="20"/>
        </w:rPr>
        <w:t xml:space="preserve">best.pt</w:t>
      </w:r>
      <w:r>
        <w:rPr>
          <w:rFonts w:ascii="Georgia" w:cs="Georgia" w:eastAsia="Georgia" w:hAnsi="Georgia"/>
          <w:b w:val="false"/>
          <w:bCs w:val="false"/>
          <w:i w:val="false"/>
          <w:iCs w:val="false"/>
          <w:color w:val="222222"/>
          <w:sz w:val="22"/>
          <w:szCs w:val="22"/>
        </w:rPr>
        <w:t xml:space="preserve"> on the test split; JSON/figures under </w:t>
      </w:r>
      <w:r>
        <w:rPr>
          <w:rFonts w:ascii="Consolas" w:cs="Consolas" w:eastAsia="Consolas" w:hAnsi="Consolas"/>
          <w:b w:val="false"/>
          <w:bCs w:val="false"/>
          <w:i w:val="false"/>
          <w:iCs w:val="false"/>
          <w:color w:val="222222"/>
          <w:sz w:val="20"/>
          <w:szCs w:val="20"/>
        </w:rPr>
        <w:t xml:space="preserve">outputs/metrics/</w:t>
      </w:r>
      <w:r>
        <w:rPr>
          <w:rFonts w:ascii="Georgia" w:cs="Georgia" w:eastAsia="Georgia" w:hAnsi="Georgia"/>
          <w:b w:val="false"/>
          <w:bCs w:val="false"/>
          <w:i w:val="false"/>
          <w:iCs w:val="false"/>
          <w:color w:val="222222"/>
          <w:sz w:val="22"/>
          <w:szCs w:val="22"/>
        </w:rPr>
        <w:t xml:space="preserve"> and </w:t>
      </w:r>
      <w:r>
        <w:rPr>
          <w:rFonts w:ascii="Consolas" w:cs="Consolas" w:eastAsia="Consolas" w:hAnsi="Consolas"/>
          <w:b w:val="false"/>
          <w:bCs w:val="false"/>
          <w:i w:val="false"/>
          <w:iCs w:val="false"/>
          <w:color w:val="222222"/>
          <w:sz w:val="20"/>
          <w:szCs w:val="20"/>
        </w:rPr>
        <w:t xml:space="preserve">outputs/figures/</w:t>
      </w:r>
      <w:r>
        <w:rPr>
          <w:rFonts w:ascii="Georgia" w:cs="Georgia" w:eastAsia="Georgia" w:hAnsi="Georgia"/>
          <w:b w:val="false"/>
          <w:bCs w:val="false"/>
          <w:i w:val="false"/>
          <w:iCs w:val="false"/>
          <w:color w:val="222222"/>
          <w:sz w:val="22"/>
          <w:szCs w:val="22"/>
        </w:rPr>
        <w:t xml:space="preserve">.</w:t>
      </w:r>
    </w:p>
    <w:p>
      <w:pPr>
        <w:pStyle w:val="Heading2"/>
        <w:spacing w:after="90" w:before="220"/>
      </w:pPr>
      <w:r>
        <w:rPr>
          <w:rFonts w:ascii="Calibri" w:cs="Calibri" w:eastAsia="Calibri" w:hAnsi="Calibri"/>
          <w:b/>
          <w:bCs/>
          <w:color w:val="2E5A88"/>
          <w:sz w:val="24"/>
          <w:szCs w:val="24"/>
        </w:rPr>
        <w:t xml:space="preserve">7.1 Decode threshold</w:t>
      </w:r>
    </w:p>
    <w:tbl>
      <w:tblPr>
        <w:tblW w:type="dxa" w:w="7470"/>
        <w:tblBorders>
          <w:top w:val="single" w:color="BBBBBB" w:sz="4"/>
          <w:left w:val="single" w:color="BBBBBB" w:sz="4"/>
          <w:bottom w:val="single" w:color="BBBBBB" w:sz="4"/>
          <w:right w:val="single" w:color="BBBBBB" w:sz="4"/>
          <w:insideH w:val="single" w:color="BBBBBB" w:sz="4"/>
          <w:insideV w:val="single" w:color="BBBBBB" w:sz="4"/>
        </w:tblBorders>
      </w:tblPr>
      <w:tblGrid>
        <w:gridCol w:w="1470"/>
        <w:gridCol w:w="1450"/>
        <w:gridCol w:w="1600"/>
        <w:gridCol w:w="1450"/>
        <w:gridCol w:w="1500"/>
      </w:tblGrid>
      <w:tr>
        <w:trPr>
          <w:tblHeader/>
        </w:trPr>
        <w:tc>
          <w:tcPr>
            <w:tcW w:type="dxa" w:w="1470"/>
            <w:shd w:fill="1F3A5F" w:val="clear"/>
            <w:tcMar>
              <w:top w:type="dxa" w:w="40"/>
              <w:left w:type="dxa" w:w="90"/>
              <w:bottom w:type="dxa" w:w="40"/>
              <w:right w:type="dxa" w:w="90"/>
            </w:tcMar>
          </w:tcPr>
          <w:p>
            <w:pPr>
              <w:spacing w:after="30" w:before="30" w:line="250"/>
              <w:jc w:val="left"/>
            </w:pPr>
            <w:r>
              <w:rPr>
                <w:rFonts w:ascii="Georgia" w:cs="Georgia" w:eastAsia="Georgia" w:hAnsi="Georgia"/>
                <w:b/>
                <w:bCs/>
                <w:color w:val="FFFFFF"/>
                <w:sz w:val="19"/>
                <w:szCs w:val="19"/>
              </w:rPr>
              <w:t xml:space="preserve">τ</w:t>
            </w:r>
          </w:p>
        </w:tc>
        <w:tc>
          <w:tcPr>
            <w:tcW w:type="dxa" w:w="145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IoU</w:t>
            </w:r>
          </w:p>
        </w:tc>
        <w:tc>
          <w:tcPr>
            <w:tcW w:type="dxa" w:w="160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Precision</w:t>
            </w:r>
          </w:p>
        </w:tc>
        <w:tc>
          <w:tcPr>
            <w:tcW w:type="dxa" w:w="145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Recall</w:t>
            </w:r>
          </w:p>
        </w:tc>
        <w:tc>
          <w:tcPr>
            <w:tcW w:type="dxa" w:w="150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F1</w:t>
            </w:r>
          </w:p>
        </w:tc>
      </w:tr>
      <w:tr>
        <w:tc>
          <w:tcPr>
            <w:tcW w:type="dxa" w:w="147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0.2</w:t>
            </w:r>
          </w:p>
        </w:tc>
        <w:tc>
          <w:tcPr>
            <w:tcW w:type="dxa" w:w="145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0.657</w:t>
            </w:r>
          </w:p>
        </w:tc>
        <w:tc>
          <w:tcPr>
            <w:tcW w:type="dxa" w:w="16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0.680</w:t>
            </w:r>
          </w:p>
        </w:tc>
        <w:tc>
          <w:tcPr>
            <w:tcW w:type="dxa" w:w="145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0.952</w:t>
            </w:r>
          </w:p>
        </w:tc>
        <w:tc>
          <w:tcPr>
            <w:tcW w:type="dxa" w:w="15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0.793</w:t>
            </w:r>
          </w:p>
        </w:tc>
      </w:tr>
      <w:tr>
        <w:tc>
          <w:tcPr>
            <w:tcW w:type="dxa" w:w="147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0.5</w:t>
            </w:r>
          </w:p>
        </w:tc>
        <w:tc>
          <w:tcPr>
            <w:tcW w:type="dxa" w:w="145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0.709</w:t>
            </w:r>
          </w:p>
        </w:tc>
        <w:tc>
          <w:tcPr>
            <w:tcW w:type="dxa" w:w="16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0.755</w:t>
            </w:r>
          </w:p>
        </w:tc>
        <w:tc>
          <w:tcPr>
            <w:tcW w:type="dxa" w:w="145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0.921</w:t>
            </w:r>
          </w:p>
        </w:tc>
        <w:tc>
          <w:tcPr>
            <w:tcW w:type="dxa" w:w="15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0.830</w:t>
            </w:r>
          </w:p>
        </w:tc>
      </w:tr>
      <w:tr>
        <w:tc>
          <w:tcPr>
            <w:tcW w:type="dxa" w:w="147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0.7</w:t>
            </w:r>
          </w:p>
        </w:tc>
        <w:tc>
          <w:tcPr>
            <w:tcW w:type="dxa" w:w="145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0.734</w:t>
            </w:r>
          </w:p>
        </w:tc>
        <w:tc>
          <w:tcPr>
            <w:tcW w:type="dxa" w:w="16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0.803</w:t>
            </w:r>
          </w:p>
        </w:tc>
        <w:tc>
          <w:tcPr>
            <w:tcW w:type="dxa" w:w="145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0.895</w:t>
            </w:r>
          </w:p>
        </w:tc>
        <w:tc>
          <w:tcPr>
            <w:tcW w:type="dxa" w:w="15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0.847</w:t>
            </w:r>
          </w:p>
        </w:tc>
      </w:tr>
      <w:tr>
        <w:tc>
          <w:tcPr>
            <w:tcW w:type="dxa" w:w="147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0.8</w:t>
            </w:r>
          </w:p>
        </w:tc>
        <w:tc>
          <w:tcPr>
            <w:tcW w:type="dxa" w:w="145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0.746</w:t>
            </w:r>
          </w:p>
        </w:tc>
        <w:tc>
          <w:tcPr>
            <w:tcW w:type="dxa" w:w="16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0.834</w:t>
            </w:r>
          </w:p>
        </w:tc>
        <w:tc>
          <w:tcPr>
            <w:tcW w:type="dxa" w:w="145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0.875</w:t>
            </w:r>
          </w:p>
        </w:tc>
        <w:tc>
          <w:tcPr>
            <w:tcW w:type="dxa" w:w="15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0.854</w:t>
            </w:r>
          </w:p>
        </w:tc>
      </w:tr>
    </w:tbl>
    <w:p>
      <w:pPr>
        <w:spacing w:after="180" w:before="50"/>
        <w:jc w:val="center"/>
      </w:pPr>
      <w:r>
        <w:rPr>
          <w:rFonts w:ascii="Georgia" w:cs="Georgia" w:eastAsia="Georgia" w:hAnsi="Georgia"/>
          <w:b/>
          <w:bCs/>
          <w:color w:val="5A5A5A"/>
          <w:sz w:val="18"/>
          <w:szCs w:val="18"/>
        </w:rPr>
        <w:t xml:space="preserve">Table 5. </w:t>
      </w:r>
      <w:r>
        <w:rPr>
          <w:rFonts w:ascii="Georgia" w:cs="Georgia" w:eastAsia="Georgia" w:hAnsi="Georgia"/>
          <w:i/>
          <w:iCs/>
          <w:color w:val="5A5A5A"/>
          <w:sz w:val="18"/>
          <w:szCs w:val="18"/>
        </w:rPr>
        <w:t xml:space="preserve">Decode-threshold sweep (threshold_sweep_test.json).</w:t>
      </w:r>
    </w:p>
    <w:p>
      <w:pPr>
        <w:spacing w:after="140" w:line="300"/>
        <w:jc w:val="both"/>
      </w:pPr>
      <w:r>
        <w:rPr>
          <w:rFonts w:ascii="Georgia" w:cs="Georgia" w:eastAsia="Georgia" w:hAnsi="Georgia"/>
          <w:color w:val="222222"/>
          <w:sz w:val="22"/>
          <w:szCs w:val="22"/>
        </w:rPr>
        <w:t xml:space="preserve">Higher thresholds trade recall for precision. Within the range I swept, IoU and F1 rise steadily and peak at 0.8. I report 0.5 as a neutral operating point, but 0.7 to 0.8 is better when false positives are costly. The real optimum may be above 0.8, which I did not sweep.</w:t>
      </w:r>
    </w:p>
    <w:p>
      <w:pPr>
        <w:spacing w:after="40" w:before="120"/>
        <w:jc w:val="center"/>
      </w:pPr>
      <w:r>
        <w:drawing>
          <wp:inline distT="0" distB="0" distL="0" distR="0">
            <wp:extent cx="44767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657475"/>
                    </a:xfrm>
                    <a:prstGeom prst="rect">
                      <a:avLst/>
                    </a:prstGeom>
                  </pic:spPr>
                </pic:pic>
              </a:graphicData>
            </a:graphic>
          </wp:inline>
        </w:drawing>
      </w:r>
    </w:p>
    <w:p>
      <w:pPr>
        <w:spacing w:after="200"/>
        <w:jc w:val="center"/>
      </w:pPr>
      <w:r>
        <w:rPr>
          <w:rFonts w:ascii="Georgia" w:cs="Georgia" w:eastAsia="Georgia" w:hAnsi="Georgia"/>
          <w:b/>
          <w:bCs/>
          <w:color w:val="5A5A5A"/>
          <w:sz w:val="19"/>
          <w:szCs w:val="19"/>
        </w:rPr>
        <w:t xml:space="preserve">Figure 5. </w:t>
      </w:r>
      <w:r>
        <w:rPr>
          <w:rFonts w:ascii="Georgia" w:cs="Georgia" w:eastAsia="Georgia" w:hAnsi="Georgia"/>
          <w:i/>
          <w:iCs/>
          <w:color w:val="5A5A5A"/>
          <w:sz w:val="19"/>
          <w:szCs w:val="19"/>
        </w:rPr>
        <w:t xml:space="preserve">Precision rises and recall falls with the decode threshold; IoU/F1 peak at 0.8 in-range.</w:t>
      </w:r>
    </w:p>
    <w:p>
      <w:pPr>
        <w:pStyle w:val="Heading2"/>
        <w:spacing w:after="90" w:before="220"/>
      </w:pPr>
      <w:r>
        <w:rPr>
          <w:rFonts w:ascii="Calibri" w:cs="Calibri" w:eastAsia="Calibri" w:hAnsi="Calibri"/>
          <w:b/>
          <w:bCs/>
          <w:color w:val="2E5A88"/>
          <w:sz w:val="24"/>
          <w:szCs w:val="24"/>
        </w:rPr>
        <w:t xml:space="preserve">7.2 Robustness to input missingness</w:t>
      </w:r>
    </w:p>
    <w:tbl>
      <w:tblPr>
        <w:tblW w:type="dxa" w:w="8470"/>
        <w:tblBorders>
          <w:top w:val="single" w:color="BBBBBB" w:sz="4"/>
          <w:left w:val="single" w:color="BBBBBB" w:sz="4"/>
          <w:bottom w:val="single" w:color="BBBBBB" w:sz="4"/>
          <w:right w:val="single" w:color="BBBBBB" w:sz="4"/>
          <w:insideH w:val="single" w:color="BBBBBB" w:sz="4"/>
          <w:insideV w:val="single" w:color="BBBBBB" w:sz="4"/>
        </w:tblBorders>
      </w:tblPr>
      <w:tblGrid>
        <w:gridCol w:w="2000"/>
        <w:gridCol w:w="2600"/>
        <w:gridCol w:w="1900"/>
        <w:gridCol w:w="1970"/>
      </w:tblGrid>
      <w:tr>
        <w:trPr>
          <w:tblHeader/>
        </w:trPr>
        <w:tc>
          <w:tcPr>
            <w:tcW w:type="dxa" w:w="2000"/>
            <w:shd w:fill="1F3A5F" w:val="clear"/>
            <w:tcMar>
              <w:top w:type="dxa" w:w="40"/>
              <w:left w:type="dxa" w:w="90"/>
              <w:bottom w:type="dxa" w:w="40"/>
              <w:right w:type="dxa" w:w="90"/>
            </w:tcMar>
          </w:tcPr>
          <w:p>
            <w:pPr>
              <w:spacing w:after="30" w:before="30" w:line="250"/>
              <w:jc w:val="left"/>
            </w:pPr>
            <w:r>
              <w:rPr>
                <w:rFonts w:ascii="Georgia" w:cs="Georgia" w:eastAsia="Georgia" w:hAnsi="Georgia"/>
                <w:b/>
                <w:bCs/>
                <w:color w:val="FFFFFF"/>
                <w:sz w:val="19"/>
                <w:szCs w:val="19"/>
              </w:rPr>
              <w:t xml:space="preserve">Setting</w:t>
            </w:r>
          </w:p>
        </w:tc>
        <w:tc>
          <w:tcPr>
            <w:tcW w:type="dxa" w:w="260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dropout / cuboids</w:t>
            </w:r>
          </w:p>
        </w:tc>
        <w:tc>
          <w:tcPr>
            <w:tcW w:type="dxa" w:w="190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IoU</w:t>
            </w:r>
          </w:p>
        </w:tc>
        <w:tc>
          <w:tcPr>
            <w:tcW w:type="dxa" w:w="197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F1</w:t>
            </w:r>
          </w:p>
        </w:tc>
      </w:tr>
      <w:tr>
        <w:tc>
          <w:tcPr>
            <w:tcW w:type="dxa" w:w="200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clean</w:t>
            </w:r>
          </w:p>
        </w:tc>
        <w:tc>
          <w:tcPr>
            <w:tcW w:type="dxa" w:w="26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0.0 / 0</w:t>
            </w:r>
          </w:p>
        </w:tc>
        <w:tc>
          <w:tcPr>
            <w:tcW w:type="dxa" w:w="19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0.709</w:t>
            </w:r>
          </w:p>
        </w:tc>
        <w:tc>
          <w:tcPr>
            <w:tcW w:type="dxa" w:w="197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0.830</w:t>
            </w:r>
          </w:p>
        </w:tc>
      </w:tr>
      <w:tr>
        <w:tc>
          <w:tcPr>
            <w:tcW w:type="dxa" w:w="200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light</w:t>
            </w:r>
          </w:p>
        </w:tc>
        <w:tc>
          <w:tcPr>
            <w:tcW w:type="dxa" w:w="26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0.05 / 1</w:t>
            </w:r>
          </w:p>
        </w:tc>
        <w:tc>
          <w:tcPr>
            <w:tcW w:type="dxa" w:w="19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0.700</w:t>
            </w:r>
          </w:p>
        </w:tc>
        <w:tc>
          <w:tcPr>
            <w:tcW w:type="dxa" w:w="197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0.824</w:t>
            </w:r>
          </w:p>
        </w:tc>
      </w:tr>
      <w:tr>
        <w:tc>
          <w:tcPr>
            <w:tcW w:type="dxa" w:w="200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medium</w:t>
            </w:r>
          </w:p>
        </w:tc>
        <w:tc>
          <w:tcPr>
            <w:tcW w:type="dxa" w:w="26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0.15 / 2</w:t>
            </w:r>
          </w:p>
        </w:tc>
        <w:tc>
          <w:tcPr>
            <w:tcW w:type="dxa" w:w="19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0.679</w:t>
            </w:r>
          </w:p>
        </w:tc>
        <w:tc>
          <w:tcPr>
            <w:tcW w:type="dxa" w:w="197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0.809</w:t>
            </w:r>
          </w:p>
        </w:tc>
      </w:tr>
      <w:tr>
        <w:tc>
          <w:tcPr>
            <w:tcW w:type="dxa" w:w="200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heavy</w:t>
            </w:r>
          </w:p>
        </w:tc>
        <w:tc>
          <w:tcPr>
            <w:tcW w:type="dxa" w:w="26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0.30 / 3</w:t>
            </w:r>
          </w:p>
        </w:tc>
        <w:tc>
          <w:tcPr>
            <w:tcW w:type="dxa" w:w="19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0.640</w:t>
            </w:r>
          </w:p>
        </w:tc>
        <w:tc>
          <w:tcPr>
            <w:tcW w:type="dxa" w:w="197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0.781</w:t>
            </w:r>
          </w:p>
        </w:tc>
      </w:tr>
    </w:tbl>
    <w:p>
      <w:pPr>
        <w:spacing w:after="180" w:before="50"/>
        <w:jc w:val="center"/>
      </w:pPr>
      <w:r>
        <w:rPr>
          <w:rFonts w:ascii="Georgia" w:cs="Georgia" w:eastAsia="Georgia" w:hAnsi="Georgia"/>
          <w:b/>
          <w:bCs/>
          <w:color w:val="5A5A5A"/>
          <w:sz w:val="18"/>
          <w:szCs w:val="18"/>
        </w:rPr>
        <w:t xml:space="preserve">Table 6. </w:t>
      </w:r>
      <w:r>
        <w:rPr>
          <w:rFonts w:ascii="Georgia" w:cs="Georgia" w:eastAsia="Georgia" w:hAnsi="Georgia"/>
          <w:i/>
          <w:iCs/>
          <w:color w:val="5A5A5A"/>
          <w:sz w:val="18"/>
          <w:szCs w:val="18"/>
        </w:rPr>
        <w:t xml:space="preserve">Extra input degradation applied at test time (missingness_test.json).</w:t>
      </w:r>
    </w:p>
    <w:p>
      <w:pPr>
        <w:spacing w:after="140" w:line="300"/>
        <w:jc w:val="both"/>
      </w:pPr>
      <w:r>
        <w:rPr>
          <w:rFonts w:ascii="Georgia" w:cs="Georgia" w:eastAsia="Georgia" w:hAnsi="Georgia"/>
          <w:b w:val="false"/>
          <w:bCs w:val="false"/>
          <w:i w:val="false"/>
          <w:iCs w:val="false"/>
          <w:color w:val="222222"/>
          <w:sz w:val="22"/>
          <w:szCs w:val="22"/>
        </w:rPr>
        <w:t xml:space="preserve">Performance drops slowly as more of the input is removed. Recall stays high because the loss pushes the model to fill, which suggests it relies on real input evidence and is not fragile when there are extra holes.</w:t>
      </w:r>
    </w:p>
    <w:p>
      <w:pPr>
        <w:spacing w:after="4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57475"/>
                    </a:xfrm>
                    <a:prstGeom prst="rect">
                      <a:avLst/>
                    </a:prstGeom>
                  </pic:spPr>
                </pic:pic>
              </a:graphicData>
            </a:graphic>
          </wp:inline>
        </w:drawing>
      </w:r>
    </w:p>
    <w:p>
      <w:pPr>
        <w:spacing w:after="200"/>
        <w:jc w:val="center"/>
      </w:pPr>
      <w:r>
        <w:rPr>
          <w:rFonts w:ascii="Georgia" w:cs="Georgia" w:eastAsia="Georgia" w:hAnsi="Georgia"/>
          <w:b/>
          <w:bCs/>
          <w:color w:val="5A5A5A"/>
          <w:sz w:val="19"/>
          <w:szCs w:val="19"/>
        </w:rPr>
        <w:t xml:space="preserve">Figure 6. </w:t>
      </w:r>
      <w:r>
        <w:rPr>
          <w:rFonts w:ascii="Georgia" w:cs="Georgia" w:eastAsia="Georgia" w:hAnsi="Georgia"/>
          <w:i/>
          <w:iCs/>
          <w:color w:val="5A5A5A"/>
          <w:sz w:val="19"/>
          <w:szCs w:val="19"/>
        </w:rPr>
        <w:t xml:space="preserve">Metrics degrade gracefully as more input occupancy is removed.</w:t>
      </w:r>
    </w:p>
    <w:p>
      <w:pPr>
        <w:pStyle w:val="Heading2"/>
        <w:spacing w:after="90" w:before="220"/>
      </w:pPr>
      <w:r>
        <w:rPr>
          <w:rFonts w:ascii="Calibri" w:cs="Calibri" w:eastAsia="Calibri" w:hAnsi="Calibri"/>
          <w:b/>
          <w:bCs/>
          <w:color w:val="2E5A88"/>
          <w:sz w:val="24"/>
          <w:szCs w:val="24"/>
        </w:rPr>
        <w:t xml:space="preserve">7.3 Partial-generation patterns</w:t>
      </w:r>
    </w:p>
    <w:p>
      <w:pPr>
        <w:spacing w:after="140" w:line="300"/>
        <w:jc w:val="both"/>
      </w:pPr>
      <w:r>
        <w:rPr>
          <w:rFonts w:ascii="Georgia" w:cs="Georgia" w:eastAsia="Georgia" w:hAnsi="Georgia"/>
          <w:b w:val="false"/>
          <w:bCs w:val="false"/>
          <w:i w:val="false"/>
          <w:iCs w:val="false"/>
          <w:color w:val="222222"/>
          <w:sz w:val="22"/>
          <w:szCs w:val="22"/>
        </w:rPr>
        <w:t xml:space="preserve">Across random dropout, block occlusion, and mixed masking, IoU goes from 0.709 (clean) to 0.669 (mixed). High-ratio random dropout and mixed masking hurt the most, because they remove the most geometric evidence. A single structured block hurts least (0.702), since the network fills one connected hole more easily than many scattered ones (</w:t>
      </w:r>
      <w:r>
        <w:rPr>
          <w:rFonts w:ascii="Consolas" w:cs="Consolas" w:eastAsia="Consolas" w:hAnsi="Consolas"/>
          <w:b w:val="false"/>
          <w:bCs w:val="false"/>
          <w:i w:val="false"/>
          <w:iCs w:val="false"/>
          <w:color w:val="222222"/>
          <w:sz w:val="20"/>
          <w:szCs w:val="20"/>
        </w:rPr>
        <w:t xml:space="preserve">partial_generation_ablation.json</w:t>
      </w:r>
      <w:r>
        <w:rPr>
          <w:rFonts w:ascii="Georgia" w:cs="Georgia" w:eastAsia="Georgia" w:hAnsi="Georgia"/>
          <w:b w:val="false"/>
          <w:bCs w:val="false"/>
          <w:i w:val="false"/>
          <w:iCs w:val="false"/>
          <w:color w:val="222222"/>
          <w:sz w:val="22"/>
          <w:szCs w:val="22"/>
        </w:rPr>
        <w:t xml:space="preserve">).</w:t>
      </w:r>
    </w:p>
    <w:p>
      <w:pPr>
        <w:pStyle w:val="Heading2"/>
        <w:spacing w:after="90" w:before="220"/>
      </w:pPr>
      <w:r>
        <w:rPr>
          <w:rFonts w:ascii="Calibri" w:cs="Calibri" w:eastAsia="Calibri" w:hAnsi="Calibri"/>
          <w:b/>
          <w:bCs/>
          <w:color w:val="2E5A88"/>
          <w:sz w:val="24"/>
          <w:szCs w:val="24"/>
        </w:rPr>
        <w:t xml:space="preserve">7.4 Point-cloud density</w:t>
      </w:r>
    </w:p>
    <w:tbl>
      <w:tblPr>
        <w:tblW w:type="dxa" w:w="8470"/>
        <w:tblBorders>
          <w:top w:val="single" w:color="BBBBBB" w:sz="4"/>
          <w:left w:val="single" w:color="BBBBBB" w:sz="4"/>
          <w:bottom w:val="single" w:color="BBBBBB" w:sz="4"/>
          <w:right w:val="single" w:color="BBBBBB" w:sz="4"/>
          <w:insideH w:val="single" w:color="BBBBBB" w:sz="4"/>
          <w:insideV w:val="single" w:color="BBBBBB" w:sz="4"/>
        </w:tblBorders>
      </w:tblPr>
      <w:tblGrid>
        <w:gridCol w:w="2200"/>
        <w:gridCol w:w="1750"/>
        <w:gridCol w:w="1750"/>
        <w:gridCol w:w="2770"/>
      </w:tblGrid>
      <w:tr>
        <w:trPr>
          <w:tblHeader/>
        </w:trPr>
        <w:tc>
          <w:tcPr>
            <w:tcW w:type="dxa" w:w="2200"/>
            <w:shd w:fill="1F3A5F" w:val="clear"/>
            <w:tcMar>
              <w:top w:type="dxa" w:w="40"/>
              <w:left w:type="dxa" w:w="90"/>
              <w:bottom w:type="dxa" w:w="40"/>
              <w:right w:type="dxa" w:w="90"/>
            </w:tcMar>
          </w:tcPr>
          <w:p>
            <w:pPr>
              <w:spacing w:after="30" w:before="30" w:line="250"/>
              <w:jc w:val="left"/>
            </w:pPr>
            <w:r>
              <w:rPr>
                <w:rFonts w:ascii="Georgia" w:cs="Georgia" w:eastAsia="Georgia" w:hAnsi="Georgia"/>
                <w:b/>
                <w:bCs/>
                <w:color w:val="FFFFFF"/>
                <w:sz w:val="19"/>
                <w:szCs w:val="19"/>
              </w:rPr>
              <w:t xml:space="preserve">Max points</w:t>
            </w:r>
          </w:p>
        </w:tc>
        <w:tc>
          <w:tcPr>
            <w:tcW w:type="dxa" w:w="175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IoU</w:t>
            </w:r>
          </w:p>
        </w:tc>
        <w:tc>
          <w:tcPr>
            <w:tcW w:type="dxa" w:w="175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F1</w:t>
            </w:r>
          </w:p>
        </w:tc>
        <w:tc>
          <w:tcPr>
            <w:tcW w:type="dxa" w:w="277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Mean points</w:t>
            </w:r>
          </w:p>
        </w:tc>
      </w:tr>
      <w:tr>
        <w:tc>
          <w:tcPr>
            <w:tcW w:type="dxa" w:w="220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1k</w:t>
            </w:r>
          </w:p>
        </w:tc>
        <w:tc>
          <w:tcPr>
            <w:tcW w:type="dxa" w:w="175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0.595</w:t>
            </w:r>
          </w:p>
        </w:tc>
        <w:tc>
          <w:tcPr>
            <w:tcW w:type="dxa" w:w="175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0.746</w:t>
            </w:r>
          </w:p>
        </w:tc>
        <w:tc>
          <w:tcPr>
            <w:tcW w:type="dxa" w:w="277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1 000</w:t>
            </w:r>
          </w:p>
        </w:tc>
      </w:tr>
      <w:tr>
        <w:tc>
          <w:tcPr>
            <w:tcW w:type="dxa" w:w="220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5k</w:t>
            </w:r>
          </w:p>
        </w:tc>
        <w:tc>
          <w:tcPr>
            <w:tcW w:type="dxa" w:w="175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0.668</w:t>
            </w:r>
          </w:p>
        </w:tc>
        <w:tc>
          <w:tcPr>
            <w:tcW w:type="dxa" w:w="175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0.801</w:t>
            </w:r>
          </w:p>
        </w:tc>
        <w:tc>
          <w:tcPr>
            <w:tcW w:type="dxa" w:w="277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5 000</w:t>
            </w:r>
          </w:p>
        </w:tc>
      </w:tr>
      <w:tr>
        <w:tc>
          <w:tcPr>
            <w:tcW w:type="dxa" w:w="220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10k</w:t>
            </w:r>
          </w:p>
        </w:tc>
        <w:tc>
          <w:tcPr>
            <w:tcW w:type="dxa" w:w="175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0.688</w:t>
            </w:r>
          </w:p>
        </w:tc>
        <w:tc>
          <w:tcPr>
            <w:tcW w:type="dxa" w:w="175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0.815</w:t>
            </w:r>
          </w:p>
        </w:tc>
        <w:tc>
          <w:tcPr>
            <w:tcW w:type="dxa" w:w="277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10 000</w:t>
            </w:r>
          </w:p>
        </w:tc>
      </w:tr>
      <w:tr>
        <w:tc>
          <w:tcPr>
            <w:tcW w:type="dxa" w:w="220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all</w:t>
            </w:r>
          </w:p>
        </w:tc>
        <w:tc>
          <w:tcPr>
            <w:tcW w:type="dxa" w:w="175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0.709</w:t>
            </w:r>
          </w:p>
        </w:tc>
        <w:tc>
          <w:tcPr>
            <w:tcW w:type="dxa" w:w="175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0.830</w:t>
            </w:r>
          </w:p>
        </w:tc>
        <w:tc>
          <w:tcPr>
            <w:tcW w:type="dxa" w:w="277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~52 800</w:t>
            </w:r>
          </w:p>
        </w:tc>
      </w:tr>
    </w:tbl>
    <w:p>
      <w:pPr>
        <w:spacing w:after="180" w:before="50"/>
        <w:jc w:val="center"/>
      </w:pPr>
      <w:r>
        <w:rPr>
          <w:rFonts w:ascii="Georgia" w:cs="Georgia" w:eastAsia="Georgia" w:hAnsi="Georgia"/>
          <w:b/>
          <w:bCs/>
          <w:color w:val="5A5A5A"/>
          <w:sz w:val="18"/>
          <w:szCs w:val="18"/>
        </w:rPr>
        <w:t xml:space="preserve">Table 7. </w:t>
      </w:r>
      <w:r>
        <w:rPr>
          <w:rFonts w:ascii="Georgia" w:cs="Georgia" w:eastAsia="Georgia" w:hAnsi="Georgia"/>
          <w:i/>
          <w:iCs/>
          <w:color w:val="5A5A5A"/>
          <w:sz w:val="18"/>
          <w:szCs w:val="18"/>
        </w:rPr>
        <w:t xml:space="preserve">Effect of back-projected point-cloud density (point_resolution_ablation.json).</w:t>
      </w:r>
    </w:p>
    <w:p>
      <w:pPr>
        <w:spacing w:after="140" w:line="300"/>
        <w:jc w:val="both"/>
      </w:pPr>
      <w:r>
        <w:rPr>
          <w:rFonts w:ascii="Georgia" w:cs="Georgia" w:eastAsia="Georgia" w:hAnsi="Georgia"/>
          <w:color w:val="222222"/>
          <w:sz w:val="22"/>
          <w:szCs w:val="22"/>
        </w:rPr>
        <w:t xml:space="preserve">Density matters a lot. Using only 1k points loses about 0.11 IoU against all-points, so the back-projection resolution is one of the main factors in this pipeline.</w:t>
      </w:r>
    </w:p>
    <w:p>
      <w:pPr>
        <w:spacing w:after="40" w:before="120"/>
        <w:jc w:val="center"/>
      </w:pPr>
      <w:r>
        <w:drawing>
          <wp:inline distT="0" distB="0" distL="0" distR="0">
            <wp:extent cx="4953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609850"/>
                    </a:xfrm>
                    <a:prstGeom prst="rect">
                      <a:avLst/>
                    </a:prstGeom>
                  </pic:spPr>
                </pic:pic>
              </a:graphicData>
            </a:graphic>
          </wp:inline>
        </w:drawing>
      </w:r>
    </w:p>
    <w:p>
      <w:pPr>
        <w:spacing w:after="200"/>
        <w:jc w:val="center"/>
      </w:pPr>
      <w:r>
        <w:rPr>
          <w:rFonts w:ascii="Georgia" w:cs="Georgia" w:eastAsia="Georgia" w:hAnsi="Georgia"/>
          <w:b/>
          <w:bCs/>
          <w:color w:val="5A5A5A"/>
          <w:sz w:val="19"/>
          <w:szCs w:val="19"/>
        </w:rPr>
        <w:t xml:space="preserve">Figure 7. </w:t>
      </w:r>
      <w:r>
        <w:rPr>
          <w:rFonts w:ascii="Georgia" w:cs="Georgia" w:eastAsia="Georgia" w:hAnsi="Georgia"/>
          <w:i/>
          <w:iCs/>
          <w:color w:val="5A5A5A"/>
          <w:sz w:val="19"/>
          <w:szCs w:val="19"/>
        </w:rPr>
        <w:t xml:space="preserve">More back-projected points steadily improve all metrics.</w:t>
      </w:r>
    </w:p>
    <w:p>
      <w:pPr>
        <w:pStyle w:val="Heading2"/>
        <w:spacing w:after="90" w:before="220"/>
      </w:pPr>
      <w:r>
        <w:rPr>
          <w:rFonts w:ascii="Calibri" w:cs="Calibri" w:eastAsia="Calibri" w:hAnsi="Calibri"/>
          <w:b/>
          <w:bCs/>
          <w:color w:val="2E5A88"/>
          <w:sz w:val="24"/>
          <w:szCs w:val="24"/>
        </w:rPr>
        <w:t xml:space="preserve">7.5 Voxel resolution</w:t>
      </w:r>
    </w:p>
    <w:tbl>
      <w:tblPr>
        <w:tblW w:type="dxa" w:w="7470"/>
        <w:tblBorders>
          <w:top w:val="single" w:color="BBBBBB" w:sz="4"/>
          <w:left w:val="single" w:color="BBBBBB" w:sz="4"/>
          <w:bottom w:val="single" w:color="BBBBBB" w:sz="4"/>
          <w:right w:val="single" w:color="BBBBBB" w:sz="4"/>
          <w:insideH w:val="single" w:color="BBBBBB" w:sz="4"/>
          <w:insideV w:val="single" w:color="BBBBBB" w:sz="4"/>
        </w:tblBorders>
      </w:tblPr>
      <w:tblGrid>
        <w:gridCol w:w="1470"/>
        <w:gridCol w:w="1450"/>
        <w:gridCol w:w="1600"/>
        <w:gridCol w:w="1450"/>
        <w:gridCol w:w="1500"/>
      </w:tblGrid>
      <w:tr>
        <w:trPr>
          <w:tblHeader/>
        </w:trPr>
        <w:tc>
          <w:tcPr>
            <w:tcW w:type="dxa" w:w="1470"/>
            <w:shd w:fill="1F3A5F" w:val="clear"/>
            <w:tcMar>
              <w:top w:type="dxa" w:w="40"/>
              <w:left w:type="dxa" w:w="90"/>
              <w:bottom w:type="dxa" w:w="40"/>
              <w:right w:type="dxa" w:w="90"/>
            </w:tcMar>
          </w:tcPr>
          <w:p>
            <w:pPr>
              <w:spacing w:after="30" w:before="30" w:line="250"/>
              <w:jc w:val="left"/>
            </w:pPr>
            <w:r>
              <w:rPr>
                <w:rFonts w:ascii="Georgia" w:cs="Georgia" w:eastAsia="Georgia" w:hAnsi="Georgia"/>
                <w:b/>
                <w:bCs/>
                <w:color w:val="FFFFFF"/>
                <w:sz w:val="19"/>
                <w:szCs w:val="19"/>
              </w:rPr>
              <w:t xml:space="preserve">Grid</w:t>
            </w:r>
          </w:p>
        </w:tc>
        <w:tc>
          <w:tcPr>
            <w:tcW w:type="dxa" w:w="145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IoU</w:t>
            </w:r>
          </w:p>
        </w:tc>
        <w:tc>
          <w:tcPr>
            <w:tcW w:type="dxa" w:w="160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Precision</w:t>
            </w:r>
          </w:p>
        </w:tc>
        <w:tc>
          <w:tcPr>
            <w:tcW w:type="dxa" w:w="145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Recall</w:t>
            </w:r>
          </w:p>
        </w:tc>
        <w:tc>
          <w:tcPr>
            <w:tcW w:type="dxa" w:w="150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F1</w:t>
            </w:r>
          </w:p>
        </w:tc>
      </w:tr>
      <w:tr>
        <w:tc>
          <w:tcPr>
            <w:tcW w:type="dxa" w:w="147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32³</w:t>
            </w:r>
          </w:p>
        </w:tc>
        <w:tc>
          <w:tcPr>
            <w:tcW w:type="dxa" w:w="145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0.723</w:t>
            </w:r>
          </w:p>
        </w:tc>
        <w:tc>
          <w:tcPr>
            <w:tcW w:type="dxa" w:w="16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0.753</w:t>
            </w:r>
          </w:p>
        </w:tc>
        <w:tc>
          <w:tcPr>
            <w:tcW w:type="dxa" w:w="145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0.948</w:t>
            </w:r>
          </w:p>
        </w:tc>
        <w:tc>
          <w:tcPr>
            <w:tcW w:type="dxa" w:w="15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0.839</w:t>
            </w:r>
          </w:p>
        </w:tc>
      </w:tr>
      <w:tr>
        <w:tc>
          <w:tcPr>
            <w:tcW w:type="dxa" w:w="147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48³</w:t>
            </w:r>
          </w:p>
        </w:tc>
        <w:tc>
          <w:tcPr>
            <w:tcW w:type="dxa" w:w="145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0.735</w:t>
            </w:r>
          </w:p>
        </w:tc>
        <w:tc>
          <w:tcPr>
            <w:tcW w:type="dxa" w:w="16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0.797</w:t>
            </w:r>
          </w:p>
        </w:tc>
        <w:tc>
          <w:tcPr>
            <w:tcW w:type="dxa" w:w="145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0.904</w:t>
            </w:r>
          </w:p>
        </w:tc>
        <w:tc>
          <w:tcPr>
            <w:tcW w:type="dxa" w:w="15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0.847</w:t>
            </w:r>
          </w:p>
        </w:tc>
      </w:tr>
      <w:tr>
        <w:tc>
          <w:tcPr>
            <w:tcW w:type="dxa" w:w="147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64³</w:t>
            </w:r>
          </w:p>
        </w:tc>
        <w:tc>
          <w:tcPr>
            <w:tcW w:type="dxa" w:w="145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0.709</w:t>
            </w:r>
          </w:p>
        </w:tc>
        <w:tc>
          <w:tcPr>
            <w:tcW w:type="dxa" w:w="16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0.755</w:t>
            </w:r>
          </w:p>
        </w:tc>
        <w:tc>
          <w:tcPr>
            <w:tcW w:type="dxa" w:w="145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0.921</w:t>
            </w:r>
          </w:p>
        </w:tc>
        <w:tc>
          <w:tcPr>
            <w:tcW w:type="dxa" w:w="15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0.830</w:t>
            </w:r>
          </w:p>
        </w:tc>
      </w:tr>
    </w:tbl>
    <w:p>
      <w:pPr>
        <w:spacing w:after="180" w:before="50"/>
        <w:jc w:val="center"/>
      </w:pPr>
      <w:r>
        <w:rPr>
          <w:rFonts w:ascii="Georgia" w:cs="Georgia" w:eastAsia="Georgia" w:hAnsi="Georgia"/>
          <w:b/>
          <w:bCs/>
          <w:color w:val="5A5A5A"/>
          <w:sz w:val="18"/>
          <w:szCs w:val="18"/>
        </w:rPr>
        <w:t xml:space="preserve">Table 8. </w:t>
      </w:r>
      <w:r>
        <w:rPr>
          <w:rFonts w:ascii="Georgia" w:cs="Georgia" w:eastAsia="Georgia" w:hAnsi="Georgia"/>
          <w:i/>
          <w:iCs/>
          <w:color w:val="5A5A5A"/>
          <w:sz w:val="18"/>
          <w:szCs w:val="18"/>
        </w:rPr>
        <w:t xml:space="preserve">Voxel-grid resolution (voxel_resolution_ablation.json).</w:t>
      </w:r>
    </w:p>
    <w:p>
      <w:pPr>
        <w:spacing w:after="140" w:line="300"/>
        <w:jc w:val="both"/>
      </w:pPr>
      <w:r>
        <w:rPr>
          <w:rFonts w:ascii="Georgia" w:cs="Georgia" w:eastAsia="Georgia" w:hAnsi="Georgia"/>
          <w:b w:val="false"/>
          <w:bCs w:val="false"/>
          <w:i w:val="false"/>
          <w:iCs w:val="false"/>
          <w:color w:val="222222"/>
          <w:sz w:val="22"/>
          <w:szCs w:val="22"/>
        </w:rPr>
        <w:t xml:space="preserve">Coarser grids score a little higher because they are smoother and easier to match, but they throw away fine geometry. I keep 64³ as the main setting for its detail, and the small gap shows the trade-off between detail and metric stability. </w:t>
      </w:r>
      <w:r>
        <w:rPr>
          <w:rFonts w:ascii="Georgia" w:cs="Georgia" w:eastAsia="Georgia" w:hAnsi="Georgia"/>
          <w:b w:val="false"/>
          <w:bCs w:val="false"/>
          <w:i/>
          <w:iCs/>
          <w:color w:val="222222"/>
          <w:sz w:val="22"/>
          <w:szCs w:val="22"/>
        </w:rPr>
        <w:t xml:space="preserve">Note that this is an inference-time re-voxelization of one checkpoint, not a separate retrain at each resolution, which is a real limitation (see §9).</w:t>
      </w:r>
    </w:p>
    <w:p>
      <w:pPr>
        <w:spacing w:after="40" w:before="120"/>
        <w:jc w:val="center"/>
      </w:pPr>
      <w:r>
        <w:drawing>
          <wp:inline distT="0" distB="0" distL="0" distR="0">
            <wp:extent cx="4953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609850"/>
                    </a:xfrm>
                    <a:prstGeom prst="rect">
                      <a:avLst/>
                    </a:prstGeom>
                  </pic:spPr>
                </pic:pic>
              </a:graphicData>
            </a:graphic>
          </wp:inline>
        </w:drawing>
      </w:r>
    </w:p>
    <w:p>
      <w:pPr>
        <w:spacing w:after="200"/>
        <w:jc w:val="center"/>
      </w:pPr>
      <w:r>
        <w:rPr>
          <w:rFonts w:ascii="Georgia" w:cs="Georgia" w:eastAsia="Georgia" w:hAnsi="Georgia"/>
          <w:b/>
          <w:bCs/>
          <w:color w:val="5A5A5A"/>
          <w:sz w:val="19"/>
          <w:szCs w:val="19"/>
        </w:rPr>
        <w:t xml:space="preserve">Figure 8. </w:t>
      </w:r>
      <w:r>
        <w:rPr>
          <w:rFonts w:ascii="Georgia" w:cs="Georgia" w:eastAsia="Georgia" w:hAnsi="Georgia"/>
          <w:i/>
          <w:iCs/>
          <w:color w:val="5A5A5A"/>
          <w:sz w:val="19"/>
          <w:szCs w:val="19"/>
        </w:rPr>
        <w:t xml:space="preserve">Coarser grids score marginally higher but discard fine geometry.</w:t>
      </w:r>
    </w:p>
    <w:p>
      <w:pPr>
        <w:pStyle w:val="Heading2"/>
        <w:spacing w:after="90" w:before="220"/>
      </w:pPr>
      <w:r>
        <w:rPr>
          <w:rFonts w:ascii="Calibri" w:cs="Calibri" w:eastAsia="Calibri" w:hAnsi="Calibri"/>
          <w:b/>
          <w:bCs/>
          <w:color w:val="2E5A88"/>
          <w:sz w:val="24"/>
          <w:szCs w:val="24"/>
        </w:rPr>
        <w:t xml:space="preserve">7.6 Noise filtering</w:t>
      </w:r>
    </w:p>
    <w:p>
      <w:pPr>
        <w:spacing w:after="140" w:line="300"/>
        <w:jc w:val="both"/>
      </w:pPr>
      <w:r>
        <w:rPr>
          <w:rFonts w:ascii="Georgia" w:cs="Georgia" w:eastAsia="Georgia" w:hAnsi="Georgia"/>
          <w:b w:val="false"/>
          <w:bCs w:val="false"/>
          <w:i w:val="false"/>
          <w:iCs w:val="false"/>
          <w:color w:val="222222"/>
          <w:sz w:val="22"/>
          <w:szCs w:val="22"/>
        </w:rPr>
        <w:t xml:space="preserve">Removing isolated voxels does nothing here because the input is already clean, while median filtering hurts (IoU 0.709 to 0.688, F1 0.830 to 0.815). Simple smoothing removes useful boundary geometry along with the noise, so filtering is not a free improvement (</w:t>
      </w:r>
      <w:r>
        <w:rPr>
          <w:rFonts w:ascii="Consolas" w:cs="Consolas" w:eastAsia="Consolas" w:hAnsi="Consolas"/>
          <w:b w:val="false"/>
          <w:bCs w:val="false"/>
          <w:i w:val="false"/>
          <w:iCs w:val="false"/>
          <w:color w:val="222222"/>
          <w:sz w:val="20"/>
          <w:szCs w:val="20"/>
        </w:rPr>
        <w:t xml:space="preserve">noise_filtering_ablation.json</w:t>
      </w:r>
      <w:r>
        <w:rPr>
          <w:rFonts w:ascii="Georgia" w:cs="Georgia" w:eastAsia="Georgia" w:hAnsi="Georgia"/>
          <w:b w:val="false"/>
          <w:bCs w:val="false"/>
          <w:i w:val="false"/>
          <w:iCs w:val="false"/>
          <w:color w:val="222222"/>
          <w:sz w:val="22"/>
          <w:szCs w:val="22"/>
        </w:rPr>
        <w:t xml:space="preserve">).</w:t>
      </w:r>
    </w:p>
    <w:p>
      <w:pPr>
        <w:spacing w:after="40" w:before="120"/>
        <w:jc w:val="center"/>
      </w:pPr>
      <w:r>
        <w:drawing>
          <wp:inline distT="0" distB="0" distL="0" distR="0">
            <wp:extent cx="4953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619375"/>
                    </a:xfrm>
                    <a:prstGeom prst="rect">
                      <a:avLst/>
                    </a:prstGeom>
                  </pic:spPr>
                </pic:pic>
              </a:graphicData>
            </a:graphic>
          </wp:inline>
        </w:drawing>
      </w:r>
    </w:p>
    <w:p>
      <w:pPr>
        <w:spacing w:after="200"/>
        <w:jc w:val="center"/>
      </w:pPr>
      <w:r>
        <w:rPr>
          <w:rFonts w:ascii="Georgia" w:cs="Georgia" w:eastAsia="Georgia" w:hAnsi="Georgia"/>
          <w:b/>
          <w:bCs/>
          <w:color w:val="5A5A5A"/>
          <w:sz w:val="19"/>
          <w:szCs w:val="19"/>
        </w:rPr>
        <w:t xml:space="preserve">Figure 9. </w:t>
      </w:r>
      <w:r>
        <w:rPr>
          <w:rFonts w:ascii="Georgia" w:cs="Georgia" w:eastAsia="Georgia" w:hAnsi="Georgia"/>
          <w:i/>
          <w:iCs/>
          <w:color w:val="5A5A5A"/>
          <w:sz w:val="19"/>
          <w:szCs w:val="19"/>
        </w:rPr>
        <w:t xml:space="preserve">Median filtering reduces recall and F1.</w:t>
      </w:r>
    </w:p>
    <w:p>
      <w:pPr>
        <w:pStyle w:val="Heading2"/>
        <w:spacing w:after="90" w:before="220"/>
      </w:pPr>
      <w:r>
        <w:rPr>
          <w:rFonts w:ascii="Calibri" w:cs="Calibri" w:eastAsia="Calibri" w:hAnsi="Calibri"/>
          <w:b/>
          <w:bCs/>
          <w:color w:val="2E5A88"/>
          <w:sz w:val="24"/>
          <w:szCs w:val="24"/>
        </w:rPr>
        <w:t xml:space="preserve">7.7 Semantic-prior / label-assisted analysis</w:t>
      </w:r>
    </w:p>
    <w:tbl>
      <w:tblPr>
        <w:tblW w:type="dxa" w:w="8470"/>
        <w:tblBorders>
          <w:top w:val="single" w:color="BBBBBB" w:sz="4"/>
          <w:left w:val="single" w:color="BBBBBB" w:sz="4"/>
          <w:bottom w:val="single" w:color="BBBBBB" w:sz="4"/>
          <w:right w:val="single" w:color="BBBBBB" w:sz="4"/>
          <w:insideH w:val="single" w:color="BBBBBB" w:sz="4"/>
          <w:insideV w:val="single" w:color="BBBBBB" w:sz="4"/>
        </w:tblBorders>
      </w:tblPr>
      <w:tblGrid>
        <w:gridCol w:w="3070"/>
        <w:gridCol w:w="1600"/>
        <w:gridCol w:w="1600"/>
        <w:gridCol w:w="2200"/>
      </w:tblGrid>
      <w:tr>
        <w:trPr>
          <w:tblHeader/>
        </w:trPr>
        <w:tc>
          <w:tcPr>
            <w:tcW w:type="dxa" w:w="3070"/>
            <w:shd w:fill="1F3A5F" w:val="clear"/>
            <w:tcMar>
              <w:top w:type="dxa" w:w="40"/>
              <w:left w:type="dxa" w:w="90"/>
              <w:bottom w:type="dxa" w:w="40"/>
              <w:right w:type="dxa" w:w="90"/>
            </w:tcMar>
          </w:tcPr>
          <w:p>
            <w:pPr>
              <w:spacing w:after="30" w:before="30" w:line="250"/>
              <w:jc w:val="left"/>
            </w:pPr>
            <w:r>
              <w:rPr>
                <w:rFonts w:ascii="Georgia" w:cs="Georgia" w:eastAsia="Georgia" w:hAnsi="Georgia"/>
                <w:b/>
                <w:bCs/>
                <w:color w:val="FFFFFF"/>
                <w:sz w:val="19"/>
                <w:szCs w:val="19"/>
              </w:rPr>
              <w:t xml:space="preserve">Setting</w:t>
            </w:r>
          </w:p>
        </w:tc>
        <w:tc>
          <w:tcPr>
            <w:tcW w:type="dxa" w:w="160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IoU</w:t>
            </w:r>
          </w:p>
        </w:tc>
        <w:tc>
          <w:tcPr>
            <w:tcW w:type="dxa" w:w="160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F1</w:t>
            </w:r>
          </w:p>
        </w:tc>
        <w:tc>
          <w:tcPr>
            <w:tcW w:type="dxa" w:w="2200"/>
            <w:shd w:fill="1F3A5F" w:val="clear"/>
            <w:tcMar>
              <w:top w:type="dxa" w:w="40"/>
              <w:left w:type="dxa" w:w="90"/>
              <w:bottom w:type="dxa" w:w="40"/>
              <w:right w:type="dxa" w:w="90"/>
            </w:tcMar>
          </w:tcPr>
          <w:p>
            <w:pPr>
              <w:spacing w:after="30" w:before="30" w:line="250"/>
              <w:jc w:val="center"/>
            </w:pPr>
            <w:r>
              <w:rPr>
                <w:rFonts w:ascii="Georgia" w:cs="Georgia" w:eastAsia="Georgia" w:hAnsi="Georgia"/>
                <w:b/>
                <w:bCs/>
                <w:color w:val="FFFFFF"/>
                <w:sz w:val="19"/>
                <w:szCs w:val="19"/>
              </w:rPr>
              <w:t xml:space="preserve">Kept ratio</w:t>
            </w:r>
          </w:p>
        </w:tc>
      </w:tr>
      <w:tr>
        <w:tc>
          <w:tcPr>
            <w:tcW w:type="dxa" w:w="307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geometry_only</w:t>
            </w:r>
          </w:p>
        </w:tc>
        <w:tc>
          <w:tcPr>
            <w:tcW w:type="dxa" w:w="16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0.709</w:t>
            </w:r>
          </w:p>
        </w:tc>
        <w:tc>
          <w:tcPr>
            <w:tcW w:type="dxa" w:w="16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0.830</w:t>
            </w:r>
          </w:p>
        </w:tc>
        <w:tc>
          <w:tcPr>
            <w:tcW w:type="dxa" w:w="22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1.00</w:t>
            </w:r>
          </w:p>
        </w:tc>
      </w:tr>
      <w:tr>
        <w:tc>
          <w:tcPr>
            <w:tcW w:type="dxa" w:w="307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valid_labels</w:t>
            </w:r>
          </w:p>
        </w:tc>
        <w:tc>
          <w:tcPr>
            <w:tcW w:type="dxa" w:w="16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0.665</w:t>
            </w:r>
          </w:p>
        </w:tc>
        <w:tc>
          <w:tcPr>
            <w:tcW w:type="dxa" w:w="16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0.799</w:t>
            </w:r>
          </w:p>
        </w:tc>
        <w:tc>
          <w:tcPr>
            <w:tcW w:type="dxa" w:w="22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0.82</w:t>
            </w:r>
          </w:p>
        </w:tc>
      </w:tr>
      <w:tr>
        <w:tc>
          <w:tcPr>
            <w:tcW w:type="dxa" w:w="3070"/>
            <w:shd w:fill="FFFFFF"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top5</w:t>
            </w:r>
          </w:p>
        </w:tc>
        <w:tc>
          <w:tcPr>
            <w:tcW w:type="dxa" w:w="16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0.602</w:t>
            </w:r>
          </w:p>
        </w:tc>
        <w:tc>
          <w:tcPr>
            <w:tcW w:type="dxa" w:w="16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0.751</w:t>
            </w:r>
          </w:p>
        </w:tc>
        <w:tc>
          <w:tcPr>
            <w:tcW w:type="dxa" w:w="2200"/>
            <w:shd w:fill="FFFFFF"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0.70</w:t>
            </w:r>
          </w:p>
        </w:tc>
      </w:tr>
      <w:tr>
        <w:tc>
          <w:tcPr>
            <w:tcW w:type="dxa" w:w="3070"/>
            <w:shd w:fill="F5F7FA" w:val="clear"/>
            <w:tcMar>
              <w:top w:type="dxa" w:w="40"/>
              <w:left w:type="dxa" w:w="90"/>
              <w:bottom w:type="dxa" w:w="40"/>
              <w:right w:type="dxa" w:w="90"/>
            </w:tcMar>
          </w:tcPr>
          <w:p>
            <w:pPr>
              <w:spacing w:after="30" w:before="30" w:line="250"/>
              <w:jc w:val="left"/>
            </w:pPr>
            <w:r>
              <w:rPr>
                <w:rFonts w:ascii="Georgia" w:cs="Georgia" w:eastAsia="Georgia" w:hAnsi="Georgia"/>
                <w:b/>
                <w:bCs/>
                <w:color w:val="222222"/>
                <w:sz w:val="19"/>
                <w:szCs w:val="19"/>
              </w:rPr>
              <w:t xml:space="preserve">large_components_250</w:t>
            </w:r>
          </w:p>
        </w:tc>
        <w:tc>
          <w:tcPr>
            <w:tcW w:type="dxa" w:w="16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0.665</w:t>
            </w:r>
          </w:p>
        </w:tc>
        <w:tc>
          <w:tcPr>
            <w:tcW w:type="dxa" w:w="16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0.799</w:t>
            </w:r>
          </w:p>
        </w:tc>
        <w:tc>
          <w:tcPr>
            <w:tcW w:type="dxa" w:w="2200"/>
            <w:shd w:fill="F5F7FA" w:val="clear"/>
            <w:tcMar>
              <w:top w:type="dxa" w:w="40"/>
              <w:left w:type="dxa" w:w="90"/>
              <w:bottom w:type="dxa" w:w="40"/>
              <w:right w:type="dxa" w:w="90"/>
            </w:tcMar>
          </w:tcPr>
          <w:p>
            <w:pPr>
              <w:spacing w:after="30" w:before="30" w:line="250"/>
              <w:jc w:val="center"/>
            </w:pPr>
            <w:r>
              <w:rPr>
                <w:rFonts w:ascii="Georgia" w:cs="Georgia" w:eastAsia="Georgia" w:hAnsi="Georgia"/>
                <w:b w:val="false"/>
                <w:bCs w:val="false"/>
                <w:color w:val="222222"/>
                <w:sz w:val="19"/>
                <w:szCs w:val="19"/>
              </w:rPr>
              <w:t xml:space="preserve">0.82</w:t>
            </w:r>
          </w:p>
        </w:tc>
      </w:tr>
    </w:tbl>
    <w:p>
      <w:pPr>
        <w:spacing w:after="180" w:before="50"/>
        <w:jc w:val="center"/>
      </w:pPr>
      <w:r>
        <w:rPr>
          <w:rFonts w:ascii="Georgia" w:cs="Georgia" w:eastAsia="Georgia" w:hAnsi="Georgia"/>
          <w:b/>
          <w:bCs/>
          <w:color w:val="5A5A5A"/>
          <w:sz w:val="18"/>
          <w:szCs w:val="18"/>
        </w:rPr>
        <w:t xml:space="preserve">Table 9. </w:t>
      </w:r>
      <w:r>
        <w:rPr>
          <w:rFonts w:ascii="Georgia" w:cs="Georgia" w:eastAsia="Georgia" w:hAnsi="Georgia"/>
          <w:i/>
          <w:iCs/>
          <w:color w:val="5A5A5A"/>
          <w:sz w:val="18"/>
          <w:szCs w:val="18"/>
        </w:rPr>
        <w:t xml:space="preserve">2D labels used as a filtering mask (label_assisted_ablation.json).</w:t>
      </w:r>
    </w:p>
    <w:p>
      <w:pPr>
        <w:spacing w:after="140" w:line="300"/>
        <w:jc w:val="both"/>
      </w:pPr>
      <w:r>
        <w:rPr>
          <w:rFonts w:ascii="Georgia" w:cs="Georgia" w:eastAsia="Georgia" w:hAnsi="Georgia"/>
          <w:b w:val="false"/>
          <w:bCs w:val="false"/>
          <w:i w:val="false"/>
          <w:iCs w:val="false"/>
          <w:color w:val="222222"/>
          <w:sz w:val="22"/>
          <w:szCs w:val="22"/>
        </w:rPr>
        <w:t xml:space="preserve">Using the 2D labels as a filtering mask always lowers performance, because it discards valid depth pixels. The takeaway, which also points to future work, is that these labels are more useful as an extra input channel than as a filter that removes data.</w:t>
      </w:r>
    </w:p>
    <w:p>
      <w:pPr>
        <w:spacing w:after="40" w:before="120"/>
        <w:jc w:val="center"/>
      </w:pPr>
      <w:r>
        <w:drawing>
          <wp:inline distT="0" distB="0" distL="0" distR="0">
            <wp:extent cx="5143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552700"/>
                    </a:xfrm>
                    <a:prstGeom prst="rect">
                      <a:avLst/>
                    </a:prstGeom>
                  </pic:spPr>
                </pic:pic>
              </a:graphicData>
            </a:graphic>
          </wp:inline>
        </w:drawing>
      </w:r>
    </w:p>
    <w:p>
      <w:pPr>
        <w:spacing w:after="200"/>
        <w:jc w:val="center"/>
      </w:pPr>
      <w:r>
        <w:rPr>
          <w:rFonts w:ascii="Georgia" w:cs="Georgia" w:eastAsia="Georgia" w:hAnsi="Georgia"/>
          <w:b/>
          <w:bCs/>
          <w:color w:val="5A5A5A"/>
          <w:sz w:val="19"/>
          <w:szCs w:val="19"/>
        </w:rPr>
        <w:t xml:space="preserve">Figure 10. </w:t>
      </w:r>
      <w:r>
        <w:rPr>
          <w:rFonts w:ascii="Georgia" w:cs="Georgia" w:eastAsia="Georgia" w:hAnsi="Georgia"/>
          <w:i/>
          <w:iCs/>
          <w:color w:val="5A5A5A"/>
          <w:sz w:val="19"/>
          <w:szCs w:val="19"/>
        </w:rPr>
        <w:t xml:space="preserve">Every label-based filtering variant underperforms the geometry-only pipeline.</w:t>
      </w:r>
    </w:p>
    <w:p>
      <w:pPr>
        <w:pStyle w:val="Heading1"/>
        <w:spacing w:after="140" w:before="320"/>
      </w:pPr>
      <w:r>
        <w:rPr>
          <w:rFonts w:ascii="Calibri" w:cs="Calibri" w:eastAsia="Calibri" w:hAnsi="Calibri"/>
          <w:b/>
          <w:bCs/>
          <w:color w:val="1F3A5F"/>
          <w:sz w:val="30"/>
          <w:szCs w:val="30"/>
        </w:rPr>
        <w:t xml:space="preserve">8. Discussion and Reflection</w:t>
      </w:r>
    </w:p>
    <w:p>
      <w:pPr>
        <w:spacing w:after="140" w:line="300"/>
        <w:jc w:val="both"/>
      </w:pPr>
      <w:r>
        <w:rPr>
          <w:rFonts w:ascii="Georgia" w:cs="Georgia" w:eastAsia="Georgia" w:hAnsi="Georgia"/>
          <w:b w:val="false"/>
          <w:bCs w:val="false"/>
          <w:i w:val="false"/>
          <w:iCs w:val="false"/>
          <w:color w:val="222222"/>
          <w:sz w:val="22"/>
          <w:szCs w:val="22"/>
        </w:rPr>
        <w:t xml:space="preserve">The different views of the results agree with each other. The metric table, the baseline comparison, the projection gallery, and the PLY error maps all point the same way: the model recovers most of the target occupancy, with recall around 0.92, and its mistakes are mainly extra voxels near boundaries and outer regions, which is why precision sits around 0.77. The baseline study in Section 6.2 is what makes this believable rather than just thorough. It separates out the roughly 0.076 IoU and 0.27 recall that learning adds on top of copy-input, and it shows that a dilation heuristic cannot reach the same place.</w:t>
      </w:r>
    </w:p>
    <w:p>
      <w:pPr>
        <w:spacing w:after="140" w:line="300"/>
        <w:jc w:val="both"/>
      </w:pPr>
      <w:r>
        <w:rPr>
          <w:rFonts w:ascii="Georgia" w:cs="Georgia" w:eastAsia="Georgia" w:hAnsi="Georgia"/>
          <w:b w:val="false"/>
          <w:bCs w:val="false"/>
          <w:i w:val="false"/>
          <w:iCs w:val="false"/>
          <w:color w:val="222222"/>
          <w:sz w:val="22"/>
          <w:szCs w:val="22"/>
        </w:rPr>
        <w:t xml:space="preserve">The ablations also suggest where to go next. The biggest single lever is point-cloud density (Section 7.4), so fusing several frames or lowering </w:t>
      </w:r>
      <w:r>
        <w:rPr>
          <w:rFonts w:ascii="Consolas" w:cs="Consolas" w:eastAsia="Consolas" w:hAnsi="Consolas"/>
          <w:b w:val="false"/>
          <w:bCs w:val="false"/>
          <w:i w:val="false"/>
          <w:iCs w:val="false"/>
          <w:color w:val="222222"/>
          <w:sz w:val="20"/>
          <w:szCs w:val="20"/>
        </w:rPr>
        <w:t xml:space="preserve">pixel_stride</w:t>
      </w:r>
      <w:r>
        <w:rPr>
          <w:rFonts w:ascii="Georgia" w:cs="Georgia" w:eastAsia="Georgia" w:hAnsi="Georgia"/>
          <w:b w:val="false"/>
          <w:bCs w:val="false"/>
          <w:i w:val="false"/>
          <w:iCs w:val="false"/>
          <w:color w:val="222222"/>
          <w:sz w:val="22"/>
          <w:szCs w:val="22"/>
        </w:rPr>
        <w:t xml:space="preserve"> is the first thing I would try. The precision gap and the false positives at the boundaries (Section 6.3) suggest a boundary-aware or truncated-signed-distance loss. The labels only help as input rather than as a filter (Section 7.7), so they should be added as an extra channel instead of being used to drop pixels. The threshold sweep (Section 7.1) shows that the operating threshold should be set from the cost of false positives and false negatives in the target application, not left at 0.5.</w:t>
      </w:r>
    </w:p>
    <w:p>
      <w:pPr>
        <w:spacing w:after="140" w:line="300"/>
        <w:jc w:val="both"/>
      </w:pPr>
      <w:r>
        <w:rPr>
          <w:rFonts w:ascii="Georgia" w:cs="Georgia" w:eastAsia="Georgia" w:hAnsi="Georgia"/>
          <w:b w:val="false"/>
          <w:bCs w:val="false"/>
          <w:i w:val="false"/>
          <w:iCs w:val="false"/>
          <w:color w:val="222222"/>
          <w:sz w:val="22"/>
          <w:szCs w:val="22"/>
        </w:rPr>
        <w:t xml:space="preserve">The main weakness in the story is the proxy target. Raw and in-painted depth overlap a lot, so the absolute IoU makes the task look harder than it is. I think the right response is the one I took here: report the copy-input and dilation baselines, and base the discussion on the recall gain and on the failure of dilation, rather than on the raw IoU value.</w:t>
      </w:r>
    </w:p>
    <w:p>
      <w:pPr>
        <w:pStyle w:val="Heading1"/>
        <w:spacing w:after="140" w:before="320"/>
      </w:pPr>
      <w:r>
        <w:rPr>
          <w:rFonts w:ascii="Calibri" w:cs="Calibri" w:eastAsia="Calibri" w:hAnsi="Calibri"/>
          <w:b/>
          <w:bCs/>
          <w:color w:val="1F3A5F"/>
          <w:sz w:val="30"/>
          <w:szCs w:val="30"/>
        </w:rPr>
        <w:t xml:space="preserve">9. Limitations</w:t>
      </w:r>
    </w:p>
    <w:p>
      <w:pPr>
        <w:pStyle w:val="ListParagraph"/>
        <w:numPr>
          <w:ilvl w:val="0"/>
          <w:numId w:val="1"/>
        </w:numPr>
        <w:spacing w:after="70" w:line="290"/>
        <w:jc w:val="both"/>
      </w:pPr>
      <w:r>
        <w:rPr>
          <w:rFonts w:ascii="Georgia" w:cs="Georgia" w:eastAsia="Georgia" w:hAnsi="Georgia"/>
          <w:b w:val="false"/>
          <w:bCs w:val="false"/>
          <w:i w:val="false"/>
          <w:iCs w:val="false"/>
          <w:color w:val="222222"/>
          <w:sz w:val="22"/>
          <w:szCs w:val="22"/>
        </w:rPr>
        <w:t xml:space="preserve">The target is a proxy, not physical ground truth. It is in-painted-depth occupancy, so the task is really hole filling and surface recovery, not full volumetric room completion.</w:t>
      </w:r>
    </w:p>
    <w:p>
      <w:pPr>
        <w:pStyle w:val="ListParagraph"/>
        <w:numPr>
          <w:ilvl w:val="0"/>
          <w:numId w:val="1"/>
        </w:numPr>
        <w:spacing w:after="70" w:line="290"/>
        <w:jc w:val="both"/>
      </w:pPr>
      <w:r>
        <w:rPr>
          <w:rFonts w:ascii="Georgia" w:cs="Georgia" w:eastAsia="Georgia" w:hAnsi="Georgia"/>
          <w:b w:val="false"/>
          <w:bCs w:val="false"/>
          <w:i w:val="false"/>
          <w:iCs w:val="false"/>
          <w:color w:val="222222"/>
          <w:sz w:val="22"/>
          <w:szCs w:val="22"/>
        </w:rPr>
        <w:t xml:space="preserve">Only visible surfaces are seen. A single view gives no signal for genuinely occluded regions.</w:t>
      </w:r>
    </w:p>
    <w:p>
      <w:pPr>
        <w:pStyle w:val="ListParagraph"/>
        <w:numPr>
          <w:ilvl w:val="0"/>
          <w:numId w:val="1"/>
        </w:numPr>
        <w:spacing w:after="70" w:line="290"/>
        <w:jc w:val="both"/>
      </w:pPr>
      <w:r>
        <w:rPr>
          <w:rFonts w:ascii="Georgia" w:cs="Georgia" w:eastAsia="Georgia" w:hAnsi="Georgia"/>
          <w:b w:val="false"/>
          <w:bCs w:val="false"/>
          <w:i w:val="false"/>
          <w:iCs w:val="false"/>
          <w:color w:val="222222"/>
          <w:sz w:val="22"/>
          <w:szCs w:val="22"/>
        </w:rPr>
        <w:t xml:space="preserve">The output is geometry only. The model predicts binary occupancy and no semantics.</w:t>
      </w:r>
    </w:p>
    <w:p>
      <w:pPr>
        <w:pStyle w:val="ListParagraph"/>
        <w:numPr>
          <w:ilvl w:val="0"/>
          <w:numId w:val="1"/>
        </w:numPr>
        <w:spacing w:after="70" w:line="290"/>
        <w:jc w:val="both"/>
      </w:pPr>
      <w:r>
        <w:rPr>
          <w:rFonts w:ascii="Georgia" w:cs="Georgia" w:eastAsia="Georgia" w:hAnsi="Georgia"/>
          <w:b w:val="false"/>
          <w:bCs w:val="false"/>
          <w:i w:val="false"/>
          <w:iCs w:val="false"/>
          <w:color w:val="222222"/>
          <w:sz w:val="22"/>
          <w:szCs w:val="22"/>
        </w:rPr>
        <w:t xml:space="preserve">The voxel-resolution ablation is done at inference time on one checkpoint, not by retraining at each resolution (Section 7.5).</w:t>
      </w:r>
    </w:p>
    <w:p>
      <w:pPr>
        <w:pStyle w:val="ListParagraph"/>
        <w:numPr>
          <w:ilvl w:val="0"/>
          <w:numId w:val="1"/>
        </w:numPr>
        <w:spacing w:after="70" w:line="290"/>
        <w:jc w:val="both"/>
      </w:pPr>
      <w:r>
        <w:rPr>
          <w:rFonts w:ascii="Georgia" w:cs="Georgia" w:eastAsia="Georgia" w:hAnsi="Georgia"/>
          <w:b w:val="false"/>
          <w:bCs w:val="false"/>
          <w:i w:val="false"/>
          <w:iCs w:val="false"/>
          <w:color w:val="222222"/>
          <w:sz w:val="22"/>
          <w:szCs w:val="22"/>
        </w:rPr>
        <w:t xml:space="preserve">This is a prototype in scale: about 1.4M parameters and 20 epochs. It is not a leaderboard method and is not presented as one.</w:t>
      </w:r>
    </w:p>
    <w:p>
      <w:pPr>
        <w:pStyle w:val="ListParagraph"/>
        <w:numPr>
          <w:ilvl w:val="0"/>
          <w:numId w:val="1"/>
        </w:numPr>
        <w:spacing w:after="70" w:line="290"/>
        <w:jc w:val="both"/>
      </w:pPr>
      <w:r>
        <w:rPr>
          <w:rFonts w:ascii="Georgia" w:cs="Georgia" w:eastAsia="Georgia" w:hAnsi="Georgia"/>
          <w:b w:val="false"/>
          <w:bCs w:val="false"/>
          <w:i w:val="false"/>
          <w:iCs w:val="false"/>
          <w:color w:val="222222"/>
          <w:sz w:val="22"/>
          <w:szCs w:val="22"/>
        </w:rPr>
        <w:t xml:space="preserve">There is a latent no-op in </w:t>
      </w:r>
      <w:r>
        <w:rPr>
          <w:rFonts w:ascii="Consolas" w:cs="Consolas" w:eastAsia="Consolas" w:hAnsi="Consolas"/>
          <w:b w:val="false"/>
          <w:bCs w:val="false"/>
          <w:i w:val="false"/>
          <w:iCs w:val="false"/>
          <w:color w:val="222222"/>
          <w:sz w:val="20"/>
          <w:szCs w:val="20"/>
        </w:rPr>
        <w:t xml:space="preserve">dataset.py</w:t>
      </w:r>
      <w:r>
        <w:rPr>
          <w:rFonts w:ascii="Georgia" w:cs="Georgia" w:eastAsia="Georgia" w:hAnsi="Georgia"/>
          <w:b w:val="false"/>
          <w:bCs w:val="false"/>
          <w:i w:val="false"/>
          <w:iCs w:val="false"/>
          <w:color w:val="222222"/>
          <w:sz w:val="22"/>
          <w:szCs w:val="22"/>
        </w:rPr>
        <w:t xml:space="preserve">: </w:t>
      </w:r>
      <w:r>
        <w:rPr>
          <w:rFonts w:ascii="Consolas" w:cs="Consolas" w:eastAsia="Consolas" w:hAnsi="Consolas"/>
          <w:b w:val="false"/>
          <w:bCs w:val="false"/>
          <w:i w:val="false"/>
          <w:iCs w:val="false"/>
          <w:color w:val="222222"/>
          <w:sz w:val="20"/>
          <w:szCs w:val="20"/>
        </w:rPr>
        <w:t xml:space="preserve">np.minimum(input, np.maximum(input, target))</w:t>
      </w:r>
      <w:r>
        <w:rPr>
          <w:rFonts w:ascii="Georgia" w:cs="Georgia" w:eastAsia="Georgia" w:hAnsi="Georgia"/>
          <w:b w:val="false"/>
          <w:bCs w:val="false"/>
          <w:i w:val="false"/>
          <w:iCs w:val="false"/>
          <w:color w:val="222222"/>
          <w:sz w:val="22"/>
          <w:szCs w:val="22"/>
        </w:rPr>
        <w:t xml:space="preserve"> returns the input unchanged, so the step that was meant to clip the input to the target envelope is currently inactive. It is a small, isolated fix and I have left it for future work.</w:t>
      </w:r>
    </w:p>
    <w:p>
      <w:pPr>
        <w:pStyle w:val="Heading1"/>
        <w:spacing w:after="140" w:before="320"/>
      </w:pPr>
      <w:r>
        <w:rPr>
          <w:rFonts w:ascii="Calibri" w:cs="Calibri" w:eastAsia="Calibri" w:hAnsi="Calibri"/>
          <w:b/>
          <w:bCs/>
          <w:color w:val="1F3A5F"/>
          <w:sz w:val="30"/>
          <w:szCs w:val="30"/>
        </w:rPr>
        <w:t xml:space="preserve">10. Future Work</w:t>
      </w:r>
    </w:p>
    <w:p>
      <w:pPr>
        <w:pStyle w:val="ListParagraph"/>
        <w:numPr>
          <w:ilvl w:val="0"/>
          <w:numId w:val="2"/>
        </w:numPr>
        <w:spacing w:after="70" w:line="290"/>
        <w:jc w:val="both"/>
      </w:pPr>
      <w:r>
        <w:rPr>
          <w:rFonts w:ascii="Georgia" w:cs="Georgia" w:eastAsia="Georgia" w:hAnsi="Georgia"/>
          <w:b w:val="false"/>
          <w:bCs w:val="false"/>
          <w:i w:val="false"/>
          <w:iCs w:val="false"/>
          <w:color w:val="222222"/>
          <w:sz w:val="22"/>
          <w:szCs w:val="22"/>
        </w:rPr>
        <w:t xml:space="preserve">Add a copy-input residual head so the network predicts what to add to the input, matching the baseline analysis in Section 6.2.</w:t>
      </w:r>
    </w:p>
    <w:p>
      <w:pPr>
        <w:pStyle w:val="ListParagraph"/>
        <w:numPr>
          <w:ilvl w:val="0"/>
          <w:numId w:val="2"/>
        </w:numPr>
        <w:spacing w:after="70" w:line="290"/>
        <w:jc w:val="both"/>
      </w:pPr>
      <w:r>
        <w:rPr>
          <w:rFonts w:ascii="Georgia" w:cs="Georgia" w:eastAsia="Georgia" w:hAnsi="Georgia"/>
          <w:b w:val="false"/>
          <w:bCs w:val="false"/>
          <w:i w:val="false"/>
          <w:iCs w:val="false"/>
          <w:color w:val="222222"/>
          <w:sz w:val="22"/>
          <w:szCs w:val="22"/>
        </w:rPr>
        <w:t xml:space="preserve">Use the semantic prior as an extra input channel instead of a filter (Section 7.7).</w:t>
      </w:r>
    </w:p>
    <w:p>
      <w:pPr>
        <w:pStyle w:val="ListParagraph"/>
        <w:numPr>
          <w:ilvl w:val="0"/>
          <w:numId w:val="2"/>
        </w:numPr>
        <w:spacing w:after="70" w:line="290"/>
        <w:jc w:val="both"/>
      </w:pPr>
      <w:r>
        <w:rPr>
          <w:rFonts w:ascii="Georgia" w:cs="Georgia" w:eastAsia="Georgia" w:hAnsi="Georgia"/>
          <w:b w:val="false"/>
          <w:bCs w:val="false"/>
          <w:i w:val="false"/>
          <w:iCs w:val="false"/>
          <w:color w:val="222222"/>
          <w:sz w:val="22"/>
          <w:szCs w:val="22"/>
        </w:rPr>
        <w:t xml:space="preserve">Use multi-frame or higher-density back-projection to build on the density trend in Section 7.4.</w:t>
      </w:r>
    </w:p>
    <w:p>
      <w:pPr>
        <w:pStyle w:val="ListParagraph"/>
        <w:numPr>
          <w:ilvl w:val="0"/>
          <w:numId w:val="2"/>
        </w:numPr>
        <w:spacing w:after="70" w:line="290"/>
        <w:jc w:val="both"/>
      </w:pPr>
      <w:r>
        <w:rPr>
          <w:rFonts w:ascii="Georgia" w:cs="Georgia" w:eastAsia="Georgia" w:hAnsi="Georgia"/>
          <w:b w:val="false"/>
          <w:bCs w:val="false"/>
          <w:i w:val="false"/>
          <w:iCs w:val="false"/>
          <w:color w:val="222222"/>
          <w:sz w:val="22"/>
          <w:szCs w:val="22"/>
        </w:rPr>
        <w:t xml:space="preserve">Retrain separately at each voxel resolution and try a boundary-aware loss to close the precision gap.</w:t>
      </w:r>
    </w:p>
    <w:p>
      <w:pPr>
        <w:pStyle w:val="ListParagraph"/>
        <w:numPr>
          <w:ilvl w:val="0"/>
          <w:numId w:val="2"/>
        </w:numPr>
        <w:spacing w:after="70" w:line="290"/>
        <w:jc w:val="both"/>
      </w:pPr>
      <w:r>
        <w:rPr>
          <w:rFonts w:ascii="Georgia" w:cs="Georgia" w:eastAsia="Georgia" w:hAnsi="Georgia"/>
          <w:b w:val="false"/>
          <w:bCs w:val="false"/>
          <w:i w:val="false"/>
          <w:iCs w:val="false"/>
          <w:color w:val="222222"/>
          <w:sz w:val="22"/>
          <w:szCs w:val="22"/>
        </w:rPr>
        <w:t xml:space="preserve">Export a surface mesh with marching cubes, so the completion can be shown as a continuous surface and not only as points.</w:t>
      </w:r>
    </w:p>
    <w:p>
      <w:pPr>
        <w:pStyle w:val="Heading1"/>
        <w:spacing w:after="140" w:before="320"/>
      </w:pPr>
      <w:r>
        <w:rPr>
          <w:rFonts w:ascii="Calibri" w:cs="Calibri" w:eastAsia="Calibri" w:hAnsi="Calibri"/>
          <w:b/>
          <w:bCs/>
          <w:color w:val="1F3A5F"/>
          <w:sz w:val="30"/>
          <w:szCs w:val="30"/>
        </w:rPr>
        <w:t xml:space="preserve">11. Conclusion</w:t>
      </w:r>
    </w:p>
    <w:p>
      <w:pPr>
        <w:spacing w:after="140" w:line="300"/>
        <w:jc w:val="both"/>
      </w:pPr>
      <w:r>
        <w:rPr>
          <w:rFonts w:ascii="Georgia" w:cs="Georgia" w:eastAsia="Georgia" w:hAnsi="Georgia"/>
          <w:color w:val="222222"/>
          <w:sz w:val="22"/>
          <w:szCs w:val="22"/>
        </w:rPr>
        <w:t xml:space="preserve">This coursework builds a working NYUv2 3D scene occupancy completion pipeline on real depth data. It reads the depth, builds point clouds and voxel occupancies, trains a residual-attention 3D U-Net, and evaluates with IoU, precision, recall, and F1, together with figures and PLY exports. Trained from scratch on a single RTX 4070 Laptop GPU, the model reaches IoU 0.726, Precision 0.771, Recall 0.923, and F1 0.839. Using the non-learned baselines and the per-scene demos, I show that it completes scenes instead of copying the input: IoU improves by 0.076 and recall rises to 0.92 in cases where dilation fails. The six ablations explain how the pipeline behaves and give a clear, evidence-based list of what to try next.</w:t>
      </w:r>
    </w:p>
    <w:p>
      <w:pPr>
        <w:pStyle w:val="Heading1"/>
        <w:spacing w:after="140" w:before="320"/>
      </w:pPr>
      <w:r>
        <w:rPr>
          <w:rFonts w:ascii="Calibri" w:cs="Calibri" w:eastAsia="Calibri" w:hAnsi="Calibri"/>
          <w:b/>
          <w:bCs/>
          <w:color w:val="1F3A5F"/>
          <w:sz w:val="30"/>
          <w:szCs w:val="30"/>
        </w:rPr>
        <w:t xml:space="preserve">References</w:t>
      </w:r>
    </w:p>
    <w:p>
      <w:pPr>
        <w:spacing w:after="120" w:line="290"/>
        <w:ind w:left="480" w:hanging="480"/>
        <w:jc w:val="left"/>
      </w:pPr>
      <w:r>
        <w:rPr>
          <w:rFonts w:ascii="Georgia" w:cs="Georgia" w:eastAsia="Georgia" w:hAnsi="Georgia"/>
          <w:color w:val="222222"/>
          <w:sz w:val="20"/>
          <w:szCs w:val="20"/>
        </w:rPr>
        <w:t xml:space="preserve">Çiçek, Ö., Abdulkadir, A., Lienkamp, S.S., Brox, T. and Ronneberger, O. (2016) ‘3D U-Net: learning dense volumetric segmentation from sparse annotation’, in </w:t>
      </w:r>
      <w:r>
        <w:rPr>
          <w:rFonts w:ascii="Georgia" w:cs="Georgia" w:eastAsia="Georgia" w:hAnsi="Georgia"/>
          <w:i/>
          <w:iCs/>
          <w:color w:val="222222"/>
          <w:sz w:val="20"/>
          <w:szCs w:val="20"/>
        </w:rPr>
        <w:t xml:space="preserve">Medical Image Computing and Computer-Assisted Intervention – MICCAI 2016</w:t>
      </w:r>
      <w:r>
        <w:rPr>
          <w:rFonts w:ascii="Georgia" w:cs="Georgia" w:eastAsia="Georgia" w:hAnsi="Georgia"/>
          <w:color w:val="222222"/>
          <w:sz w:val="20"/>
          <w:szCs w:val="20"/>
        </w:rPr>
        <w:t xml:space="preserve">. Cham: Springer, pp. 424–432.</w:t>
      </w:r>
    </w:p>
    <w:p>
      <w:pPr>
        <w:spacing w:after="120" w:line="290"/>
        <w:ind w:left="480" w:hanging="480"/>
        <w:jc w:val="left"/>
      </w:pPr>
      <w:r>
        <w:rPr>
          <w:rFonts w:ascii="Georgia" w:cs="Georgia" w:eastAsia="Georgia" w:hAnsi="Georgia"/>
          <w:color w:val="222222"/>
          <w:sz w:val="20"/>
          <w:szCs w:val="20"/>
        </w:rPr>
        <w:t xml:space="preserve">He, K., Zhang, X., Ren, S. and Sun, J. (2016) ‘Deep residual learning for image recognition’, in </w:t>
      </w:r>
      <w:r>
        <w:rPr>
          <w:rFonts w:ascii="Georgia" w:cs="Georgia" w:eastAsia="Georgia" w:hAnsi="Georgia"/>
          <w:i/>
          <w:iCs/>
          <w:color w:val="222222"/>
          <w:sz w:val="20"/>
          <w:szCs w:val="20"/>
        </w:rPr>
        <w:t xml:space="preserve">Proceedings of the IEEE Conference on Computer Vision and Pattern Recognition (CVPR)</w:t>
      </w:r>
      <w:r>
        <w:rPr>
          <w:rFonts w:ascii="Georgia" w:cs="Georgia" w:eastAsia="Georgia" w:hAnsi="Georgia"/>
          <w:color w:val="222222"/>
          <w:sz w:val="20"/>
          <w:szCs w:val="20"/>
        </w:rPr>
        <w:t xml:space="preserve">. Piscataway, NJ: IEEE, pp. 770–778.</w:t>
      </w:r>
    </w:p>
    <w:p>
      <w:pPr>
        <w:spacing w:after="120" w:line="290"/>
        <w:ind w:left="480" w:hanging="480"/>
        <w:jc w:val="left"/>
      </w:pPr>
      <w:r>
        <w:rPr>
          <w:rFonts w:ascii="Georgia" w:cs="Georgia" w:eastAsia="Georgia" w:hAnsi="Georgia"/>
          <w:color w:val="222222"/>
          <w:sz w:val="20"/>
          <w:szCs w:val="20"/>
        </w:rPr>
        <w:t xml:space="preserve">Hu, J., Shen, L. and Sun, G. (2018) ‘Squeeze-and-excitation networks’, in </w:t>
      </w:r>
      <w:r>
        <w:rPr>
          <w:rFonts w:ascii="Georgia" w:cs="Georgia" w:eastAsia="Georgia" w:hAnsi="Georgia"/>
          <w:i/>
          <w:iCs/>
          <w:color w:val="222222"/>
          <w:sz w:val="20"/>
          <w:szCs w:val="20"/>
        </w:rPr>
        <w:t xml:space="preserve">Proceedings of the IEEE Conference on Computer Vision and Pattern Recognition (CVPR)</w:t>
      </w:r>
      <w:r>
        <w:rPr>
          <w:rFonts w:ascii="Georgia" w:cs="Georgia" w:eastAsia="Georgia" w:hAnsi="Georgia"/>
          <w:color w:val="222222"/>
          <w:sz w:val="20"/>
          <w:szCs w:val="20"/>
        </w:rPr>
        <w:t xml:space="preserve">. Piscataway, NJ: IEEE, pp. 7132–7141.</w:t>
      </w:r>
    </w:p>
    <w:p>
      <w:pPr>
        <w:spacing w:after="120" w:line="290"/>
        <w:ind w:left="480" w:hanging="480"/>
        <w:jc w:val="left"/>
      </w:pPr>
      <w:r>
        <w:rPr>
          <w:rFonts w:ascii="Georgia" w:cs="Georgia" w:eastAsia="Georgia" w:hAnsi="Georgia"/>
          <w:color w:val="222222"/>
          <w:sz w:val="20"/>
          <w:szCs w:val="20"/>
        </w:rPr>
        <w:t xml:space="preserve">Levin, A., Lischinski, D. and Weiss, Y. (2004) ‘Colorization using optimization’, </w:t>
      </w:r>
      <w:r>
        <w:rPr>
          <w:rFonts w:ascii="Georgia" w:cs="Georgia" w:eastAsia="Georgia" w:hAnsi="Georgia"/>
          <w:i/>
          <w:iCs/>
          <w:color w:val="222222"/>
          <w:sz w:val="20"/>
          <w:szCs w:val="20"/>
        </w:rPr>
        <w:t xml:space="preserve">ACM Transactions on Graphics</w:t>
      </w:r>
      <w:r>
        <w:rPr>
          <w:rFonts w:ascii="Georgia" w:cs="Georgia" w:eastAsia="Georgia" w:hAnsi="Georgia"/>
          <w:color w:val="222222"/>
          <w:sz w:val="20"/>
          <w:szCs w:val="20"/>
        </w:rPr>
        <w:t xml:space="preserve">, 23(3), pp. 689–694.</w:t>
      </w:r>
    </w:p>
    <w:p>
      <w:pPr>
        <w:spacing w:after="120" w:line="290"/>
        <w:ind w:left="480" w:hanging="480"/>
        <w:jc w:val="left"/>
      </w:pPr>
      <w:r>
        <w:rPr>
          <w:rFonts w:ascii="Georgia" w:cs="Georgia" w:eastAsia="Georgia" w:hAnsi="Georgia"/>
          <w:color w:val="222222"/>
          <w:sz w:val="20"/>
          <w:szCs w:val="20"/>
        </w:rPr>
        <w:t xml:space="preserve">Milletari, F., Navab, N. and Ahmadi, S.-A. (2016) ‘V-Net: fully convolutional neural networks for volumetric medical image segmentation’, in </w:t>
      </w:r>
      <w:r>
        <w:rPr>
          <w:rFonts w:ascii="Georgia" w:cs="Georgia" w:eastAsia="Georgia" w:hAnsi="Georgia"/>
          <w:i/>
          <w:iCs/>
          <w:color w:val="222222"/>
          <w:sz w:val="20"/>
          <w:szCs w:val="20"/>
        </w:rPr>
        <w:t xml:space="preserve">Proceedings of the Fourth International Conference on 3D Vision (3DV)</w:t>
      </w:r>
      <w:r>
        <w:rPr>
          <w:rFonts w:ascii="Georgia" w:cs="Georgia" w:eastAsia="Georgia" w:hAnsi="Georgia"/>
          <w:color w:val="222222"/>
          <w:sz w:val="20"/>
          <w:szCs w:val="20"/>
        </w:rPr>
        <w:t xml:space="preserve">. Piscataway, NJ: IEEE, pp. 565–571.</w:t>
      </w:r>
    </w:p>
    <w:p>
      <w:pPr>
        <w:spacing w:after="120" w:line="290"/>
        <w:ind w:left="480" w:hanging="480"/>
        <w:jc w:val="left"/>
      </w:pPr>
      <w:r>
        <w:rPr>
          <w:rFonts w:ascii="Georgia" w:cs="Georgia" w:eastAsia="Georgia" w:hAnsi="Georgia"/>
          <w:color w:val="222222"/>
          <w:sz w:val="20"/>
          <w:szCs w:val="20"/>
        </w:rPr>
        <w:t xml:space="preserve">New York University (no date) </w:t>
      </w:r>
      <w:r>
        <w:rPr>
          <w:rFonts w:ascii="Georgia" w:cs="Georgia" w:eastAsia="Georgia" w:hAnsi="Georgia"/>
          <w:i/>
          <w:iCs/>
          <w:color w:val="222222"/>
          <w:sz w:val="20"/>
          <w:szCs w:val="20"/>
        </w:rPr>
        <w:t xml:space="preserve">NYU Depth Dataset V2</w:t>
      </w:r>
      <w:r>
        <w:rPr>
          <w:rFonts w:ascii="Georgia" w:cs="Georgia" w:eastAsia="Georgia" w:hAnsi="Georgia"/>
          <w:color w:val="222222"/>
          <w:sz w:val="20"/>
          <w:szCs w:val="20"/>
        </w:rPr>
        <w:t xml:space="preserve">. Available at: </w:t>
      </w:r>
      <w:hyperlink w:history="1" r:id="rId6qjzl_e-1ksss_viy3sxu">
        <w:r>
          <w:rPr>
            <w:rFonts w:ascii="Georgia" w:cs="Georgia" w:eastAsia="Georgia" w:hAnsi="Georgia"/>
            <w:color w:val="1155CC"/>
            <w:sz w:val="20"/>
            <w:szCs w:val="20"/>
            <w:u w:val="single"/>
          </w:rPr>
          <w:t xml:space="preserve">https://cs.nyu.edu/~fergus/datasets/nyu_depth_v2.html</w:t>
        </w:r>
      </w:hyperlink>
      <w:r>
        <w:rPr>
          <w:rFonts w:ascii="Georgia" w:cs="Georgia" w:eastAsia="Georgia" w:hAnsi="Georgia"/>
          <w:color w:val="222222"/>
          <w:sz w:val="20"/>
          <w:szCs w:val="20"/>
        </w:rPr>
        <w:t xml:space="preserve"> (Accessed: 6 July 2026).</w:t>
      </w:r>
    </w:p>
    <w:p>
      <w:pPr>
        <w:spacing w:after="120" w:line="290"/>
        <w:ind w:left="480" w:hanging="480"/>
        <w:jc w:val="left"/>
      </w:pPr>
      <w:r>
        <w:rPr>
          <w:rFonts w:ascii="Georgia" w:cs="Georgia" w:eastAsia="Georgia" w:hAnsi="Georgia"/>
          <w:color w:val="222222"/>
          <w:sz w:val="20"/>
          <w:szCs w:val="20"/>
        </w:rPr>
        <w:t xml:space="preserve">Roldão, L., de Charette, R. and Verroust-Blondet, A. (2022) ‘3D semantic scene completion: a survey’, </w:t>
      </w:r>
      <w:r>
        <w:rPr>
          <w:rFonts w:ascii="Georgia" w:cs="Georgia" w:eastAsia="Georgia" w:hAnsi="Georgia"/>
          <w:i/>
          <w:iCs/>
          <w:color w:val="222222"/>
          <w:sz w:val="20"/>
          <w:szCs w:val="20"/>
        </w:rPr>
        <w:t xml:space="preserve">International Journal of Computer Vision</w:t>
      </w:r>
      <w:r>
        <w:rPr>
          <w:rFonts w:ascii="Georgia" w:cs="Georgia" w:eastAsia="Georgia" w:hAnsi="Georgia"/>
          <w:color w:val="222222"/>
          <w:sz w:val="20"/>
          <w:szCs w:val="20"/>
        </w:rPr>
        <w:t xml:space="preserve">, 130(8), pp. 1978–2005.</w:t>
      </w:r>
    </w:p>
    <w:p>
      <w:pPr>
        <w:spacing w:after="120" w:line="290"/>
        <w:ind w:left="480" w:hanging="480"/>
        <w:jc w:val="left"/>
      </w:pPr>
      <w:r>
        <w:rPr>
          <w:rFonts w:ascii="Georgia" w:cs="Georgia" w:eastAsia="Georgia" w:hAnsi="Georgia"/>
          <w:color w:val="222222"/>
          <w:sz w:val="20"/>
          <w:szCs w:val="20"/>
        </w:rPr>
        <w:t xml:space="preserve">Ronneberger, O., Fischer, P. and Brox, T. (2015) ‘U-Net: convolutional networks for biomedical image segmentation’, in </w:t>
      </w:r>
      <w:r>
        <w:rPr>
          <w:rFonts w:ascii="Georgia" w:cs="Georgia" w:eastAsia="Georgia" w:hAnsi="Georgia"/>
          <w:i/>
          <w:iCs/>
          <w:color w:val="222222"/>
          <w:sz w:val="20"/>
          <w:szCs w:val="20"/>
        </w:rPr>
        <w:t xml:space="preserve">Medical Image Computing and Computer-Assisted Intervention – MICCAI 2015</w:t>
      </w:r>
      <w:r>
        <w:rPr>
          <w:rFonts w:ascii="Georgia" w:cs="Georgia" w:eastAsia="Georgia" w:hAnsi="Georgia"/>
          <w:color w:val="222222"/>
          <w:sz w:val="20"/>
          <w:szCs w:val="20"/>
        </w:rPr>
        <w:t xml:space="preserve">. Cham: Springer, pp. 234–241.</w:t>
      </w:r>
    </w:p>
    <w:p>
      <w:pPr>
        <w:spacing w:after="120" w:line="290"/>
        <w:ind w:left="480" w:hanging="480"/>
        <w:jc w:val="left"/>
      </w:pPr>
      <w:r>
        <w:rPr>
          <w:rFonts w:ascii="Georgia" w:cs="Georgia" w:eastAsia="Georgia" w:hAnsi="Georgia"/>
          <w:color w:val="222222"/>
          <w:sz w:val="20"/>
          <w:szCs w:val="20"/>
        </w:rPr>
        <w:t xml:space="preserve">Silberman, N., Hoiem, D., Kohli, P. and Fergus, R. (2012) ‘Indoor segmentation and support inference from RGBD images’, in </w:t>
      </w:r>
      <w:r>
        <w:rPr>
          <w:rFonts w:ascii="Georgia" w:cs="Georgia" w:eastAsia="Georgia" w:hAnsi="Georgia"/>
          <w:i/>
          <w:iCs/>
          <w:color w:val="222222"/>
          <w:sz w:val="20"/>
          <w:szCs w:val="20"/>
        </w:rPr>
        <w:t xml:space="preserve">Computer Vision – ECCV 2012</w:t>
      </w:r>
      <w:r>
        <w:rPr>
          <w:rFonts w:ascii="Georgia" w:cs="Georgia" w:eastAsia="Georgia" w:hAnsi="Georgia"/>
          <w:color w:val="222222"/>
          <w:sz w:val="20"/>
          <w:szCs w:val="20"/>
        </w:rPr>
        <w:t xml:space="preserve">. Berlin: Springer (Lecture Notes in Computer Science, 7576), pp. 746–760.</w:t>
      </w:r>
    </w:p>
    <w:p>
      <w:pPr>
        <w:spacing w:after="120" w:line="290"/>
        <w:ind w:left="480" w:hanging="480"/>
        <w:jc w:val="left"/>
      </w:pPr>
      <w:r>
        <w:rPr>
          <w:rFonts w:ascii="Georgia" w:cs="Georgia" w:eastAsia="Georgia" w:hAnsi="Georgia"/>
          <w:color w:val="222222"/>
          <w:sz w:val="20"/>
          <w:szCs w:val="20"/>
        </w:rPr>
        <w:t xml:space="preserve">Song, S., Yu, F., Zeng, A., Chang, A.X., Savva, M. and Funkhouser, T. (2017) ‘Semantic scene completion from a single depth image’, in </w:t>
      </w:r>
      <w:r>
        <w:rPr>
          <w:rFonts w:ascii="Georgia" w:cs="Georgia" w:eastAsia="Georgia" w:hAnsi="Georgia"/>
          <w:i/>
          <w:iCs/>
          <w:color w:val="222222"/>
          <w:sz w:val="20"/>
          <w:szCs w:val="20"/>
        </w:rPr>
        <w:t xml:space="preserve">Proceedings of the IEEE Conference on Computer Vision and Pattern Recognition (CVPR)</w:t>
      </w:r>
      <w:r>
        <w:rPr>
          <w:rFonts w:ascii="Georgia" w:cs="Georgia" w:eastAsia="Georgia" w:hAnsi="Georgia"/>
          <w:color w:val="222222"/>
          <w:sz w:val="20"/>
          <w:szCs w:val="20"/>
        </w:rPr>
        <w:t xml:space="preserve">. Piscataway, NJ: IEEE, pp. 190–198.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6"/>
      </w:pBdr>
      <w:jc w:val="center"/>
    </w:pPr>
    <w:r>
      <w:rPr>
        <w:rFonts w:ascii="Georgia" w:cs="Georgia" w:eastAsia="Georgia" w:hAnsi="Georgia"/>
        <w:color w:val="5A5A5A"/>
        <w:sz w:val="16"/>
        <w:szCs w:val="16"/>
      </w:rPr>
      <w:t xml:space="preserve">3D Scene Occupancy Completion on NYUv2   ·   </w:t>
    </w:r>
    <w:r>
      <w:rPr>
        <w:rFonts w:ascii="Georgia" w:cs="Georgia" w:eastAsia="Georgia" w:hAnsi="Georgia"/>
        <w:color w:val="5A5A5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k3aujgtmzt-gb6fdxqgi" Type="http://schemas.openxmlformats.org/officeDocument/2006/relationships/hyperlink" Target="https://brightspace.bournemouth.ac.uk/d2l/home/579353" TargetMode="External"/><Relationship Id="rIdnfmakotpcqivymxei0j2m" Type="http://schemas.openxmlformats.org/officeDocument/2006/relationships/hyperlink" Target="https://github.com/NCCA/industry-project-HuangLanghui" TargetMode="External"/><Relationship Id="rId6qjzl_e-1ksss_viy3sxu" Type="http://schemas.openxmlformats.org/officeDocument/2006/relationships/hyperlink" Target="https://cs.nyu.edu/~fergus/datasets/nyu_depth_v2.html" TargetMode="External"/><Relationship Id="rId8" Type="http://schemas.openxmlformats.org/officeDocument/2006/relationships/image" Target="media/1564b957be1f98ac584cf076b35440824848f6f3.png"/><Relationship Id="rId9" Type="http://schemas.openxmlformats.org/officeDocument/2006/relationships/image" Target="media/eb96ddcd5863fab272a6137082226cdcad207f3b.png"/><Relationship Id="rId10" Type="http://schemas.openxmlformats.org/officeDocument/2006/relationships/image" Target="media/8439cb89b6ef459165011001f49e1f603488061d.png"/><Relationship Id="rId11" Type="http://schemas.openxmlformats.org/officeDocument/2006/relationships/image" Target="media/543d75f38c8bbaec503f2e49a80b39abce33138e.png"/><Relationship Id="rId12" Type="http://schemas.openxmlformats.org/officeDocument/2006/relationships/image" Target="media/44c8f2a511f82a0707ca5339f958321a1a72a6ad.png"/><Relationship Id="rId13" Type="http://schemas.openxmlformats.org/officeDocument/2006/relationships/image" Target="media/9bbad584fc4c99d73147bc816bac4fbadee55e9b.png"/><Relationship Id="rId14" Type="http://schemas.openxmlformats.org/officeDocument/2006/relationships/image" Target="media/d99fc01b612f57e409e50857f713537e1cec3283.png"/><Relationship Id="rId15" Type="http://schemas.openxmlformats.org/officeDocument/2006/relationships/image" Target="media/0f09ebc66040a2c5fa69f35edc83c73f12ba904e.png"/><Relationship Id="rId16" Type="http://schemas.openxmlformats.org/officeDocument/2006/relationships/image" Target="media/9da9214067fb858ec6921c5a67ba2296d17efcd9.png"/><Relationship Id="rId17" Type="http://schemas.openxmlformats.org/officeDocument/2006/relationships/image" Target="media/525a2c76dbf712f60f49b1a31be0783b8f8e042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SOTA-inspired 3D Scene Occupancy Completion Pipeline on Real NYUv2 Depth Data</dc:title>
  <dc:creator>Langhui Huang</dc:creator>
  <cp:lastModifiedBy>Un-named</cp:lastModifiedBy>
  <cp:revision>1</cp:revision>
  <dcterms:created xsi:type="dcterms:W3CDTF">2026-07-06T10:01:39.259Z</dcterms:created>
  <dcterms:modified xsi:type="dcterms:W3CDTF">2026-07-06T10:01:39.271Z</dcterms:modified>
</cp:coreProperties>
</file>

<file path=docProps/custom.xml><?xml version="1.0" encoding="utf-8"?>
<Properties xmlns="http://schemas.openxmlformats.org/officeDocument/2006/custom-properties" xmlns:vt="http://schemas.openxmlformats.org/officeDocument/2006/docPropsVTypes"/>
</file>